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3B1" w:rsidRDefault="00DB5A03" w:rsidP="00DB5A03">
      <w:pPr>
        <w:ind w:left="6480"/>
        <w:rPr>
          <w:rFonts w:ascii="AlfaPID" w:hAnsi="AlfaPID"/>
          <w:sz w:val="56"/>
          <w:szCs w:val="56"/>
        </w:rPr>
      </w:pPr>
      <w:r>
        <w:rPr>
          <w:rFonts w:ascii="Calibri" w:hAnsi="Calibri" w:cs="Calibri"/>
          <w:sz w:val="56"/>
          <w:szCs w:val="56"/>
        </w:rPr>
        <w:t xml:space="preserve">  </w:t>
      </w:r>
      <w:r w:rsidRPr="00DB5A03">
        <w:rPr>
          <w:rFonts w:ascii="AlfaPID" w:hAnsi="AlfaPID"/>
          <w:sz w:val="56"/>
          <w:szCs w:val="56"/>
        </w:rPr>
        <w:t>MC18X00FAWP0</w:t>
      </w:r>
    </w:p>
    <w:p w:rsidR="00D3655A" w:rsidRDefault="00D3655A" w:rsidP="00D3655A">
      <w:pPr>
        <w:rPr>
          <w:rStyle w:val="FontStyle14"/>
          <w:rFonts w:ascii="Times New Roman tučné" w:hAnsi="Times New Roman tučné"/>
          <w:caps/>
          <w:sz w:val="24"/>
          <w:szCs w:val="24"/>
        </w:rPr>
      </w:pPr>
    </w:p>
    <w:p w:rsidR="001908FB" w:rsidRPr="00053210" w:rsidRDefault="0068158A" w:rsidP="006750CB">
      <w:pPr>
        <w:pStyle w:val="Style1"/>
        <w:widowControl/>
        <w:spacing w:before="96"/>
        <w:jc w:val="center"/>
        <w:rPr>
          <w:rStyle w:val="FontStyle14"/>
          <w:rFonts w:ascii="Times New Roman tučné" w:hAnsi="Times New Roman tučné"/>
          <w:caps/>
          <w:sz w:val="24"/>
          <w:szCs w:val="24"/>
        </w:rPr>
      </w:pPr>
      <w:r w:rsidRPr="00053210">
        <w:rPr>
          <w:rStyle w:val="FontStyle14"/>
          <w:rFonts w:ascii="Times New Roman tučné" w:hAnsi="Times New Roman tučné"/>
          <w:caps/>
          <w:sz w:val="24"/>
          <w:szCs w:val="24"/>
        </w:rPr>
        <w:t>Veřejnoprávní smlouva o poskytnutí dotace</w:t>
      </w:r>
    </w:p>
    <w:p w:rsidR="001908FB" w:rsidRPr="00053210" w:rsidRDefault="00067C09">
      <w:pPr>
        <w:pStyle w:val="Style3"/>
        <w:widowControl/>
        <w:spacing w:line="240" w:lineRule="exact"/>
        <w:rPr>
          <w:sz w:val="22"/>
          <w:szCs w:val="22"/>
        </w:rPr>
      </w:pPr>
      <w:r>
        <w:rPr>
          <w:sz w:val="22"/>
          <w:szCs w:val="22"/>
        </w:rPr>
        <w:t xml:space="preserve">č. </w:t>
      </w:r>
      <w:r w:rsidR="00700605" w:rsidRPr="00700605">
        <w:rPr>
          <w:sz w:val="22"/>
          <w:szCs w:val="22"/>
        </w:rPr>
        <w:t>S-202</w:t>
      </w:r>
      <w:r w:rsidR="00DB5A03">
        <w:rPr>
          <w:sz w:val="22"/>
          <w:szCs w:val="22"/>
        </w:rPr>
        <w:t>2</w:t>
      </w:r>
      <w:r w:rsidR="00700605" w:rsidRPr="00700605">
        <w:rPr>
          <w:sz w:val="22"/>
          <w:szCs w:val="22"/>
        </w:rPr>
        <w:t>/01/00</w:t>
      </w:r>
      <w:r w:rsidR="00DB5A03">
        <w:rPr>
          <w:sz w:val="22"/>
          <w:szCs w:val="22"/>
        </w:rPr>
        <w:t>09</w:t>
      </w:r>
    </w:p>
    <w:p w:rsidR="00053210" w:rsidRPr="00053210" w:rsidRDefault="00053210">
      <w:pPr>
        <w:pStyle w:val="Style3"/>
        <w:widowControl/>
        <w:spacing w:line="240" w:lineRule="exact"/>
        <w:rPr>
          <w:sz w:val="22"/>
          <w:szCs w:val="22"/>
        </w:rPr>
      </w:pPr>
    </w:p>
    <w:p w:rsidR="001908FB" w:rsidRPr="007A4700" w:rsidRDefault="006750CB" w:rsidP="00053210">
      <w:pPr>
        <w:pStyle w:val="Style3"/>
        <w:widowControl/>
        <w:rPr>
          <w:rStyle w:val="FontStyle22"/>
          <w:sz w:val="24"/>
          <w:szCs w:val="24"/>
        </w:rPr>
      </w:pPr>
      <w:r w:rsidRPr="007A4700">
        <w:rPr>
          <w:rStyle w:val="FontStyle22"/>
          <w:sz w:val="24"/>
          <w:szCs w:val="24"/>
        </w:rPr>
        <w:t>I.</w:t>
      </w:r>
    </w:p>
    <w:p w:rsidR="001908FB" w:rsidRDefault="0068158A" w:rsidP="00053210">
      <w:pPr>
        <w:pStyle w:val="Style11"/>
        <w:widowControl/>
        <w:spacing w:line="240" w:lineRule="auto"/>
        <w:jc w:val="center"/>
        <w:rPr>
          <w:rStyle w:val="FontStyle17"/>
          <w:sz w:val="24"/>
          <w:szCs w:val="24"/>
        </w:rPr>
      </w:pPr>
      <w:r w:rsidRPr="007A4700">
        <w:rPr>
          <w:rStyle w:val="FontStyle17"/>
          <w:sz w:val="24"/>
          <w:szCs w:val="24"/>
        </w:rPr>
        <w:t>Obecná ustanovení</w:t>
      </w:r>
    </w:p>
    <w:p w:rsidR="00837742" w:rsidRPr="007A4700" w:rsidRDefault="00837742" w:rsidP="00053210">
      <w:pPr>
        <w:pStyle w:val="Style11"/>
        <w:widowControl/>
        <w:spacing w:line="240" w:lineRule="auto"/>
        <w:jc w:val="center"/>
        <w:rPr>
          <w:rStyle w:val="FontStyle17"/>
          <w:sz w:val="24"/>
          <w:szCs w:val="24"/>
        </w:rPr>
      </w:pPr>
    </w:p>
    <w:p w:rsidR="00863A22" w:rsidRDefault="0068158A" w:rsidP="00BE3200">
      <w:pPr>
        <w:pStyle w:val="Style5"/>
        <w:widowControl/>
        <w:spacing w:before="120" w:after="120" w:line="240" w:lineRule="auto"/>
        <w:jc w:val="both"/>
        <w:rPr>
          <w:rStyle w:val="FontStyle16"/>
        </w:rPr>
      </w:pPr>
      <w:r w:rsidRPr="007A4700">
        <w:rPr>
          <w:rStyle w:val="FontStyle16"/>
        </w:rPr>
        <w:t xml:space="preserve">Zastupitelstvo </w:t>
      </w:r>
      <w:r w:rsidR="006750CB" w:rsidRPr="007A4700">
        <w:rPr>
          <w:rStyle w:val="FontStyle16"/>
        </w:rPr>
        <w:t>Městské části Praha 18</w:t>
      </w:r>
      <w:r w:rsidRPr="007A4700">
        <w:rPr>
          <w:rStyle w:val="FontStyle16"/>
        </w:rPr>
        <w:t xml:space="preserve"> rozhodlo </w:t>
      </w:r>
      <w:r w:rsidRPr="00837742">
        <w:rPr>
          <w:rStyle w:val="FontStyle16"/>
          <w:highlight w:val="yellow"/>
        </w:rPr>
        <w:t>usnesením č.</w:t>
      </w:r>
      <w:r w:rsidR="006750CB" w:rsidRPr="00837742">
        <w:rPr>
          <w:rStyle w:val="FontStyle17"/>
          <w:b w:val="0"/>
          <w:highlight w:val="yellow"/>
        </w:rPr>
        <w:t xml:space="preserve"> </w:t>
      </w:r>
      <w:proofErr w:type="spellStart"/>
      <w:r w:rsidR="00837742" w:rsidRPr="00837742">
        <w:rPr>
          <w:rStyle w:val="FontStyle17"/>
          <w:b w:val="0"/>
          <w:highlight w:val="yellow"/>
        </w:rPr>
        <w:t>xxx</w:t>
      </w:r>
      <w:proofErr w:type="spellEnd"/>
      <w:r w:rsidR="00A058D3" w:rsidRPr="00837742">
        <w:rPr>
          <w:rStyle w:val="FontStyle17"/>
          <w:b w:val="0"/>
          <w:highlight w:val="yellow"/>
        </w:rPr>
        <w:t>/</w:t>
      </w:r>
      <w:proofErr w:type="spellStart"/>
      <w:r w:rsidR="00837742" w:rsidRPr="00837742">
        <w:rPr>
          <w:rStyle w:val="FontStyle17"/>
          <w:b w:val="0"/>
          <w:highlight w:val="yellow"/>
        </w:rPr>
        <w:t>xx</w:t>
      </w:r>
      <w:proofErr w:type="spellEnd"/>
      <w:r w:rsidR="00BE3200" w:rsidRPr="00837742">
        <w:rPr>
          <w:rStyle w:val="FontStyle17"/>
          <w:b w:val="0"/>
          <w:highlight w:val="yellow"/>
        </w:rPr>
        <w:t>/</w:t>
      </w:r>
      <w:r w:rsidR="00366ABF" w:rsidRPr="00837742">
        <w:rPr>
          <w:rStyle w:val="FontStyle17"/>
          <w:b w:val="0"/>
          <w:highlight w:val="yellow"/>
        </w:rPr>
        <w:t>2</w:t>
      </w:r>
      <w:r w:rsidR="00DB5A03">
        <w:rPr>
          <w:rStyle w:val="FontStyle17"/>
          <w:b w:val="0"/>
          <w:highlight w:val="yellow"/>
        </w:rPr>
        <w:t>2</w:t>
      </w:r>
      <w:r w:rsidR="004130AB" w:rsidRPr="00837742">
        <w:rPr>
          <w:sz w:val="22"/>
          <w:szCs w:val="22"/>
          <w:highlight w:val="yellow"/>
        </w:rPr>
        <w:t xml:space="preserve"> </w:t>
      </w:r>
      <w:r w:rsidRPr="00837742">
        <w:rPr>
          <w:rStyle w:val="FontStyle16"/>
          <w:highlight w:val="yellow"/>
        </w:rPr>
        <w:t>ze dne</w:t>
      </w:r>
      <w:r w:rsidR="006B1ADC" w:rsidRPr="00837742">
        <w:rPr>
          <w:rStyle w:val="FontStyle16"/>
          <w:highlight w:val="yellow"/>
        </w:rPr>
        <w:t xml:space="preserve"> </w:t>
      </w:r>
      <w:proofErr w:type="gramStart"/>
      <w:r w:rsidR="00837742" w:rsidRPr="00837742">
        <w:rPr>
          <w:rStyle w:val="FontStyle16"/>
          <w:highlight w:val="yellow"/>
        </w:rPr>
        <w:t>xx</w:t>
      </w:r>
      <w:proofErr w:type="gramEnd"/>
      <w:r w:rsidR="00BE3200" w:rsidRPr="00837742">
        <w:rPr>
          <w:rStyle w:val="FontStyle16"/>
          <w:highlight w:val="yellow"/>
        </w:rPr>
        <w:t>.</w:t>
      </w:r>
      <w:proofErr w:type="gramStart"/>
      <w:r w:rsidR="00837742" w:rsidRPr="00837742">
        <w:rPr>
          <w:rStyle w:val="FontStyle16"/>
          <w:highlight w:val="yellow"/>
        </w:rPr>
        <w:t>xx</w:t>
      </w:r>
      <w:proofErr w:type="gramEnd"/>
      <w:r w:rsidR="00BE3200" w:rsidRPr="00837742">
        <w:rPr>
          <w:rStyle w:val="FontStyle16"/>
          <w:highlight w:val="yellow"/>
        </w:rPr>
        <w:t>.202</w:t>
      </w:r>
      <w:r w:rsidR="00DB5A03">
        <w:rPr>
          <w:rStyle w:val="FontStyle16"/>
        </w:rPr>
        <w:t>2</w:t>
      </w:r>
      <w:r w:rsidR="00F025EB" w:rsidRPr="007A4700">
        <w:rPr>
          <w:rStyle w:val="FontStyle16"/>
        </w:rPr>
        <w:t xml:space="preserve"> </w:t>
      </w:r>
      <w:r w:rsidRPr="007A4700">
        <w:rPr>
          <w:rStyle w:val="FontStyle16"/>
        </w:rPr>
        <w:t>podle § 8</w:t>
      </w:r>
      <w:r w:rsidR="00CF25AA" w:rsidRPr="007A4700">
        <w:rPr>
          <w:rStyle w:val="FontStyle16"/>
        </w:rPr>
        <w:t>9</w:t>
      </w:r>
      <w:r w:rsidRPr="007A4700">
        <w:rPr>
          <w:rStyle w:val="FontStyle16"/>
        </w:rPr>
        <w:t xml:space="preserve"> odst. </w:t>
      </w:r>
      <w:r w:rsidR="008735A7" w:rsidRPr="007A4700">
        <w:rPr>
          <w:rStyle w:val="FontStyle16"/>
        </w:rPr>
        <w:t xml:space="preserve">2 písm. b) </w:t>
      </w:r>
      <w:r w:rsidRPr="007A4700">
        <w:rPr>
          <w:rStyle w:val="FontStyle16"/>
        </w:rPr>
        <w:t xml:space="preserve">zákona č. </w:t>
      </w:r>
      <w:r w:rsidR="008735A7" w:rsidRPr="007A4700">
        <w:rPr>
          <w:rStyle w:val="FontStyle16"/>
        </w:rPr>
        <w:t>131/2000</w:t>
      </w:r>
      <w:r w:rsidRPr="007A4700">
        <w:rPr>
          <w:rStyle w:val="FontStyle16"/>
        </w:rPr>
        <w:t xml:space="preserve"> Sb., o </w:t>
      </w:r>
      <w:r w:rsidR="008735A7" w:rsidRPr="007A4700">
        <w:rPr>
          <w:rStyle w:val="FontStyle16"/>
        </w:rPr>
        <w:t>hlavním městě Praze,</w:t>
      </w:r>
      <w:r w:rsidRPr="007A4700">
        <w:rPr>
          <w:rStyle w:val="FontStyle16"/>
        </w:rPr>
        <w:t xml:space="preserve"> </w:t>
      </w:r>
      <w:r w:rsidR="006A5073" w:rsidRPr="007A4700">
        <w:rPr>
          <w:sz w:val="22"/>
          <w:szCs w:val="22"/>
        </w:rPr>
        <w:t>ve znění pozdějších předpisů</w:t>
      </w:r>
      <w:r w:rsidR="00EF5DCA" w:rsidRPr="007A4700">
        <w:rPr>
          <w:rStyle w:val="FontStyle16"/>
        </w:rPr>
        <w:t>, na </w:t>
      </w:r>
      <w:r w:rsidR="008735A7" w:rsidRPr="007A4700">
        <w:rPr>
          <w:rStyle w:val="FontStyle16"/>
        </w:rPr>
        <w:t xml:space="preserve">základě obecně závazné vyhlášky č. 55/2000 Sb. hl. m. Prahy, kterou se vydává Statut hlavního města Prahy, </w:t>
      </w:r>
      <w:r w:rsidR="006A5073" w:rsidRPr="007A4700">
        <w:rPr>
          <w:sz w:val="22"/>
          <w:szCs w:val="22"/>
        </w:rPr>
        <w:t>ve znění pozdějších předpisů</w:t>
      </w:r>
      <w:r w:rsidR="008735A7" w:rsidRPr="007A4700">
        <w:rPr>
          <w:rStyle w:val="FontStyle16"/>
        </w:rPr>
        <w:t>,</w:t>
      </w:r>
      <w:r w:rsidRPr="007A4700">
        <w:rPr>
          <w:rStyle w:val="FontStyle16"/>
        </w:rPr>
        <w:t xml:space="preserve"> a v souladu s</w:t>
      </w:r>
      <w:r w:rsidR="00CF25AA" w:rsidRPr="007A4700">
        <w:rPr>
          <w:rStyle w:val="FontStyle16"/>
        </w:rPr>
        <w:t> </w:t>
      </w:r>
      <w:proofErr w:type="spellStart"/>
      <w:r w:rsidR="00CF25AA" w:rsidRPr="007A4700">
        <w:rPr>
          <w:rStyle w:val="FontStyle16"/>
        </w:rPr>
        <w:t>ust</w:t>
      </w:r>
      <w:proofErr w:type="spellEnd"/>
      <w:r w:rsidR="00CF25AA" w:rsidRPr="007A4700">
        <w:rPr>
          <w:rStyle w:val="FontStyle16"/>
        </w:rPr>
        <w:t xml:space="preserve">. </w:t>
      </w:r>
      <w:r w:rsidRPr="007A4700">
        <w:rPr>
          <w:rStyle w:val="FontStyle16"/>
        </w:rPr>
        <w:t>§</w:t>
      </w:r>
      <w:r w:rsidR="00CF25AA" w:rsidRPr="007A4700">
        <w:rPr>
          <w:rStyle w:val="FontStyle16"/>
        </w:rPr>
        <w:t xml:space="preserve"> 10a zákona č. </w:t>
      </w:r>
      <w:r w:rsidRPr="007A4700">
        <w:rPr>
          <w:rStyle w:val="FontStyle16"/>
        </w:rPr>
        <w:t xml:space="preserve">250/2000 Sb., o rozpočtových pravidlech územních rozpočtů, </w:t>
      </w:r>
      <w:r w:rsidR="006A5073" w:rsidRPr="007A4700">
        <w:rPr>
          <w:sz w:val="22"/>
          <w:szCs w:val="22"/>
        </w:rPr>
        <w:t>ve znění pozdějších předpisů</w:t>
      </w:r>
      <w:r w:rsidR="008735A7" w:rsidRPr="007A4700">
        <w:rPr>
          <w:rStyle w:val="FontStyle16"/>
        </w:rPr>
        <w:t>,</w:t>
      </w:r>
      <w:r w:rsidRPr="007A4700">
        <w:rPr>
          <w:rStyle w:val="FontStyle16"/>
        </w:rPr>
        <w:t xml:space="preserve"> o poskytnutí dotace </w:t>
      </w:r>
      <w:r w:rsidRPr="007A4700">
        <w:rPr>
          <w:rStyle w:val="FontStyle17"/>
          <w:b w:val="0"/>
        </w:rPr>
        <w:t xml:space="preserve">z rozpočtu </w:t>
      </w:r>
      <w:r w:rsidR="008735A7" w:rsidRPr="007A4700">
        <w:rPr>
          <w:rStyle w:val="FontStyle17"/>
          <w:b w:val="0"/>
        </w:rPr>
        <w:t>Městské části Praha 18</w:t>
      </w:r>
      <w:r w:rsidRPr="007A4700">
        <w:rPr>
          <w:rStyle w:val="FontStyle17"/>
          <w:b w:val="0"/>
        </w:rPr>
        <w:t xml:space="preserve"> </w:t>
      </w:r>
      <w:r w:rsidRPr="007A4700">
        <w:rPr>
          <w:rStyle w:val="FontStyle16"/>
          <w:b/>
        </w:rPr>
        <w:t xml:space="preserve">na podporu </w:t>
      </w:r>
      <w:r w:rsidR="00274D05" w:rsidRPr="007A4700">
        <w:rPr>
          <w:rStyle w:val="FontStyle16"/>
          <w:b/>
        </w:rPr>
        <w:t>činnosti</w:t>
      </w:r>
      <w:r w:rsidR="00D37E1C" w:rsidRPr="007A4700">
        <w:rPr>
          <w:rStyle w:val="FontStyle16"/>
          <w:b/>
        </w:rPr>
        <w:t xml:space="preserve"> SH ČMS -</w:t>
      </w:r>
      <w:r w:rsidR="00274D05" w:rsidRPr="007A4700">
        <w:rPr>
          <w:rStyle w:val="FontStyle16"/>
          <w:b/>
        </w:rPr>
        <w:t xml:space="preserve"> </w:t>
      </w:r>
      <w:r w:rsidR="00D37E1C" w:rsidRPr="007A4700">
        <w:rPr>
          <w:b/>
          <w:sz w:val="22"/>
          <w:szCs w:val="22"/>
        </w:rPr>
        <w:t>Sboru dobrovolných hasičů Praha - Letňany</w:t>
      </w:r>
      <w:r w:rsidR="00274D05" w:rsidRPr="007A4700">
        <w:rPr>
          <w:rStyle w:val="FontStyle16"/>
          <w:b/>
        </w:rPr>
        <w:t>,</w:t>
      </w:r>
      <w:r w:rsidR="003722B5" w:rsidRPr="007A4700">
        <w:rPr>
          <w:rStyle w:val="FontStyle16"/>
        </w:rPr>
        <w:t xml:space="preserve"> </w:t>
      </w:r>
      <w:r w:rsidRPr="007A4700">
        <w:rPr>
          <w:rStyle w:val="FontStyle16"/>
        </w:rPr>
        <w:t>ve výši a za podmínek dále uvedených v této smlouvě</w:t>
      </w:r>
      <w:r w:rsidR="006867AD" w:rsidRPr="007A4700">
        <w:rPr>
          <w:rStyle w:val="FontStyle16"/>
        </w:rPr>
        <w:t xml:space="preserve"> (dále jen </w:t>
      </w:r>
      <w:r w:rsidR="006867AD" w:rsidRPr="007A4700">
        <w:rPr>
          <w:rStyle w:val="FontStyle16"/>
          <w:b/>
          <w:i/>
        </w:rPr>
        <w:t>„dotace“</w:t>
      </w:r>
      <w:r w:rsidR="006867AD" w:rsidRPr="007A4700">
        <w:rPr>
          <w:rStyle w:val="FontStyle16"/>
        </w:rPr>
        <w:t>)</w:t>
      </w:r>
      <w:r w:rsidRPr="007A4700">
        <w:rPr>
          <w:rStyle w:val="FontStyle16"/>
        </w:rPr>
        <w:t>.</w:t>
      </w:r>
    </w:p>
    <w:p w:rsidR="00BE3200" w:rsidRPr="00BE3200" w:rsidRDefault="00BE3200" w:rsidP="00BE3200">
      <w:pPr>
        <w:pStyle w:val="Style5"/>
        <w:widowControl/>
        <w:spacing w:before="120" w:after="120" w:line="240" w:lineRule="auto"/>
        <w:jc w:val="both"/>
        <w:rPr>
          <w:rStyle w:val="FontStyle17"/>
          <w:b w:val="0"/>
          <w:bCs w:val="0"/>
        </w:rPr>
      </w:pPr>
    </w:p>
    <w:p w:rsidR="001908FB" w:rsidRPr="007A4700" w:rsidRDefault="0068158A" w:rsidP="00053210">
      <w:pPr>
        <w:pStyle w:val="Style11"/>
        <w:widowControl/>
        <w:spacing w:line="240" w:lineRule="auto"/>
        <w:jc w:val="center"/>
        <w:rPr>
          <w:rStyle w:val="FontStyle17"/>
          <w:sz w:val="24"/>
          <w:szCs w:val="24"/>
        </w:rPr>
      </w:pPr>
      <w:r w:rsidRPr="007A4700">
        <w:rPr>
          <w:rStyle w:val="FontStyle17"/>
          <w:sz w:val="24"/>
          <w:szCs w:val="24"/>
        </w:rPr>
        <w:t>II.</w:t>
      </w:r>
    </w:p>
    <w:p w:rsidR="001908FB" w:rsidRDefault="0068158A" w:rsidP="00053210">
      <w:pPr>
        <w:pStyle w:val="Style11"/>
        <w:widowControl/>
        <w:spacing w:line="240" w:lineRule="auto"/>
        <w:jc w:val="center"/>
        <w:rPr>
          <w:rStyle w:val="FontStyle17"/>
          <w:sz w:val="24"/>
          <w:szCs w:val="24"/>
        </w:rPr>
      </w:pPr>
      <w:r w:rsidRPr="007A4700">
        <w:rPr>
          <w:rStyle w:val="FontStyle17"/>
          <w:sz w:val="24"/>
          <w:szCs w:val="24"/>
        </w:rPr>
        <w:t>Poskytovatel a příjemce dotace</w:t>
      </w:r>
    </w:p>
    <w:p w:rsidR="00BE3200" w:rsidRPr="007A4700" w:rsidRDefault="00BE3200" w:rsidP="00053210">
      <w:pPr>
        <w:pStyle w:val="Style11"/>
        <w:widowControl/>
        <w:spacing w:line="240" w:lineRule="auto"/>
        <w:jc w:val="center"/>
        <w:rPr>
          <w:rStyle w:val="FontStyle17"/>
          <w:sz w:val="24"/>
          <w:szCs w:val="24"/>
        </w:rPr>
      </w:pPr>
    </w:p>
    <w:p w:rsidR="00BE3200" w:rsidRPr="007A4700" w:rsidRDefault="0068158A" w:rsidP="00BE3200">
      <w:pPr>
        <w:pStyle w:val="Style8"/>
        <w:widowControl/>
        <w:numPr>
          <w:ilvl w:val="0"/>
          <w:numId w:val="23"/>
        </w:numPr>
        <w:tabs>
          <w:tab w:val="left" w:pos="710"/>
        </w:tabs>
        <w:spacing w:line="274" w:lineRule="exact"/>
        <w:ind w:right="-33"/>
        <w:rPr>
          <w:rStyle w:val="FontStyle16"/>
        </w:rPr>
      </w:pPr>
      <w:r w:rsidRPr="007A4700">
        <w:rPr>
          <w:rStyle w:val="FontStyle16"/>
        </w:rPr>
        <w:t>Poskytovatelem dotace podle této smlouvy je:</w:t>
      </w:r>
    </w:p>
    <w:p w:rsidR="001908FB" w:rsidRPr="007A4700" w:rsidRDefault="00FE68BB" w:rsidP="00FD776F">
      <w:pPr>
        <w:pStyle w:val="Style8"/>
        <w:widowControl/>
        <w:tabs>
          <w:tab w:val="left" w:pos="710"/>
        </w:tabs>
        <w:spacing w:line="274" w:lineRule="exact"/>
        <w:ind w:left="710" w:right="-33" w:firstLine="0"/>
        <w:rPr>
          <w:rStyle w:val="FontStyle17"/>
        </w:rPr>
      </w:pPr>
      <w:r w:rsidRPr="007A4700">
        <w:rPr>
          <w:rStyle w:val="FontStyle17"/>
        </w:rPr>
        <w:t>Městská část Praha 18</w:t>
      </w:r>
    </w:p>
    <w:p w:rsidR="00FE68BB" w:rsidRPr="007A4700" w:rsidRDefault="00DA1FEE" w:rsidP="00FE68BB">
      <w:pPr>
        <w:pStyle w:val="Style5"/>
        <w:widowControl/>
        <w:spacing w:line="274" w:lineRule="exact"/>
        <w:ind w:left="720" w:right="-33"/>
        <w:rPr>
          <w:rStyle w:val="FontStyle16"/>
        </w:rPr>
      </w:pPr>
      <w:r w:rsidRPr="007A4700">
        <w:rPr>
          <w:rStyle w:val="FontStyle16"/>
        </w:rPr>
        <w:t xml:space="preserve">se sídlem </w:t>
      </w:r>
      <w:r w:rsidR="00FE68BB" w:rsidRPr="007A4700">
        <w:rPr>
          <w:sz w:val="22"/>
          <w:szCs w:val="22"/>
        </w:rPr>
        <w:t>Bechyňská 639, 199 00 Praha 9 - Letňany</w:t>
      </w:r>
      <w:r w:rsidR="0068158A" w:rsidRPr="007A4700">
        <w:rPr>
          <w:rStyle w:val="FontStyle16"/>
        </w:rPr>
        <w:t xml:space="preserve"> </w:t>
      </w:r>
    </w:p>
    <w:p w:rsidR="001908FB" w:rsidRPr="007A4700" w:rsidRDefault="00E104E7" w:rsidP="00FE68BB">
      <w:pPr>
        <w:pStyle w:val="Style5"/>
        <w:widowControl/>
        <w:spacing w:line="274" w:lineRule="exact"/>
        <w:ind w:left="720" w:right="-33"/>
        <w:rPr>
          <w:rStyle w:val="FontStyle16"/>
        </w:rPr>
      </w:pPr>
      <w:r w:rsidRPr="007A4700">
        <w:rPr>
          <w:rStyle w:val="FontStyle16"/>
        </w:rPr>
        <w:t>IČ</w:t>
      </w:r>
      <w:r w:rsidR="0068158A" w:rsidRPr="007A4700">
        <w:rPr>
          <w:rStyle w:val="FontStyle16"/>
        </w:rPr>
        <w:t xml:space="preserve">: </w:t>
      </w:r>
      <w:r w:rsidR="00FE68BB" w:rsidRPr="007A4700">
        <w:rPr>
          <w:rStyle w:val="FontStyle16"/>
        </w:rPr>
        <w:t>00231321</w:t>
      </w:r>
    </w:p>
    <w:p w:rsidR="00FE68BB" w:rsidRPr="007A4700" w:rsidRDefault="00C9699E" w:rsidP="00FE68BB">
      <w:pPr>
        <w:pStyle w:val="Style5"/>
        <w:widowControl/>
        <w:spacing w:line="274" w:lineRule="exact"/>
        <w:ind w:left="710" w:right="-33"/>
        <w:rPr>
          <w:sz w:val="22"/>
          <w:szCs w:val="22"/>
        </w:rPr>
      </w:pPr>
      <w:r w:rsidRPr="007A4700">
        <w:rPr>
          <w:sz w:val="22"/>
          <w:szCs w:val="22"/>
        </w:rPr>
        <w:t xml:space="preserve">DIČ: </w:t>
      </w:r>
      <w:r w:rsidR="00FE68BB" w:rsidRPr="007A4700">
        <w:rPr>
          <w:sz w:val="22"/>
          <w:szCs w:val="22"/>
        </w:rPr>
        <w:t>CZ00231321</w:t>
      </w:r>
    </w:p>
    <w:p w:rsidR="00FE68BB" w:rsidRPr="007A4700" w:rsidRDefault="00FE68BB" w:rsidP="00FE68BB">
      <w:pPr>
        <w:pStyle w:val="Style5"/>
        <w:widowControl/>
        <w:spacing w:line="274" w:lineRule="exact"/>
        <w:ind w:left="710" w:right="-33"/>
        <w:rPr>
          <w:rStyle w:val="FontStyle16"/>
        </w:rPr>
      </w:pPr>
      <w:r w:rsidRPr="007A4700">
        <w:rPr>
          <w:rStyle w:val="FontStyle16"/>
        </w:rPr>
        <w:t>zastoupená</w:t>
      </w:r>
      <w:r w:rsidR="0068158A" w:rsidRPr="007A4700">
        <w:rPr>
          <w:rStyle w:val="FontStyle16"/>
        </w:rPr>
        <w:t xml:space="preserve"> starostou </w:t>
      </w:r>
      <w:r w:rsidR="00274D05" w:rsidRPr="007A4700">
        <w:rPr>
          <w:sz w:val="22"/>
          <w:szCs w:val="22"/>
        </w:rPr>
        <w:t>Mgr. Zdeňkem Kučerou, MBA, starostou</w:t>
      </w:r>
      <w:r w:rsidRPr="007A4700">
        <w:rPr>
          <w:rStyle w:val="FontStyle16"/>
        </w:rPr>
        <w:t xml:space="preserve"> </w:t>
      </w:r>
    </w:p>
    <w:p w:rsidR="00FE68BB" w:rsidRPr="007A4700" w:rsidRDefault="0068158A" w:rsidP="00FE68BB">
      <w:pPr>
        <w:pStyle w:val="Style5"/>
        <w:widowControl/>
        <w:spacing w:line="274" w:lineRule="exact"/>
        <w:ind w:left="710" w:right="-33"/>
        <w:rPr>
          <w:sz w:val="22"/>
          <w:szCs w:val="22"/>
        </w:rPr>
      </w:pPr>
      <w:r w:rsidRPr="007A4700">
        <w:rPr>
          <w:rStyle w:val="FontStyle16"/>
        </w:rPr>
        <w:t xml:space="preserve">bankovní spojení: </w:t>
      </w:r>
      <w:r w:rsidR="00FE68BB" w:rsidRPr="007A4700">
        <w:rPr>
          <w:sz w:val="22"/>
          <w:szCs w:val="22"/>
        </w:rPr>
        <w:t>Č</w:t>
      </w:r>
      <w:r w:rsidR="009F47C8" w:rsidRPr="007A4700">
        <w:rPr>
          <w:sz w:val="22"/>
          <w:szCs w:val="22"/>
        </w:rPr>
        <w:t>eská spořitelna</w:t>
      </w:r>
      <w:r w:rsidR="005F573D" w:rsidRPr="007A4700">
        <w:rPr>
          <w:sz w:val="22"/>
          <w:szCs w:val="22"/>
        </w:rPr>
        <w:t>, a.s., č. účtu</w:t>
      </w:r>
      <w:r w:rsidR="00FE68BB" w:rsidRPr="007A4700">
        <w:rPr>
          <w:sz w:val="22"/>
          <w:szCs w:val="22"/>
        </w:rPr>
        <w:t xml:space="preserve">: </w:t>
      </w:r>
      <w:r w:rsidR="005A5820" w:rsidRPr="007A4700">
        <w:rPr>
          <w:sz w:val="22"/>
          <w:szCs w:val="22"/>
        </w:rPr>
        <w:t>19-2000937329/0800</w:t>
      </w:r>
      <w:r w:rsidR="00FE68BB" w:rsidRPr="007A4700">
        <w:rPr>
          <w:sz w:val="22"/>
          <w:szCs w:val="22"/>
        </w:rPr>
        <w:t xml:space="preserve"> </w:t>
      </w:r>
    </w:p>
    <w:p w:rsidR="001908FB" w:rsidRPr="007A4700" w:rsidRDefault="00FE68BB" w:rsidP="00FE68BB">
      <w:pPr>
        <w:pStyle w:val="Style5"/>
        <w:widowControl/>
        <w:spacing w:line="274" w:lineRule="exact"/>
        <w:ind w:left="710" w:right="-33"/>
        <w:rPr>
          <w:rStyle w:val="FontStyle16"/>
        </w:rPr>
      </w:pPr>
      <w:r w:rsidRPr="007A4700">
        <w:rPr>
          <w:sz w:val="22"/>
          <w:szCs w:val="22"/>
        </w:rPr>
        <w:t>(</w:t>
      </w:r>
      <w:r w:rsidR="0068158A" w:rsidRPr="007A4700">
        <w:rPr>
          <w:rStyle w:val="FontStyle16"/>
        </w:rPr>
        <w:t xml:space="preserve">dále jako </w:t>
      </w:r>
      <w:r w:rsidR="0068158A" w:rsidRPr="007A4700">
        <w:rPr>
          <w:rStyle w:val="FontStyle16"/>
          <w:b/>
          <w:i/>
        </w:rPr>
        <w:t>„poskytovatel</w:t>
      </w:r>
      <w:r w:rsidRPr="007A4700">
        <w:rPr>
          <w:rStyle w:val="FontStyle16"/>
          <w:b/>
          <w:i/>
        </w:rPr>
        <w:t>“</w:t>
      </w:r>
      <w:r w:rsidRPr="007A4700">
        <w:rPr>
          <w:rStyle w:val="FontStyle16"/>
        </w:rPr>
        <w:t>)</w:t>
      </w:r>
      <w:r w:rsidR="00B75205" w:rsidRPr="007A4700">
        <w:rPr>
          <w:rStyle w:val="FontStyle16"/>
        </w:rPr>
        <w:t>.</w:t>
      </w:r>
    </w:p>
    <w:p w:rsidR="001908FB" w:rsidRPr="007A4700" w:rsidRDefault="001908FB" w:rsidP="00FE68BB">
      <w:pPr>
        <w:pStyle w:val="Style8"/>
        <w:widowControl/>
        <w:spacing w:line="240" w:lineRule="exact"/>
        <w:ind w:left="350" w:right="-33" w:firstLine="0"/>
        <w:rPr>
          <w:sz w:val="22"/>
          <w:szCs w:val="22"/>
        </w:rPr>
      </w:pPr>
    </w:p>
    <w:p w:rsidR="00BE3200" w:rsidRPr="00BE3200" w:rsidRDefault="00FE68BB" w:rsidP="00BE3200">
      <w:pPr>
        <w:pStyle w:val="Style8"/>
        <w:widowControl/>
        <w:numPr>
          <w:ilvl w:val="0"/>
          <w:numId w:val="23"/>
        </w:numPr>
        <w:tabs>
          <w:tab w:val="left" w:pos="710"/>
        </w:tabs>
        <w:spacing w:before="34" w:line="274" w:lineRule="exact"/>
        <w:ind w:right="-33"/>
        <w:rPr>
          <w:rStyle w:val="FontStyle16"/>
        </w:rPr>
      </w:pPr>
      <w:r w:rsidRPr="007A4700">
        <w:rPr>
          <w:rStyle w:val="FontStyle16"/>
        </w:rPr>
        <w:t>Příj</w:t>
      </w:r>
      <w:r w:rsidR="0068158A" w:rsidRPr="007A4700">
        <w:rPr>
          <w:rStyle w:val="FontStyle16"/>
        </w:rPr>
        <w:t xml:space="preserve">emce dotace </w:t>
      </w:r>
      <w:r w:rsidR="00CF25AA" w:rsidRPr="007A4700">
        <w:rPr>
          <w:rStyle w:val="FontStyle16"/>
        </w:rPr>
        <w:t>j</w:t>
      </w:r>
      <w:r w:rsidR="0068158A" w:rsidRPr="007A4700">
        <w:rPr>
          <w:rStyle w:val="FontStyle16"/>
        </w:rPr>
        <w:t>e:</w:t>
      </w:r>
    </w:p>
    <w:p w:rsidR="00274D05" w:rsidRPr="007A4700" w:rsidRDefault="00274D05" w:rsidP="00274D05">
      <w:pPr>
        <w:pStyle w:val="Style5"/>
        <w:spacing w:line="274" w:lineRule="exact"/>
        <w:ind w:left="701" w:right="-33"/>
        <w:rPr>
          <w:b/>
          <w:bCs/>
          <w:sz w:val="22"/>
          <w:szCs w:val="22"/>
        </w:rPr>
      </w:pPr>
      <w:r w:rsidRPr="007A4700">
        <w:rPr>
          <w:b/>
          <w:bCs/>
          <w:sz w:val="22"/>
          <w:szCs w:val="22"/>
        </w:rPr>
        <w:t>S</w:t>
      </w:r>
      <w:r w:rsidR="00D37E1C" w:rsidRPr="007A4700">
        <w:rPr>
          <w:b/>
          <w:bCs/>
          <w:sz w:val="22"/>
          <w:szCs w:val="22"/>
        </w:rPr>
        <w:t xml:space="preserve">H ČMS - </w:t>
      </w:r>
      <w:r w:rsidR="00D37E1C" w:rsidRPr="007A4700">
        <w:rPr>
          <w:b/>
          <w:sz w:val="22"/>
          <w:szCs w:val="22"/>
        </w:rPr>
        <w:t>Sbor dobrovolných hasičů Praha - Letňany</w:t>
      </w:r>
    </w:p>
    <w:p w:rsidR="00274D05" w:rsidRPr="007A4700" w:rsidRDefault="00274D05" w:rsidP="00274D05">
      <w:pPr>
        <w:pStyle w:val="Style5"/>
        <w:spacing w:line="274" w:lineRule="exact"/>
        <w:ind w:left="701" w:right="-33"/>
        <w:rPr>
          <w:bCs/>
          <w:sz w:val="22"/>
          <w:szCs w:val="22"/>
        </w:rPr>
      </w:pPr>
      <w:r w:rsidRPr="007A4700">
        <w:rPr>
          <w:bCs/>
          <w:sz w:val="22"/>
          <w:szCs w:val="22"/>
        </w:rPr>
        <w:t>se sídlem Toužimská 744, 199 00 Praha – Letňany</w:t>
      </w:r>
    </w:p>
    <w:p w:rsidR="00274D05" w:rsidRPr="007A4700" w:rsidRDefault="00274D05" w:rsidP="00274D05">
      <w:pPr>
        <w:pStyle w:val="Style5"/>
        <w:spacing w:line="274" w:lineRule="exact"/>
        <w:ind w:left="701" w:right="-33"/>
        <w:rPr>
          <w:bCs/>
          <w:sz w:val="22"/>
          <w:szCs w:val="22"/>
        </w:rPr>
      </w:pPr>
      <w:r w:rsidRPr="007A4700">
        <w:rPr>
          <w:bCs/>
          <w:sz w:val="22"/>
          <w:szCs w:val="22"/>
        </w:rPr>
        <w:t xml:space="preserve">zastoupené </w:t>
      </w:r>
      <w:r w:rsidR="00366ABF" w:rsidRPr="007A4700">
        <w:rPr>
          <w:bCs/>
          <w:sz w:val="22"/>
          <w:szCs w:val="22"/>
        </w:rPr>
        <w:t>Karlem Slavatou</w:t>
      </w:r>
      <w:r w:rsidRPr="007A4700">
        <w:rPr>
          <w:bCs/>
          <w:sz w:val="22"/>
          <w:szCs w:val="22"/>
        </w:rPr>
        <w:t>, starostou</w:t>
      </w:r>
    </w:p>
    <w:p w:rsidR="00274D05" w:rsidRPr="007A4700" w:rsidRDefault="00274D05" w:rsidP="00274D05">
      <w:pPr>
        <w:pStyle w:val="Style5"/>
        <w:spacing w:line="274" w:lineRule="exact"/>
        <w:ind w:left="701" w:right="-33"/>
        <w:rPr>
          <w:bCs/>
          <w:sz w:val="22"/>
          <w:szCs w:val="22"/>
        </w:rPr>
      </w:pPr>
      <w:proofErr w:type="spellStart"/>
      <w:r w:rsidRPr="007A4700">
        <w:rPr>
          <w:bCs/>
          <w:sz w:val="22"/>
          <w:szCs w:val="22"/>
        </w:rPr>
        <w:t>reg</w:t>
      </w:r>
      <w:proofErr w:type="spellEnd"/>
      <w:r w:rsidRPr="007A4700">
        <w:rPr>
          <w:bCs/>
          <w:sz w:val="22"/>
          <w:szCs w:val="22"/>
        </w:rPr>
        <w:t xml:space="preserve">. </w:t>
      </w:r>
      <w:proofErr w:type="gramStart"/>
      <w:r w:rsidRPr="007A4700">
        <w:rPr>
          <w:bCs/>
          <w:sz w:val="22"/>
          <w:szCs w:val="22"/>
        </w:rPr>
        <w:t>č.</w:t>
      </w:r>
      <w:proofErr w:type="gramEnd"/>
      <w:r w:rsidRPr="007A4700">
        <w:rPr>
          <w:bCs/>
          <w:sz w:val="22"/>
          <w:szCs w:val="22"/>
        </w:rPr>
        <w:t xml:space="preserve"> 3100011</w:t>
      </w:r>
    </w:p>
    <w:p w:rsidR="00274D05" w:rsidRPr="007A4700" w:rsidRDefault="00274D05" w:rsidP="00274D05">
      <w:pPr>
        <w:pStyle w:val="Style5"/>
        <w:spacing w:line="274" w:lineRule="exact"/>
        <w:ind w:left="701" w:right="-33"/>
        <w:rPr>
          <w:bCs/>
          <w:sz w:val="22"/>
          <w:szCs w:val="22"/>
        </w:rPr>
      </w:pPr>
      <w:r w:rsidRPr="007A4700">
        <w:rPr>
          <w:bCs/>
          <w:sz w:val="22"/>
          <w:szCs w:val="22"/>
        </w:rPr>
        <w:t>IČ</w:t>
      </w:r>
      <w:r w:rsidR="00C9699E" w:rsidRPr="007A4700">
        <w:rPr>
          <w:bCs/>
          <w:sz w:val="22"/>
          <w:szCs w:val="22"/>
        </w:rPr>
        <w:t>:</w:t>
      </w:r>
      <w:r w:rsidRPr="007A4700">
        <w:rPr>
          <w:bCs/>
          <w:sz w:val="22"/>
          <w:szCs w:val="22"/>
        </w:rPr>
        <w:t xml:space="preserve"> 69780331</w:t>
      </w:r>
    </w:p>
    <w:p w:rsidR="00274D05" w:rsidRPr="007A4700" w:rsidRDefault="00274D05" w:rsidP="00274D05">
      <w:pPr>
        <w:pStyle w:val="Style5"/>
        <w:spacing w:line="274" w:lineRule="exact"/>
        <w:ind w:left="701" w:right="-33"/>
        <w:rPr>
          <w:bCs/>
          <w:sz w:val="22"/>
          <w:szCs w:val="22"/>
        </w:rPr>
      </w:pPr>
      <w:r w:rsidRPr="007A4700">
        <w:rPr>
          <w:bCs/>
          <w:sz w:val="22"/>
          <w:szCs w:val="22"/>
        </w:rPr>
        <w:t>bankovní spojení: Česká spořitelna a.s.</w:t>
      </w:r>
    </w:p>
    <w:p w:rsidR="00274D05" w:rsidRPr="007A4700" w:rsidRDefault="00274D05" w:rsidP="00274D05">
      <w:pPr>
        <w:pStyle w:val="Style5"/>
        <w:spacing w:line="274" w:lineRule="exact"/>
        <w:ind w:left="701" w:right="-33"/>
        <w:rPr>
          <w:bCs/>
          <w:sz w:val="22"/>
          <w:szCs w:val="22"/>
        </w:rPr>
      </w:pPr>
      <w:r w:rsidRPr="007A4700">
        <w:rPr>
          <w:bCs/>
          <w:sz w:val="22"/>
          <w:szCs w:val="22"/>
        </w:rPr>
        <w:t>č. účtu: 0246777389/0800</w:t>
      </w:r>
    </w:p>
    <w:p w:rsidR="001908FB" w:rsidRPr="007A4700" w:rsidRDefault="00FE68BB" w:rsidP="00274D05">
      <w:pPr>
        <w:pStyle w:val="Style5"/>
        <w:widowControl/>
        <w:spacing w:line="274" w:lineRule="exact"/>
        <w:ind w:left="701" w:right="-33"/>
        <w:rPr>
          <w:rStyle w:val="FontStyle16"/>
        </w:rPr>
      </w:pPr>
      <w:r w:rsidRPr="007A4700">
        <w:rPr>
          <w:rStyle w:val="FontStyle16"/>
        </w:rPr>
        <w:t xml:space="preserve">(dále jako </w:t>
      </w:r>
      <w:r w:rsidRPr="007A4700">
        <w:rPr>
          <w:rStyle w:val="FontStyle16"/>
          <w:b/>
          <w:i/>
        </w:rPr>
        <w:t>„příjemce“</w:t>
      </w:r>
      <w:r w:rsidRPr="007A4700">
        <w:rPr>
          <w:rStyle w:val="FontStyle16"/>
        </w:rPr>
        <w:t>)</w:t>
      </w:r>
      <w:r w:rsidR="00B75205" w:rsidRPr="007A4700">
        <w:rPr>
          <w:rStyle w:val="FontStyle16"/>
          <w:b/>
          <w:i/>
        </w:rPr>
        <w:t>.</w:t>
      </w:r>
    </w:p>
    <w:p w:rsidR="00555BBB" w:rsidRPr="00053210" w:rsidRDefault="00555BBB" w:rsidP="00256564">
      <w:pPr>
        <w:pStyle w:val="Style11"/>
        <w:widowControl/>
        <w:spacing w:before="120" w:after="120" w:line="240" w:lineRule="auto"/>
        <w:jc w:val="center"/>
        <w:rPr>
          <w:rStyle w:val="FontStyle17"/>
        </w:rPr>
      </w:pPr>
    </w:p>
    <w:p w:rsidR="00555BBB" w:rsidRPr="007A4700" w:rsidRDefault="00555BBB" w:rsidP="00053210">
      <w:pPr>
        <w:pStyle w:val="Style11"/>
        <w:widowControl/>
        <w:spacing w:line="240" w:lineRule="auto"/>
        <w:jc w:val="center"/>
        <w:rPr>
          <w:rStyle w:val="FontStyle17"/>
          <w:sz w:val="24"/>
          <w:szCs w:val="24"/>
        </w:rPr>
      </w:pPr>
      <w:r w:rsidRPr="007A4700">
        <w:rPr>
          <w:rStyle w:val="FontStyle17"/>
          <w:sz w:val="24"/>
          <w:szCs w:val="24"/>
        </w:rPr>
        <w:t>III.</w:t>
      </w:r>
    </w:p>
    <w:p w:rsidR="00555BBB" w:rsidRPr="007A4700" w:rsidRDefault="00555BBB" w:rsidP="00053210">
      <w:pPr>
        <w:pStyle w:val="Style9"/>
        <w:widowControl/>
        <w:rPr>
          <w:rStyle w:val="FontStyle17"/>
          <w:sz w:val="24"/>
          <w:szCs w:val="24"/>
        </w:rPr>
      </w:pPr>
      <w:r w:rsidRPr="007A4700">
        <w:rPr>
          <w:rStyle w:val="FontStyle17"/>
          <w:sz w:val="24"/>
          <w:szCs w:val="24"/>
        </w:rPr>
        <w:t>Účel a doba využití dotace</w:t>
      </w:r>
    </w:p>
    <w:p w:rsidR="00555BBB" w:rsidRPr="007A4700" w:rsidRDefault="00555BBB" w:rsidP="00256564">
      <w:pPr>
        <w:pStyle w:val="Style10"/>
        <w:widowControl/>
        <w:numPr>
          <w:ilvl w:val="0"/>
          <w:numId w:val="1"/>
        </w:numPr>
        <w:spacing w:before="120" w:after="120" w:line="240" w:lineRule="auto"/>
        <w:ind w:left="426" w:hanging="426"/>
        <w:jc w:val="both"/>
        <w:rPr>
          <w:rStyle w:val="FontStyle16"/>
        </w:rPr>
      </w:pPr>
      <w:r w:rsidRPr="007A4700">
        <w:rPr>
          <w:rStyle w:val="FontStyle16"/>
        </w:rPr>
        <w:t xml:space="preserve">Účelem dotace je pokrytí </w:t>
      </w:r>
      <w:r w:rsidRPr="007A4700">
        <w:rPr>
          <w:rStyle w:val="FontStyle17"/>
          <w:b w:val="0"/>
        </w:rPr>
        <w:t xml:space="preserve">části </w:t>
      </w:r>
      <w:r w:rsidRPr="007A4700">
        <w:rPr>
          <w:rStyle w:val="FontStyle16"/>
        </w:rPr>
        <w:t>výdajů spojených s</w:t>
      </w:r>
      <w:r w:rsidR="0086601E" w:rsidRPr="007A4700">
        <w:rPr>
          <w:rStyle w:val="FontStyle16"/>
        </w:rPr>
        <w:t xml:space="preserve">e </w:t>
      </w:r>
      <w:r w:rsidR="0086601E" w:rsidRPr="007A4700">
        <w:rPr>
          <w:b/>
          <w:color w:val="000000"/>
          <w:sz w:val="22"/>
          <w:szCs w:val="22"/>
        </w:rPr>
        <w:t xml:space="preserve">zajištěním </w:t>
      </w:r>
      <w:r w:rsidR="00274D05" w:rsidRPr="007A4700">
        <w:rPr>
          <w:b/>
          <w:color w:val="000000"/>
          <w:sz w:val="22"/>
          <w:szCs w:val="22"/>
        </w:rPr>
        <w:t>činnosti příjemce</w:t>
      </w:r>
      <w:r w:rsidR="00D37E1C" w:rsidRPr="007A4700">
        <w:rPr>
          <w:color w:val="000000"/>
          <w:sz w:val="22"/>
          <w:szCs w:val="22"/>
        </w:rPr>
        <w:t xml:space="preserve">, </w:t>
      </w:r>
      <w:r w:rsidR="002A4D72" w:rsidRPr="007A4700">
        <w:rPr>
          <w:color w:val="000000"/>
          <w:sz w:val="22"/>
          <w:szCs w:val="22"/>
        </w:rPr>
        <w:t xml:space="preserve">a to tak, že </w:t>
      </w:r>
      <w:r w:rsidR="00D37E1C" w:rsidRPr="007A4700">
        <w:rPr>
          <w:sz w:val="22"/>
          <w:szCs w:val="22"/>
        </w:rPr>
        <w:t xml:space="preserve">z dotace je příjemce povinen použít částku </w:t>
      </w:r>
      <w:r w:rsidR="00837742">
        <w:rPr>
          <w:sz w:val="22"/>
          <w:szCs w:val="22"/>
        </w:rPr>
        <w:t>4</w:t>
      </w:r>
      <w:r w:rsidR="00D37E1C" w:rsidRPr="007A4700">
        <w:rPr>
          <w:sz w:val="22"/>
          <w:szCs w:val="22"/>
        </w:rPr>
        <w:t xml:space="preserve">0.000,- Kč na činnost SDH a </w:t>
      </w:r>
      <w:r w:rsidR="00837742">
        <w:rPr>
          <w:sz w:val="22"/>
          <w:szCs w:val="22"/>
        </w:rPr>
        <w:t>3</w:t>
      </w:r>
      <w:r w:rsidR="00D37E1C" w:rsidRPr="007A4700">
        <w:rPr>
          <w:sz w:val="22"/>
          <w:szCs w:val="22"/>
        </w:rPr>
        <w:t>0.000,- Kč je určeno na činnost oddílu Mladých hasičů</w:t>
      </w:r>
      <w:r w:rsidR="00B329E9" w:rsidRPr="007A4700">
        <w:rPr>
          <w:sz w:val="22"/>
          <w:szCs w:val="22"/>
        </w:rPr>
        <w:t xml:space="preserve">, </w:t>
      </w:r>
      <w:r w:rsidR="002A4D72" w:rsidRPr="007A4700">
        <w:rPr>
          <w:sz w:val="22"/>
          <w:szCs w:val="22"/>
        </w:rPr>
        <w:t>přičemž</w:t>
      </w:r>
      <w:r w:rsidR="00B329E9" w:rsidRPr="007A4700">
        <w:rPr>
          <w:sz w:val="22"/>
          <w:szCs w:val="22"/>
        </w:rPr>
        <w:t xml:space="preserve"> n</w:t>
      </w:r>
      <w:r w:rsidR="00D37E1C" w:rsidRPr="007A4700">
        <w:rPr>
          <w:sz w:val="22"/>
          <w:szCs w:val="22"/>
        </w:rPr>
        <w:t>a občerstvení může být čerpáno maximálně 20</w:t>
      </w:r>
      <w:r w:rsidR="002A4D72" w:rsidRPr="007A4700">
        <w:rPr>
          <w:sz w:val="22"/>
          <w:szCs w:val="22"/>
        </w:rPr>
        <w:t xml:space="preserve"> </w:t>
      </w:r>
      <w:r w:rsidR="00D37E1C" w:rsidRPr="007A4700">
        <w:rPr>
          <w:sz w:val="22"/>
          <w:szCs w:val="22"/>
        </w:rPr>
        <w:t>% z celkové částky poskytované dotace</w:t>
      </w:r>
      <w:r w:rsidR="00B329E9" w:rsidRPr="007A4700">
        <w:rPr>
          <w:rStyle w:val="FontStyle16"/>
        </w:rPr>
        <w:t xml:space="preserve"> (dále též jen „</w:t>
      </w:r>
      <w:r w:rsidR="00B329E9" w:rsidRPr="007A4700">
        <w:rPr>
          <w:rStyle w:val="FontStyle16"/>
          <w:i/>
        </w:rPr>
        <w:t>projekt</w:t>
      </w:r>
      <w:r w:rsidR="00B329E9" w:rsidRPr="007A4700">
        <w:rPr>
          <w:rStyle w:val="FontStyle16"/>
        </w:rPr>
        <w:t>“).</w:t>
      </w:r>
    </w:p>
    <w:p w:rsidR="00067C09" w:rsidRPr="00837742" w:rsidRDefault="00555BBB" w:rsidP="00837742">
      <w:pPr>
        <w:pStyle w:val="Style10"/>
        <w:widowControl/>
        <w:numPr>
          <w:ilvl w:val="0"/>
          <w:numId w:val="1"/>
        </w:numPr>
        <w:spacing w:before="120" w:after="120" w:line="240" w:lineRule="auto"/>
        <w:ind w:left="426" w:hanging="426"/>
        <w:jc w:val="both"/>
        <w:rPr>
          <w:rStyle w:val="FontStyle17"/>
          <w:b w:val="0"/>
          <w:bCs w:val="0"/>
        </w:rPr>
      </w:pPr>
      <w:r w:rsidRPr="007A4700">
        <w:rPr>
          <w:sz w:val="22"/>
          <w:szCs w:val="22"/>
        </w:rPr>
        <w:t>Finanční prostředky je možné použít na</w:t>
      </w:r>
      <w:r w:rsidR="00401060" w:rsidRPr="007A4700">
        <w:rPr>
          <w:sz w:val="22"/>
          <w:szCs w:val="22"/>
        </w:rPr>
        <w:t xml:space="preserve"> výdaje vznik</w:t>
      </w:r>
      <w:r w:rsidRPr="007A4700">
        <w:rPr>
          <w:sz w:val="22"/>
          <w:szCs w:val="22"/>
        </w:rPr>
        <w:t>lé v souladu s</w:t>
      </w:r>
      <w:r w:rsidR="00401060" w:rsidRPr="007A4700">
        <w:rPr>
          <w:sz w:val="22"/>
          <w:szCs w:val="22"/>
        </w:rPr>
        <w:t xml:space="preserve"> vymezeným </w:t>
      </w:r>
      <w:r w:rsidRPr="007A4700">
        <w:rPr>
          <w:sz w:val="22"/>
          <w:szCs w:val="22"/>
        </w:rPr>
        <w:t xml:space="preserve">účelem </w:t>
      </w:r>
      <w:r w:rsidR="00053210" w:rsidRPr="007A4700">
        <w:rPr>
          <w:sz w:val="22"/>
          <w:szCs w:val="22"/>
        </w:rPr>
        <w:t>dle </w:t>
      </w:r>
      <w:r w:rsidR="00401060" w:rsidRPr="007A4700">
        <w:rPr>
          <w:sz w:val="22"/>
          <w:szCs w:val="22"/>
        </w:rPr>
        <w:t xml:space="preserve">předchozího odstavce tohoto článku smlouvy </w:t>
      </w:r>
      <w:r w:rsidRPr="007A4700">
        <w:rPr>
          <w:sz w:val="22"/>
          <w:szCs w:val="22"/>
        </w:rPr>
        <w:t>v období od</w:t>
      </w:r>
      <w:r w:rsidR="00053210" w:rsidRPr="007A4700">
        <w:rPr>
          <w:sz w:val="22"/>
          <w:szCs w:val="22"/>
        </w:rPr>
        <w:t>e dne účinnosti této smlouvy do </w:t>
      </w:r>
      <w:proofErr w:type="gramStart"/>
      <w:r w:rsidR="00401060" w:rsidRPr="007A4700">
        <w:rPr>
          <w:sz w:val="22"/>
          <w:szCs w:val="22"/>
        </w:rPr>
        <w:t>31.12.20</w:t>
      </w:r>
      <w:r w:rsidR="00366ABF" w:rsidRPr="007A4700">
        <w:rPr>
          <w:sz w:val="22"/>
          <w:szCs w:val="22"/>
        </w:rPr>
        <w:t>2</w:t>
      </w:r>
      <w:r w:rsidR="00DB5A03">
        <w:rPr>
          <w:sz w:val="22"/>
          <w:szCs w:val="22"/>
        </w:rPr>
        <w:t>2</w:t>
      </w:r>
      <w:proofErr w:type="gramEnd"/>
      <w:r w:rsidRPr="007A4700">
        <w:rPr>
          <w:rStyle w:val="FontStyle16"/>
        </w:rPr>
        <w:t>. Finanční prostředky nelze převádět do následujícího roku.</w:t>
      </w:r>
    </w:p>
    <w:p w:rsidR="00555BBB" w:rsidRPr="007A4700" w:rsidRDefault="001B362A" w:rsidP="00053210">
      <w:pPr>
        <w:pStyle w:val="Style9"/>
        <w:widowControl/>
        <w:rPr>
          <w:rStyle w:val="FontStyle17"/>
          <w:sz w:val="24"/>
          <w:szCs w:val="24"/>
        </w:rPr>
      </w:pPr>
      <w:r w:rsidRPr="007A4700">
        <w:rPr>
          <w:rStyle w:val="FontStyle17"/>
          <w:sz w:val="24"/>
          <w:szCs w:val="24"/>
        </w:rPr>
        <w:lastRenderedPageBreak/>
        <w:t>IV.</w:t>
      </w:r>
    </w:p>
    <w:p w:rsidR="00555BBB" w:rsidRPr="007A4700" w:rsidRDefault="00555BBB" w:rsidP="00053210">
      <w:pPr>
        <w:pStyle w:val="Style9"/>
        <w:widowControl/>
        <w:rPr>
          <w:rStyle w:val="FontStyle17"/>
          <w:sz w:val="24"/>
          <w:szCs w:val="24"/>
        </w:rPr>
      </w:pPr>
      <w:r w:rsidRPr="007A4700">
        <w:rPr>
          <w:rStyle w:val="FontStyle17"/>
          <w:sz w:val="24"/>
          <w:szCs w:val="24"/>
        </w:rPr>
        <w:t>Výše dotace</w:t>
      </w:r>
    </w:p>
    <w:p w:rsidR="00555BBB" w:rsidRPr="007A4700" w:rsidRDefault="00555BBB" w:rsidP="00FD776F">
      <w:pPr>
        <w:pStyle w:val="Style8"/>
        <w:widowControl/>
        <w:numPr>
          <w:ilvl w:val="0"/>
          <w:numId w:val="2"/>
        </w:numPr>
        <w:spacing w:before="120" w:after="120" w:line="240" w:lineRule="auto"/>
        <w:ind w:left="360"/>
        <w:jc w:val="both"/>
        <w:rPr>
          <w:sz w:val="22"/>
          <w:szCs w:val="22"/>
        </w:rPr>
      </w:pPr>
      <w:r w:rsidRPr="007A4700">
        <w:rPr>
          <w:rStyle w:val="FontStyle16"/>
        </w:rPr>
        <w:t xml:space="preserve">Výše dotace činí </w:t>
      </w:r>
      <w:r w:rsidR="00837742">
        <w:rPr>
          <w:rStyle w:val="FontStyle16"/>
        </w:rPr>
        <w:t>7</w:t>
      </w:r>
      <w:r w:rsidR="00401060" w:rsidRPr="007A4700">
        <w:rPr>
          <w:rStyle w:val="FontStyle16"/>
        </w:rPr>
        <w:t xml:space="preserve">0 </w:t>
      </w:r>
      <w:r w:rsidR="0086601E" w:rsidRPr="007A4700">
        <w:rPr>
          <w:sz w:val="22"/>
          <w:szCs w:val="22"/>
        </w:rPr>
        <w:t>000,00</w:t>
      </w:r>
      <w:r w:rsidRPr="007A4700">
        <w:rPr>
          <w:sz w:val="22"/>
          <w:szCs w:val="22"/>
        </w:rPr>
        <w:t xml:space="preserve"> Kč (slovy: </w:t>
      </w:r>
      <w:r w:rsidR="00774735">
        <w:rPr>
          <w:sz w:val="22"/>
          <w:szCs w:val="22"/>
        </w:rPr>
        <w:t>sedmdesát</w:t>
      </w:r>
      <w:r w:rsidR="00401060" w:rsidRPr="007A4700">
        <w:rPr>
          <w:sz w:val="22"/>
          <w:szCs w:val="22"/>
        </w:rPr>
        <w:t xml:space="preserve"> tisíc </w:t>
      </w:r>
      <w:r w:rsidR="00E91000" w:rsidRPr="007A4700">
        <w:rPr>
          <w:sz w:val="22"/>
          <w:szCs w:val="22"/>
        </w:rPr>
        <w:t>korun</w:t>
      </w:r>
      <w:r w:rsidR="00401060" w:rsidRPr="007A4700">
        <w:rPr>
          <w:sz w:val="22"/>
          <w:szCs w:val="22"/>
        </w:rPr>
        <w:t xml:space="preserve"> </w:t>
      </w:r>
      <w:r w:rsidRPr="007A4700">
        <w:rPr>
          <w:sz w:val="22"/>
          <w:szCs w:val="22"/>
        </w:rPr>
        <w:t>českých).</w:t>
      </w:r>
    </w:p>
    <w:p w:rsidR="00555BBB" w:rsidRPr="007A4700" w:rsidRDefault="00555BBB" w:rsidP="00FD776F">
      <w:pPr>
        <w:pStyle w:val="Style10"/>
        <w:widowControl/>
        <w:numPr>
          <w:ilvl w:val="0"/>
          <w:numId w:val="2"/>
        </w:numPr>
        <w:spacing w:before="120" w:after="120" w:line="240" w:lineRule="auto"/>
        <w:ind w:left="360" w:hanging="360"/>
        <w:jc w:val="both"/>
        <w:rPr>
          <w:rStyle w:val="FontStyle16"/>
        </w:rPr>
      </w:pPr>
      <w:r w:rsidRPr="007A4700">
        <w:rPr>
          <w:rStyle w:val="FontStyle16"/>
        </w:rPr>
        <w:t xml:space="preserve">Celá dotace ve výši </w:t>
      </w:r>
      <w:r w:rsidR="00774735">
        <w:rPr>
          <w:rStyle w:val="FontStyle16"/>
        </w:rPr>
        <w:t>7</w:t>
      </w:r>
      <w:r w:rsidR="00401060" w:rsidRPr="007A4700">
        <w:rPr>
          <w:rStyle w:val="FontStyle16"/>
        </w:rPr>
        <w:t>0</w:t>
      </w:r>
      <w:r w:rsidR="0086601E" w:rsidRPr="007A4700">
        <w:rPr>
          <w:sz w:val="22"/>
          <w:szCs w:val="22"/>
        </w:rPr>
        <w:t xml:space="preserve"> 000,00 </w:t>
      </w:r>
      <w:r w:rsidRPr="007A4700">
        <w:rPr>
          <w:sz w:val="22"/>
          <w:szCs w:val="22"/>
        </w:rPr>
        <w:t>Kč</w:t>
      </w:r>
      <w:r w:rsidRPr="007A4700">
        <w:rPr>
          <w:rStyle w:val="FontStyle16"/>
        </w:rPr>
        <w:t xml:space="preserve"> </w:t>
      </w:r>
      <w:r w:rsidRPr="007A4700">
        <w:rPr>
          <w:sz w:val="22"/>
          <w:szCs w:val="22"/>
        </w:rPr>
        <w:t xml:space="preserve">(slovy: </w:t>
      </w:r>
      <w:r w:rsidR="00774735">
        <w:rPr>
          <w:sz w:val="22"/>
          <w:szCs w:val="22"/>
        </w:rPr>
        <w:t>sedm</w:t>
      </w:r>
      <w:r w:rsidR="00401060" w:rsidRPr="007A4700">
        <w:rPr>
          <w:sz w:val="22"/>
          <w:szCs w:val="22"/>
        </w:rPr>
        <w:t>desát tisíc korun</w:t>
      </w:r>
      <w:r w:rsidRPr="007A4700">
        <w:rPr>
          <w:sz w:val="22"/>
          <w:szCs w:val="22"/>
        </w:rPr>
        <w:t xml:space="preserve">) </w:t>
      </w:r>
      <w:r w:rsidRPr="007A4700">
        <w:rPr>
          <w:rStyle w:val="FontStyle16"/>
        </w:rPr>
        <w:t xml:space="preserve">je krytá </w:t>
      </w:r>
      <w:r w:rsidR="0086601E" w:rsidRPr="007A4700">
        <w:rPr>
          <w:rStyle w:val="FontStyle16"/>
        </w:rPr>
        <w:t xml:space="preserve">z rozpočtu Městské </w:t>
      </w:r>
      <w:r w:rsidRPr="007A4700">
        <w:rPr>
          <w:rStyle w:val="FontStyle16"/>
        </w:rPr>
        <w:t>části Praha 18.</w:t>
      </w:r>
    </w:p>
    <w:p w:rsidR="00555BBB" w:rsidRPr="007A4700" w:rsidRDefault="00555BBB" w:rsidP="00FD776F">
      <w:pPr>
        <w:pStyle w:val="Style8"/>
        <w:widowControl/>
        <w:numPr>
          <w:ilvl w:val="0"/>
          <w:numId w:val="2"/>
        </w:numPr>
        <w:spacing w:before="120" w:after="120" w:line="240" w:lineRule="auto"/>
        <w:ind w:left="360"/>
        <w:jc w:val="both"/>
        <w:rPr>
          <w:b/>
          <w:bCs/>
          <w:sz w:val="22"/>
          <w:szCs w:val="22"/>
        </w:rPr>
      </w:pPr>
      <w:r w:rsidRPr="007A4700">
        <w:rPr>
          <w:sz w:val="22"/>
          <w:szCs w:val="22"/>
        </w:rPr>
        <w:t>Finanční prostředky poukáže poskytovatel na účet příjemce uvedený v čl. II. této smlouvy do 20 pracovních dnů od</w:t>
      </w:r>
      <w:r w:rsidR="00401060" w:rsidRPr="007A4700">
        <w:rPr>
          <w:sz w:val="22"/>
          <w:szCs w:val="22"/>
        </w:rPr>
        <w:t>e dn</w:t>
      </w:r>
      <w:r w:rsidR="00681359" w:rsidRPr="007A4700">
        <w:rPr>
          <w:sz w:val="22"/>
          <w:szCs w:val="22"/>
        </w:rPr>
        <w:t>e</w:t>
      </w:r>
      <w:r w:rsidR="00401060" w:rsidRPr="007A4700">
        <w:rPr>
          <w:sz w:val="22"/>
          <w:szCs w:val="22"/>
        </w:rPr>
        <w:t xml:space="preserve"> účinnosti</w:t>
      </w:r>
      <w:r w:rsidRPr="007A4700">
        <w:rPr>
          <w:sz w:val="22"/>
          <w:szCs w:val="22"/>
        </w:rPr>
        <w:t xml:space="preserve"> této smlouvy pod variabilním symbolem </w:t>
      </w:r>
      <w:r w:rsidR="00FD776F" w:rsidRPr="007A4700">
        <w:rPr>
          <w:sz w:val="22"/>
          <w:szCs w:val="22"/>
        </w:rPr>
        <w:t>5</w:t>
      </w:r>
      <w:r w:rsidR="00EF5DCA" w:rsidRPr="007A4700">
        <w:rPr>
          <w:sz w:val="22"/>
          <w:szCs w:val="22"/>
        </w:rPr>
        <w:t>5</w:t>
      </w:r>
      <w:r w:rsidR="00FD776F" w:rsidRPr="007A4700">
        <w:rPr>
          <w:sz w:val="22"/>
          <w:szCs w:val="22"/>
        </w:rPr>
        <w:t>12</w:t>
      </w:r>
      <w:r w:rsidRPr="007A4700">
        <w:rPr>
          <w:sz w:val="22"/>
          <w:szCs w:val="22"/>
        </w:rPr>
        <w:t xml:space="preserve"> (opatřené doložkou podle § 43 zákona č. 131/2000 Sb., o hlavním městě Praze).</w:t>
      </w:r>
    </w:p>
    <w:p w:rsidR="00652F02" w:rsidRPr="007A4700" w:rsidRDefault="00652F02" w:rsidP="00256564">
      <w:pPr>
        <w:pStyle w:val="Style8"/>
        <w:widowControl/>
        <w:tabs>
          <w:tab w:val="left" w:pos="360"/>
        </w:tabs>
        <w:spacing w:before="120" w:after="120" w:line="240" w:lineRule="auto"/>
        <w:ind w:firstLine="0"/>
        <w:jc w:val="both"/>
        <w:rPr>
          <w:rStyle w:val="FontStyle17"/>
          <w:sz w:val="24"/>
          <w:szCs w:val="24"/>
        </w:rPr>
      </w:pPr>
    </w:p>
    <w:p w:rsidR="00555BBB" w:rsidRPr="007A4700" w:rsidRDefault="00555BBB" w:rsidP="00053210">
      <w:pPr>
        <w:pStyle w:val="Style9"/>
        <w:widowControl/>
        <w:rPr>
          <w:rStyle w:val="FontStyle17"/>
          <w:sz w:val="24"/>
          <w:szCs w:val="24"/>
        </w:rPr>
      </w:pPr>
      <w:r w:rsidRPr="007A4700">
        <w:rPr>
          <w:rStyle w:val="FontStyle17"/>
          <w:sz w:val="24"/>
          <w:szCs w:val="24"/>
        </w:rPr>
        <w:t>V.</w:t>
      </w:r>
    </w:p>
    <w:p w:rsidR="00555BBB" w:rsidRPr="007A4700" w:rsidRDefault="00555BBB" w:rsidP="00053210">
      <w:pPr>
        <w:pStyle w:val="Style11"/>
        <w:widowControl/>
        <w:spacing w:line="240" w:lineRule="auto"/>
        <w:jc w:val="center"/>
        <w:rPr>
          <w:b/>
        </w:rPr>
      </w:pPr>
      <w:r w:rsidRPr="007A4700">
        <w:rPr>
          <w:b/>
        </w:rPr>
        <w:t>Podmínky poskytnutí dotace</w:t>
      </w:r>
    </w:p>
    <w:p w:rsidR="00555BBB" w:rsidRPr="007A4700" w:rsidRDefault="00555BBB" w:rsidP="00256564">
      <w:pPr>
        <w:pStyle w:val="Style8"/>
        <w:widowControl/>
        <w:numPr>
          <w:ilvl w:val="0"/>
          <w:numId w:val="3"/>
        </w:numPr>
        <w:spacing w:before="120" w:after="120" w:line="240" w:lineRule="auto"/>
        <w:ind w:left="355" w:hanging="355"/>
        <w:jc w:val="both"/>
        <w:rPr>
          <w:sz w:val="22"/>
          <w:szCs w:val="22"/>
        </w:rPr>
      </w:pPr>
      <w:r w:rsidRPr="007A4700">
        <w:rPr>
          <w:sz w:val="22"/>
          <w:szCs w:val="22"/>
        </w:rPr>
        <w:t xml:space="preserve">Příjemce finanční prostředky přijímá a zavazuje se je využít podle článku III. této smlouvy. </w:t>
      </w:r>
    </w:p>
    <w:p w:rsidR="00555BBB" w:rsidRPr="007A4700" w:rsidRDefault="00555BBB" w:rsidP="00256564">
      <w:pPr>
        <w:pStyle w:val="Style8"/>
        <w:widowControl/>
        <w:numPr>
          <w:ilvl w:val="0"/>
          <w:numId w:val="3"/>
        </w:numPr>
        <w:tabs>
          <w:tab w:val="left" w:pos="355"/>
        </w:tabs>
        <w:spacing w:before="120" w:after="120" w:line="240" w:lineRule="auto"/>
        <w:ind w:left="355" w:hanging="355"/>
        <w:jc w:val="both"/>
        <w:rPr>
          <w:sz w:val="22"/>
          <w:szCs w:val="22"/>
        </w:rPr>
      </w:pPr>
      <w:r w:rsidRPr="007A4700">
        <w:rPr>
          <w:sz w:val="22"/>
          <w:szCs w:val="22"/>
        </w:rPr>
        <w:t>Příjemce se dále zavazuje:</w:t>
      </w:r>
    </w:p>
    <w:p w:rsidR="00555BBB" w:rsidRPr="007A4700" w:rsidRDefault="00555BBB" w:rsidP="00256564">
      <w:pPr>
        <w:widowControl/>
        <w:numPr>
          <w:ilvl w:val="0"/>
          <w:numId w:val="7"/>
        </w:numPr>
        <w:overflowPunct w:val="0"/>
        <w:spacing w:before="120" w:after="120"/>
        <w:jc w:val="both"/>
        <w:rPr>
          <w:sz w:val="22"/>
          <w:szCs w:val="22"/>
        </w:rPr>
      </w:pPr>
      <w:r w:rsidRPr="007A4700">
        <w:rPr>
          <w:sz w:val="22"/>
          <w:szCs w:val="22"/>
        </w:rPr>
        <w:t>čerpání a využití poskytnutých finančních prostředků řádně vést a podle jednotlivých služeb odděleně sledovat v účetní evidenci v souladu se zákonem č. 563/1991 Sb., o účetnictví, ve znění pozdějších předpisů,</w:t>
      </w:r>
    </w:p>
    <w:p w:rsidR="00555BBB" w:rsidRPr="007A4700" w:rsidRDefault="00555BBB" w:rsidP="00256564">
      <w:pPr>
        <w:widowControl/>
        <w:numPr>
          <w:ilvl w:val="0"/>
          <w:numId w:val="7"/>
        </w:numPr>
        <w:tabs>
          <w:tab w:val="clear" w:pos="720"/>
        </w:tabs>
        <w:overflowPunct w:val="0"/>
        <w:spacing w:before="120" w:after="120"/>
        <w:jc w:val="both"/>
        <w:rPr>
          <w:sz w:val="22"/>
          <w:szCs w:val="22"/>
        </w:rPr>
      </w:pPr>
      <w:r w:rsidRPr="007A4700">
        <w:rPr>
          <w:sz w:val="22"/>
          <w:szCs w:val="22"/>
        </w:rPr>
        <w:t xml:space="preserve">oznámit v případě zániku, sloučení nebo přeměny příjemce či změny sídla, dále v případě zahájení insolvenčního řízení podle zákona č. 182/2006 Sb., o úpadku a způsobech jeho řešení, ve znění pozdějších předpisů, nebo dále v případě, že je příjemce sám, nebo člen statutárního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nebo jiných skutečností (např. rozhodnutí o </w:t>
      </w:r>
      <w:proofErr w:type="spellStart"/>
      <w:r w:rsidRPr="007A4700">
        <w:rPr>
          <w:sz w:val="22"/>
          <w:szCs w:val="22"/>
        </w:rPr>
        <w:t>nerealizaci</w:t>
      </w:r>
      <w:proofErr w:type="spellEnd"/>
      <w:r w:rsidRPr="007A4700">
        <w:rPr>
          <w:sz w:val="22"/>
          <w:szCs w:val="22"/>
        </w:rPr>
        <w:t xml:space="preserve"> podporovaného projektu), které mají vliv na poskytování dotace, tyto změny písemně Úřadu městské části Praha 18, odbor </w:t>
      </w:r>
      <w:r w:rsidR="00FD776F" w:rsidRPr="007A4700">
        <w:rPr>
          <w:sz w:val="22"/>
          <w:szCs w:val="22"/>
        </w:rPr>
        <w:t>ekonomický</w:t>
      </w:r>
      <w:r w:rsidRPr="007A4700">
        <w:rPr>
          <w:sz w:val="22"/>
          <w:szCs w:val="22"/>
        </w:rPr>
        <w:t>, nejpozději do 14 kalendářních dnů od vzniklé události,</w:t>
      </w:r>
    </w:p>
    <w:p w:rsidR="00555BBB" w:rsidRPr="007A4700" w:rsidRDefault="00555BBB" w:rsidP="00256564">
      <w:pPr>
        <w:widowControl/>
        <w:numPr>
          <w:ilvl w:val="0"/>
          <w:numId w:val="7"/>
        </w:numPr>
        <w:overflowPunct w:val="0"/>
        <w:spacing w:before="120" w:after="120"/>
        <w:jc w:val="both"/>
        <w:rPr>
          <w:sz w:val="22"/>
          <w:szCs w:val="22"/>
        </w:rPr>
      </w:pPr>
      <w:r w:rsidRPr="007A4700">
        <w:rPr>
          <w:sz w:val="22"/>
          <w:szCs w:val="22"/>
        </w:rPr>
        <w:t>vrátit nevyužité finanční prostředky bezhotovostním převodem na účet poskytovatele v případě ukončení projektu, na který jsou finanční prostředky poskytovány, a to bez zbytečného odkladu, nejpozději do 30 kalendářních dnů od okamžiku tohoto ukončení,</w:t>
      </w:r>
    </w:p>
    <w:p w:rsidR="00555BBB" w:rsidRPr="007A4700" w:rsidRDefault="00555BBB" w:rsidP="00256564">
      <w:pPr>
        <w:widowControl/>
        <w:numPr>
          <w:ilvl w:val="0"/>
          <w:numId w:val="7"/>
        </w:numPr>
        <w:overflowPunct w:val="0"/>
        <w:spacing w:before="120" w:after="120"/>
        <w:jc w:val="both"/>
        <w:rPr>
          <w:sz w:val="22"/>
          <w:szCs w:val="22"/>
        </w:rPr>
      </w:pPr>
      <w:r w:rsidRPr="007A4700">
        <w:rPr>
          <w:sz w:val="22"/>
          <w:szCs w:val="22"/>
        </w:rPr>
        <w:t xml:space="preserve">vrátit poskytnuté finanční prostředky bezhotovostním převodem na účet poskytovatele v případě </w:t>
      </w:r>
      <w:proofErr w:type="spellStart"/>
      <w:r w:rsidRPr="007A4700">
        <w:rPr>
          <w:sz w:val="22"/>
          <w:szCs w:val="22"/>
        </w:rPr>
        <w:t>nerealizace</w:t>
      </w:r>
      <w:proofErr w:type="spellEnd"/>
      <w:r w:rsidRPr="007A4700">
        <w:rPr>
          <w:sz w:val="22"/>
          <w:szCs w:val="22"/>
        </w:rPr>
        <w:t xml:space="preserve"> projektu, na který jsou finanční p</w:t>
      </w:r>
      <w:r w:rsidR="00053210" w:rsidRPr="007A4700">
        <w:rPr>
          <w:sz w:val="22"/>
          <w:szCs w:val="22"/>
        </w:rPr>
        <w:t>rostředky poskytovány, a to bez </w:t>
      </w:r>
      <w:r w:rsidRPr="007A4700">
        <w:rPr>
          <w:sz w:val="22"/>
          <w:szCs w:val="22"/>
        </w:rPr>
        <w:t xml:space="preserve">zbytečného odkladu, nejpozději do 30 kalendářních dnů od okamžiku, kdy příjemce rozhodl o této </w:t>
      </w:r>
      <w:proofErr w:type="spellStart"/>
      <w:r w:rsidRPr="007A4700">
        <w:rPr>
          <w:sz w:val="22"/>
          <w:szCs w:val="22"/>
        </w:rPr>
        <w:t>nerealizaci</w:t>
      </w:r>
      <w:proofErr w:type="spellEnd"/>
      <w:r w:rsidRPr="007A4700">
        <w:rPr>
          <w:sz w:val="22"/>
          <w:szCs w:val="22"/>
        </w:rPr>
        <w:t>, nebo nejpozději do 30 kalendářních dnů od okamžiku, kdy měl projekt původně skončit.</w:t>
      </w:r>
    </w:p>
    <w:p w:rsidR="00652F02" w:rsidRPr="00053210" w:rsidRDefault="00652F02" w:rsidP="00256564">
      <w:pPr>
        <w:widowControl/>
        <w:overflowPunct w:val="0"/>
        <w:spacing w:before="120" w:after="120"/>
        <w:ind w:left="720"/>
        <w:jc w:val="both"/>
        <w:rPr>
          <w:sz w:val="22"/>
          <w:szCs w:val="22"/>
        </w:rPr>
      </w:pPr>
    </w:p>
    <w:p w:rsidR="00555BBB" w:rsidRPr="007A4700" w:rsidRDefault="00555BBB" w:rsidP="00053210">
      <w:pPr>
        <w:pStyle w:val="Style11"/>
        <w:widowControl/>
        <w:spacing w:line="240" w:lineRule="auto"/>
        <w:jc w:val="center"/>
        <w:rPr>
          <w:rStyle w:val="FontStyle17"/>
          <w:sz w:val="24"/>
          <w:szCs w:val="24"/>
        </w:rPr>
      </w:pPr>
      <w:r w:rsidRPr="007A4700">
        <w:rPr>
          <w:rStyle w:val="FontStyle17"/>
          <w:sz w:val="24"/>
          <w:szCs w:val="24"/>
        </w:rPr>
        <w:t>VI.</w:t>
      </w:r>
    </w:p>
    <w:p w:rsidR="00555BBB" w:rsidRPr="00053210" w:rsidRDefault="00555BBB" w:rsidP="00053210">
      <w:pPr>
        <w:pStyle w:val="Style11"/>
        <w:widowControl/>
        <w:spacing w:line="240" w:lineRule="auto"/>
        <w:jc w:val="center"/>
        <w:rPr>
          <w:rStyle w:val="FontStyle17"/>
        </w:rPr>
      </w:pPr>
      <w:r w:rsidRPr="007A4700">
        <w:rPr>
          <w:rStyle w:val="FontStyle17"/>
          <w:sz w:val="24"/>
          <w:szCs w:val="24"/>
        </w:rPr>
        <w:t>Finanční vypořádání dotace</w:t>
      </w:r>
    </w:p>
    <w:p w:rsidR="00555BBB" w:rsidRPr="007A4700" w:rsidRDefault="00555BBB" w:rsidP="00256564">
      <w:pPr>
        <w:pStyle w:val="Style10"/>
        <w:widowControl/>
        <w:numPr>
          <w:ilvl w:val="0"/>
          <w:numId w:val="4"/>
        </w:numPr>
        <w:tabs>
          <w:tab w:val="left" w:pos="346"/>
        </w:tabs>
        <w:spacing w:before="120" w:after="120" w:line="240" w:lineRule="auto"/>
        <w:ind w:left="346" w:hanging="346"/>
        <w:jc w:val="both"/>
        <w:rPr>
          <w:bCs/>
          <w:sz w:val="22"/>
          <w:szCs w:val="22"/>
        </w:rPr>
      </w:pPr>
      <w:r w:rsidRPr="007A4700">
        <w:rPr>
          <w:rStyle w:val="FontStyle17"/>
          <w:b w:val="0"/>
        </w:rPr>
        <w:t>Příjemce je povinen</w:t>
      </w:r>
      <w:r w:rsidRPr="007A4700">
        <w:rPr>
          <w:rStyle w:val="FontStyle17"/>
        </w:rPr>
        <w:t xml:space="preserve"> </w:t>
      </w:r>
      <w:r w:rsidR="00E96B94" w:rsidRPr="007A4700">
        <w:rPr>
          <w:sz w:val="22"/>
          <w:szCs w:val="22"/>
        </w:rPr>
        <w:t xml:space="preserve">ke dni </w:t>
      </w:r>
      <w:proofErr w:type="gramStart"/>
      <w:r w:rsidR="00E96B94" w:rsidRPr="007A4700">
        <w:rPr>
          <w:sz w:val="22"/>
          <w:szCs w:val="22"/>
        </w:rPr>
        <w:t>31.12.20</w:t>
      </w:r>
      <w:r w:rsidR="00366ABF" w:rsidRPr="007A4700">
        <w:rPr>
          <w:sz w:val="22"/>
          <w:szCs w:val="22"/>
        </w:rPr>
        <w:t>2</w:t>
      </w:r>
      <w:r w:rsidR="00DB5A03">
        <w:rPr>
          <w:sz w:val="22"/>
          <w:szCs w:val="22"/>
        </w:rPr>
        <w:t>2</w:t>
      </w:r>
      <w:proofErr w:type="gramEnd"/>
      <w:r w:rsidRPr="007A4700">
        <w:rPr>
          <w:sz w:val="22"/>
          <w:szCs w:val="22"/>
        </w:rPr>
        <w:t xml:space="preserve"> provést v rámci účetní závěrky </w:t>
      </w:r>
      <w:r w:rsidRPr="007A4700">
        <w:rPr>
          <w:bCs/>
          <w:sz w:val="22"/>
          <w:szCs w:val="22"/>
        </w:rPr>
        <w:t>vyúčtování poskytnuté dotace a</w:t>
      </w:r>
      <w:r w:rsidRPr="007A4700">
        <w:rPr>
          <w:rStyle w:val="FontStyle17"/>
        </w:rPr>
        <w:t xml:space="preserve"> </w:t>
      </w:r>
      <w:r w:rsidRPr="007A4700">
        <w:rPr>
          <w:rStyle w:val="FontStyle17"/>
          <w:b w:val="0"/>
        </w:rPr>
        <w:t>předložit toto vyúčtování poskytovateli na</w:t>
      </w:r>
      <w:r w:rsidRPr="007A4700">
        <w:rPr>
          <w:bCs/>
          <w:sz w:val="22"/>
          <w:szCs w:val="22"/>
        </w:rPr>
        <w:t> formuláři</w:t>
      </w:r>
      <w:r w:rsidRPr="007A4700">
        <w:rPr>
          <w:sz w:val="22"/>
          <w:szCs w:val="22"/>
        </w:rPr>
        <w:t xml:space="preserve">, který je nedílnou přílohou této smlouvy, a to </w:t>
      </w:r>
      <w:r w:rsidR="00707279" w:rsidRPr="007A4700">
        <w:rPr>
          <w:bCs/>
          <w:sz w:val="22"/>
          <w:szCs w:val="22"/>
        </w:rPr>
        <w:t>nejpozději</w:t>
      </w:r>
      <w:r w:rsidR="009A3C20" w:rsidRPr="007A4700">
        <w:rPr>
          <w:bCs/>
          <w:sz w:val="22"/>
          <w:szCs w:val="22"/>
        </w:rPr>
        <w:t xml:space="preserve"> </w:t>
      </w:r>
      <w:r w:rsidR="00427FFD" w:rsidRPr="007A4700">
        <w:rPr>
          <w:bCs/>
          <w:sz w:val="22"/>
          <w:szCs w:val="22"/>
        </w:rPr>
        <w:t xml:space="preserve">k </w:t>
      </w:r>
      <w:r w:rsidR="00707279" w:rsidRPr="007A4700">
        <w:rPr>
          <w:bCs/>
          <w:sz w:val="22"/>
          <w:szCs w:val="22"/>
        </w:rPr>
        <w:t>31.</w:t>
      </w:r>
      <w:r w:rsidR="00255508" w:rsidRPr="007A4700">
        <w:rPr>
          <w:bCs/>
          <w:sz w:val="22"/>
          <w:szCs w:val="22"/>
        </w:rPr>
        <w:t>0</w:t>
      </w:r>
      <w:r w:rsidR="00707279" w:rsidRPr="007A4700">
        <w:rPr>
          <w:bCs/>
          <w:sz w:val="22"/>
          <w:szCs w:val="22"/>
        </w:rPr>
        <w:t>1.</w:t>
      </w:r>
      <w:r w:rsidR="00E96B94" w:rsidRPr="007A4700">
        <w:rPr>
          <w:bCs/>
          <w:sz w:val="22"/>
          <w:szCs w:val="22"/>
        </w:rPr>
        <w:t>20</w:t>
      </w:r>
      <w:r w:rsidR="00255508" w:rsidRPr="007A4700">
        <w:rPr>
          <w:bCs/>
          <w:sz w:val="22"/>
          <w:szCs w:val="22"/>
        </w:rPr>
        <w:t>2</w:t>
      </w:r>
      <w:r w:rsidR="00DB5A03">
        <w:rPr>
          <w:bCs/>
          <w:sz w:val="22"/>
          <w:szCs w:val="22"/>
        </w:rPr>
        <w:t>3</w:t>
      </w:r>
      <w:r w:rsidRPr="007A4700">
        <w:rPr>
          <w:bCs/>
          <w:sz w:val="22"/>
          <w:szCs w:val="22"/>
        </w:rPr>
        <w:t>.</w:t>
      </w:r>
    </w:p>
    <w:p w:rsidR="001A1992" w:rsidRPr="007A4700" w:rsidRDefault="00D4349E" w:rsidP="00256564">
      <w:pPr>
        <w:pStyle w:val="Style10"/>
        <w:widowControl/>
        <w:numPr>
          <w:ilvl w:val="0"/>
          <w:numId w:val="4"/>
        </w:numPr>
        <w:tabs>
          <w:tab w:val="left" w:pos="346"/>
        </w:tabs>
        <w:spacing w:before="120" w:after="120" w:line="240" w:lineRule="auto"/>
        <w:ind w:left="346" w:hanging="346"/>
        <w:jc w:val="both"/>
        <w:rPr>
          <w:bCs/>
          <w:sz w:val="22"/>
          <w:szCs w:val="22"/>
        </w:rPr>
      </w:pPr>
      <w:r w:rsidRPr="007A4700">
        <w:rPr>
          <w:bCs/>
          <w:sz w:val="22"/>
          <w:szCs w:val="22"/>
        </w:rPr>
        <w:t>F</w:t>
      </w:r>
      <w:r w:rsidR="001A1992" w:rsidRPr="007A4700">
        <w:rPr>
          <w:bCs/>
          <w:sz w:val="22"/>
          <w:szCs w:val="22"/>
        </w:rPr>
        <w:t xml:space="preserve">inanční prostředky </w:t>
      </w:r>
      <w:r w:rsidRPr="007A4700">
        <w:rPr>
          <w:bCs/>
          <w:sz w:val="22"/>
          <w:szCs w:val="22"/>
        </w:rPr>
        <w:t xml:space="preserve">nevyužité do </w:t>
      </w:r>
      <w:proofErr w:type="gramStart"/>
      <w:r w:rsidRPr="007A4700">
        <w:rPr>
          <w:bCs/>
          <w:sz w:val="22"/>
          <w:szCs w:val="22"/>
        </w:rPr>
        <w:t>31.12.20</w:t>
      </w:r>
      <w:r w:rsidR="00366ABF" w:rsidRPr="007A4700">
        <w:rPr>
          <w:bCs/>
          <w:sz w:val="22"/>
          <w:szCs w:val="22"/>
        </w:rPr>
        <w:t>2</w:t>
      </w:r>
      <w:r w:rsidR="00DB5A03">
        <w:rPr>
          <w:bCs/>
          <w:sz w:val="22"/>
          <w:szCs w:val="22"/>
        </w:rPr>
        <w:t>2</w:t>
      </w:r>
      <w:proofErr w:type="gramEnd"/>
      <w:r w:rsidRPr="007A4700">
        <w:rPr>
          <w:bCs/>
          <w:sz w:val="22"/>
          <w:szCs w:val="22"/>
        </w:rPr>
        <w:t xml:space="preserve"> nebo finanční</w:t>
      </w:r>
      <w:r w:rsidR="001A1992" w:rsidRPr="007A4700">
        <w:rPr>
          <w:bCs/>
          <w:sz w:val="22"/>
          <w:szCs w:val="22"/>
        </w:rPr>
        <w:t xml:space="preserve"> prostředky použité v rozporu s touto smlouvou je příjemce povinen vrátit ve lhůtě pro předložení vyúčtování uvedené v odst. 1 tohoto článku</w:t>
      </w:r>
      <w:r w:rsidR="001A1992" w:rsidRPr="007A4700">
        <w:rPr>
          <w:sz w:val="22"/>
          <w:szCs w:val="22"/>
        </w:rPr>
        <w:t xml:space="preserve"> na účet poskytovatele uvede</w:t>
      </w:r>
      <w:r w:rsidR="00053210" w:rsidRPr="007A4700">
        <w:rPr>
          <w:sz w:val="22"/>
          <w:szCs w:val="22"/>
        </w:rPr>
        <w:t>ný v záhlaví této smlouvy a pod </w:t>
      </w:r>
      <w:r w:rsidR="001A1992" w:rsidRPr="007A4700">
        <w:rPr>
          <w:sz w:val="22"/>
          <w:szCs w:val="22"/>
        </w:rPr>
        <w:t>variabilním symbolem</w:t>
      </w:r>
      <w:r w:rsidR="00FD776F" w:rsidRPr="007A4700">
        <w:rPr>
          <w:sz w:val="22"/>
          <w:szCs w:val="22"/>
        </w:rPr>
        <w:t xml:space="preserve"> 5</w:t>
      </w:r>
      <w:r w:rsidR="00EF5DCA" w:rsidRPr="007A4700">
        <w:rPr>
          <w:sz w:val="22"/>
          <w:szCs w:val="22"/>
        </w:rPr>
        <w:t>5</w:t>
      </w:r>
      <w:r w:rsidR="00FD776F" w:rsidRPr="007A4700">
        <w:rPr>
          <w:sz w:val="22"/>
          <w:szCs w:val="22"/>
        </w:rPr>
        <w:t>12</w:t>
      </w:r>
      <w:r w:rsidR="001A1992" w:rsidRPr="007A4700">
        <w:rPr>
          <w:sz w:val="22"/>
          <w:szCs w:val="22"/>
        </w:rPr>
        <w:t>, pokud není jinde v této smlouvě uveden termín dřívější. Neučiní-li tak, jedná se o závažné porušení rozpočtové kázně dle zákona č. 250/2000 Sb., o rozpočtových pravidlech územních rozpočtů, ve znění pozdějších předpisů.</w:t>
      </w:r>
    </w:p>
    <w:p w:rsidR="00555BBB" w:rsidRPr="00053210" w:rsidRDefault="00555BBB" w:rsidP="00BE3200">
      <w:pPr>
        <w:pStyle w:val="Style10"/>
        <w:widowControl/>
        <w:tabs>
          <w:tab w:val="left" w:pos="346"/>
        </w:tabs>
        <w:spacing w:before="120" w:after="120" w:line="240" w:lineRule="auto"/>
        <w:ind w:firstLine="0"/>
        <w:jc w:val="both"/>
        <w:rPr>
          <w:bCs/>
          <w:sz w:val="22"/>
          <w:szCs w:val="22"/>
        </w:rPr>
      </w:pPr>
    </w:p>
    <w:p w:rsidR="00555BBB" w:rsidRPr="007A4700" w:rsidRDefault="00555BBB" w:rsidP="00053210">
      <w:pPr>
        <w:pStyle w:val="Style10"/>
        <w:widowControl/>
        <w:tabs>
          <w:tab w:val="left" w:pos="346"/>
        </w:tabs>
        <w:spacing w:line="240" w:lineRule="auto"/>
        <w:ind w:left="346" w:firstLine="0"/>
        <w:jc w:val="center"/>
        <w:rPr>
          <w:b/>
          <w:bCs/>
        </w:rPr>
      </w:pPr>
      <w:r w:rsidRPr="007A4700">
        <w:rPr>
          <w:b/>
          <w:bCs/>
        </w:rPr>
        <w:lastRenderedPageBreak/>
        <w:t>VII.</w:t>
      </w:r>
    </w:p>
    <w:p w:rsidR="00555BBB" w:rsidRPr="007A4700" w:rsidRDefault="00555BBB" w:rsidP="00053210">
      <w:pPr>
        <w:pStyle w:val="Style10"/>
        <w:widowControl/>
        <w:tabs>
          <w:tab w:val="left" w:pos="346"/>
        </w:tabs>
        <w:spacing w:line="240" w:lineRule="auto"/>
        <w:ind w:left="346" w:firstLine="0"/>
        <w:jc w:val="center"/>
        <w:rPr>
          <w:bCs/>
        </w:rPr>
      </w:pPr>
      <w:r w:rsidRPr="007A4700">
        <w:rPr>
          <w:b/>
          <w:bCs/>
        </w:rPr>
        <w:t>Kontrola a sankce</w:t>
      </w:r>
    </w:p>
    <w:p w:rsidR="00555BBB" w:rsidRPr="007A4700" w:rsidRDefault="00555BBB" w:rsidP="00256564">
      <w:pPr>
        <w:pStyle w:val="Style10"/>
        <w:widowControl/>
        <w:numPr>
          <w:ilvl w:val="0"/>
          <w:numId w:val="9"/>
        </w:numPr>
        <w:spacing w:before="120" w:after="120" w:line="240" w:lineRule="auto"/>
        <w:ind w:left="426" w:hanging="426"/>
        <w:jc w:val="both"/>
        <w:rPr>
          <w:bCs/>
          <w:sz w:val="22"/>
          <w:szCs w:val="22"/>
        </w:rPr>
      </w:pPr>
      <w:r w:rsidRPr="007A4700">
        <w:rPr>
          <w:sz w:val="22"/>
          <w:szCs w:val="22"/>
        </w:rPr>
        <w:t>V souladu se zákonem č. 320/2001 Sb., o finanční kontrole ve veřejné správě a o změně některých zákonů (zákon o finanční kontrole), ve znění pozdějších předpisů, je poskytovatel oprávněn provádět průběžnou a následnou kontrolu poskytované dotace, ověřovat hospodárnost a účelnost čerpání a využití finančních prostředků, včetně výsledků, kterých bylo dosaženo. Ke kontrole je příjemce povinen umožnit ověření použití poskytnutých finančních prostředků podle čl. III. této smlouvy a předložit poskytovateli veškeré účetní doklady související s čerpáním a využitím poskytnutých finančních prostředků.</w:t>
      </w:r>
    </w:p>
    <w:p w:rsidR="00555BBB" w:rsidRPr="007A4700" w:rsidRDefault="00555BBB" w:rsidP="00256564">
      <w:pPr>
        <w:pStyle w:val="Style10"/>
        <w:widowControl/>
        <w:numPr>
          <w:ilvl w:val="0"/>
          <w:numId w:val="9"/>
        </w:numPr>
        <w:spacing w:before="120" w:after="120" w:line="240" w:lineRule="auto"/>
        <w:ind w:left="426" w:hanging="426"/>
        <w:jc w:val="both"/>
        <w:rPr>
          <w:bCs/>
          <w:sz w:val="22"/>
          <w:szCs w:val="22"/>
        </w:rPr>
      </w:pPr>
      <w:r w:rsidRPr="007A4700">
        <w:rPr>
          <w:bCs/>
          <w:sz w:val="22"/>
          <w:szCs w:val="22"/>
        </w:rPr>
        <w:t>V případě porušení rozpočtové kázně ze strany příjemce bude poskytovatel postupovat v souladu s </w:t>
      </w:r>
      <w:proofErr w:type="spellStart"/>
      <w:r w:rsidRPr="007A4700">
        <w:rPr>
          <w:bCs/>
          <w:sz w:val="22"/>
          <w:szCs w:val="22"/>
        </w:rPr>
        <w:t>ust</w:t>
      </w:r>
      <w:proofErr w:type="spellEnd"/>
      <w:r w:rsidRPr="007A4700">
        <w:rPr>
          <w:bCs/>
          <w:sz w:val="22"/>
          <w:szCs w:val="22"/>
        </w:rPr>
        <w:t xml:space="preserve">. § 22 (případně </w:t>
      </w:r>
      <w:proofErr w:type="spellStart"/>
      <w:r w:rsidRPr="007A4700">
        <w:rPr>
          <w:bCs/>
          <w:sz w:val="22"/>
          <w:szCs w:val="22"/>
        </w:rPr>
        <w:t>ust</w:t>
      </w:r>
      <w:proofErr w:type="spellEnd"/>
      <w:r w:rsidRPr="007A4700">
        <w:rPr>
          <w:bCs/>
          <w:sz w:val="22"/>
          <w:szCs w:val="22"/>
        </w:rPr>
        <w:t>. § 28 v případě příspěvkových organizací zřízených poskytovatelem) zákona č. 250/2000 Sb., o rozpočtových pravidlech územních rozpočtů, ve znění pozdějších předpisů.</w:t>
      </w:r>
    </w:p>
    <w:p w:rsidR="00555BBB" w:rsidRPr="00053210" w:rsidRDefault="00555BBB" w:rsidP="00256564">
      <w:pPr>
        <w:pStyle w:val="Style11"/>
        <w:widowControl/>
        <w:spacing w:before="120" w:after="120" w:line="240" w:lineRule="auto"/>
        <w:jc w:val="center"/>
        <w:rPr>
          <w:rStyle w:val="FontStyle17"/>
        </w:rPr>
      </w:pPr>
    </w:p>
    <w:p w:rsidR="00555BBB" w:rsidRPr="007A4700" w:rsidRDefault="00555BBB" w:rsidP="00053210">
      <w:pPr>
        <w:pStyle w:val="Style11"/>
        <w:widowControl/>
        <w:spacing w:line="240" w:lineRule="auto"/>
        <w:jc w:val="center"/>
        <w:rPr>
          <w:rStyle w:val="FontStyle17"/>
          <w:sz w:val="24"/>
          <w:szCs w:val="24"/>
        </w:rPr>
      </w:pPr>
      <w:r w:rsidRPr="007A4700">
        <w:rPr>
          <w:rStyle w:val="FontStyle17"/>
          <w:sz w:val="24"/>
          <w:szCs w:val="24"/>
        </w:rPr>
        <w:t>VIII.</w:t>
      </w:r>
    </w:p>
    <w:p w:rsidR="00555BBB" w:rsidRPr="00053210" w:rsidRDefault="00555BBB" w:rsidP="00053210">
      <w:pPr>
        <w:pStyle w:val="Style11"/>
        <w:widowControl/>
        <w:spacing w:line="240" w:lineRule="auto"/>
        <w:jc w:val="center"/>
        <w:rPr>
          <w:rStyle w:val="FontStyle17"/>
        </w:rPr>
      </w:pPr>
      <w:r w:rsidRPr="007A4700">
        <w:rPr>
          <w:rStyle w:val="FontStyle17"/>
          <w:sz w:val="24"/>
          <w:szCs w:val="24"/>
        </w:rPr>
        <w:t>Ukončení smlouvy</w:t>
      </w:r>
    </w:p>
    <w:p w:rsidR="00555BBB" w:rsidRPr="007A4700"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7A4700">
        <w:rPr>
          <w:rFonts w:ascii="Times New Roman" w:hAnsi="Times New Roman"/>
          <w:sz w:val="22"/>
          <w:szCs w:val="22"/>
        </w:rPr>
        <w:t>Smlouvu lze ukončit na základě písemné dohody obou smluvních stran nebo písemnou výpovědí této smlouvy, a t</w:t>
      </w:r>
      <w:r w:rsidR="001B362A" w:rsidRPr="007A4700">
        <w:rPr>
          <w:rFonts w:ascii="Times New Roman" w:hAnsi="Times New Roman"/>
          <w:sz w:val="22"/>
          <w:szCs w:val="22"/>
        </w:rPr>
        <w:t>o za podmínek dále stanovených.</w:t>
      </w:r>
    </w:p>
    <w:p w:rsidR="00555BBB" w:rsidRPr="007A4700"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7A4700">
        <w:rPr>
          <w:rFonts w:ascii="Times New Roman" w:hAnsi="Times New Roman"/>
          <w:sz w:val="22"/>
          <w:szCs w:val="22"/>
        </w:rPr>
        <w:t xml:space="preserve">Poskytovatel může tuto smlouvu vypovědět jak před proplacením, tak i po proplacení dotace. Výpovědním důvodem je porušení povinností příjemcem dotace stanovených touto smlouvou nebo obecně závaznými právními předpisy, kterého se příjemce dopustí zejména pokud: </w:t>
      </w:r>
    </w:p>
    <w:p w:rsidR="00555BBB" w:rsidRPr="007A4700" w:rsidRDefault="00555BBB" w:rsidP="00256564">
      <w:pPr>
        <w:pStyle w:val="Odstavecseseznamem"/>
        <w:widowControl/>
        <w:numPr>
          <w:ilvl w:val="1"/>
          <w:numId w:val="14"/>
        </w:numPr>
        <w:autoSpaceDE/>
        <w:autoSpaceDN/>
        <w:adjustRightInd/>
        <w:spacing w:beforeLines="60" w:before="144" w:after="120"/>
        <w:ind w:left="709" w:hanging="283"/>
        <w:contextualSpacing w:val="0"/>
        <w:jc w:val="both"/>
        <w:rPr>
          <w:color w:val="000000" w:themeColor="text1"/>
          <w:sz w:val="22"/>
          <w:szCs w:val="22"/>
        </w:rPr>
      </w:pPr>
      <w:r w:rsidRPr="007A4700">
        <w:rPr>
          <w:color w:val="000000" w:themeColor="text1"/>
          <w:sz w:val="22"/>
          <w:szCs w:val="22"/>
        </w:rPr>
        <w:t>svým jednáním poruší rozpočtovou kázeň dle zákona č. 250/2000 Sb., o rozpočtových pravidlech územních rozpočtů,</w:t>
      </w:r>
      <w:r w:rsidR="001B362A" w:rsidRPr="007A4700">
        <w:rPr>
          <w:color w:val="000000" w:themeColor="text1"/>
          <w:sz w:val="22"/>
          <w:szCs w:val="22"/>
        </w:rPr>
        <w:t xml:space="preserve"> ve znění pozdějších předpisů,</w:t>
      </w:r>
    </w:p>
    <w:p w:rsidR="00555BBB" w:rsidRPr="007A4700" w:rsidRDefault="00555BBB" w:rsidP="00256564">
      <w:pPr>
        <w:pStyle w:val="Odstavecseseznamem"/>
        <w:widowControl/>
        <w:numPr>
          <w:ilvl w:val="1"/>
          <w:numId w:val="14"/>
        </w:numPr>
        <w:autoSpaceDE/>
        <w:autoSpaceDN/>
        <w:adjustRightInd/>
        <w:spacing w:beforeLines="60" w:before="144" w:after="120"/>
        <w:ind w:left="709" w:hanging="283"/>
        <w:contextualSpacing w:val="0"/>
        <w:jc w:val="both"/>
        <w:rPr>
          <w:color w:val="000000" w:themeColor="text1"/>
          <w:sz w:val="22"/>
          <w:szCs w:val="22"/>
        </w:rPr>
      </w:pPr>
      <w:r w:rsidRPr="007A4700">
        <w:rPr>
          <w:color w:val="000000" w:themeColor="text1"/>
          <w:sz w:val="22"/>
          <w:szCs w:val="22"/>
        </w:rPr>
        <w:t>poruší pravidla veřejné podpory,</w:t>
      </w:r>
    </w:p>
    <w:p w:rsidR="00555BBB" w:rsidRPr="007A4700" w:rsidRDefault="00555BBB" w:rsidP="00256564">
      <w:pPr>
        <w:pStyle w:val="Odstavecseseznamem"/>
        <w:widowControl/>
        <w:numPr>
          <w:ilvl w:val="1"/>
          <w:numId w:val="14"/>
        </w:numPr>
        <w:autoSpaceDE/>
        <w:autoSpaceDN/>
        <w:adjustRightInd/>
        <w:spacing w:beforeLines="60" w:before="144" w:after="120"/>
        <w:ind w:left="709" w:hanging="283"/>
        <w:contextualSpacing w:val="0"/>
        <w:jc w:val="both"/>
        <w:rPr>
          <w:color w:val="000000" w:themeColor="text1"/>
          <w:sz w:val="22"/>
          <w:szCs w:val="22"/>
        </w:rPr>
      </w:pPr>
      <w:r w:rsidRPr="007A4700">
        <w:rPr>
          <w:color w:val="000000" w:themeColor="text1"/>
          <w:sz w:val="22"/>
          <w:szCs w:val="22"/>
        </w:rPr>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w:t>
      </w:r>
      <w:r w:rsidR="00652F02" w:rsidRPr="007A4700">
        <w:rPr>
          <w:color w:val="000000" w:themeColor="text1"/>
          <w:sz w:val="22"/>
          <w:szCs w:val="22"/>
        </w:rPr>
        <w:t>,</w:t>
      </w:r>
      <w:r w:rsidRPr="007A4700">
        <w:rPr>
          <w:color w:val="000000" w:themeColor="text1"/>
          <w:sz w:val="22"/>
          <w:szCs w:val="22"/>
        </w:rPr>
        <w:t xml:space="preserve"> a zákona č. 418/2011 Sb., o trestní odpovědnosti právnických osob</w:t>
      </w:r>
      <w:r w:rsidR="001B362A" w:rsidRPr="007A4700">
        <w:rPr>
          <w:color w:val="000000" w:themeColor="text1"/>
          <w:sz w:val="22"/>
          <w:szCs w:val="22"/>
        </w:rPr>
        <w:t>, ve znění pozdějších předpisů,</w:t>
      </w:r>
    </w:p>
    <w:p w:rsidR="00555BBB" w:rsidRPr="007A4700" w:rsidRDefault="00555BBB" w:rsidP="00256564">
      <w:pPr>
        <w:pStyle w:val="Odstavecseseznamem"/>
        <w:widowControl/>
        <w:numPr>
          <w:ilvl w:val="1"/>
          <w:numId w:val="14"/>
        </w:numPr>
        <w:autoSpaceDE/>
        <w:autoSpaceDN/>
        <w:adjustRightInd/>
        <w:spacing w:beforeLines="60" w:before="144" w:after="120"/>
        <w:ind w:left="709" w:hanging="283"/>
        <w:contextualSpacing w:val="0"/>
        <w:jc w:val="both"/>
        <w:rPr>
          <w:color w:val="000000" w:themeColor="text1"/>
          <w:sz w:val="22"/>
          <w:szCs w:val="22"/>
        </w:rPr>
      </w:pPr>
      <w:r w:rsidRPr="007A4700">
        <w:rPr>
          <w:color w:val="000000" w:themeColor="text1"/>
          <w:sz w:val="22"/>
          <w:szCs w:val="22"/>
        </w:rPr>
        <w:t>bylo s příjemcem zahájeno insolvenční řízení podle zákona č. 182/2006 Sb., o úpadku a způsobech jeho řešení,</w:t>
      </w:r>
      <w:r w:rsidR="001B362A" w:rsidRPr="007A4700">
        <w:rPr>
          <w:color w:val="000000" w:themeColor="text1"/>
          <w:sz w:val="22"/>
          <w:szCs w:val="22"/>
        </w:rPr>
        <w:t xml:space="preserve"> ve znění pozdějších předpisů,</w:t>
      </w:r>
    </w:p>
    <w:p w:rsidR="00555BBB" w:rsidRPr="007A4700" w:rsidRDefault="00555BBB" w:rsidP="00256564">
      <w:pPr>
        <w:pStyle w:val="Odstavecseseznamem"/>
        <w:widowControl/>
        <w:numPr>
          <w:ilvl w:val="1"/>
          <w:numId w:val="14"/>
        </w:numPr>
        <w:autoSpaceDE/>
        <w:autoSpaceDN/>
        <w:adjustRightInd/>
        <w:spacing w:beforeLines="60" w:before="144" w:after="120"/>
        <w:ind w:left="709" w:hanging="283"/>
        <w:contextualSpacing w:val="0"/>
        <w:jc w:val="both"/>
        <w:rPr>
          <w:color w:val="000000" w:themeColor="text1"/>
          <w:sz w:val="22"/>
          <w:szCs w:val="22"/>
        </w:rPr>
      </w:pPr>
      <w:r w:rsidRPr="007A4700">
        <w:rPr>
          <w:color w:val="000000" w:themeColor="text1"/>
          <w:sz w:val="22"/>
          <w:szCs w:val="22"/>
        </w:rPr>
        <w:t>příjemce uvedl nepravdivé, neúplné nebo zkreslené údaje, na které se váže uzavření této smlouvy,</w:t>
      </w:r>
    </w:p>
    <w:p w:rsidR="001A1992" w:rsidRPr="007A4700" w:rsidRDefault="001A1992" w:rsidP="00256564">
      <w:pPr>
        <w:pStyle w:val="Odstavecseseznamem"/>
        <w:widowControl/>
        <w:numPr>
          <w:ilvl w:val="1"/>
          <w:numId w:val="14"/>
        </w:numPr>
        <w:autoSpaceDE/>
        <w:autoSpaceDN/>
        <w:adjustRightInd/>
        <w:spacing w:beforeLines="60" w:before="144" w:after="120"/>
        <w:ind w:left="709" w:hanging="283"/>
        <w:contextualSpacing w:val="0"/>
        <w:jc w:val="both"/>
        <w:rPr>
          <w:color w:val="000000" w:themeColor="text1"/>
          <w:sz w:val="22"/>
          <w:szCs w:val="22"/>
        </w:rPr>
      </w:pPr>
      <w:r w:rsidRPr="007A4700">
        <w:rPr>
          <w:color w:val="000000" w:themeColor="text1"/>
          <w:sz w:val="22"/>
          <w:szCs w:val="22"/>
        </w:rPr>
        <w:t>dojde k přeměně právnické osoby a p</w:t>
      </w:r>
      <w:r w:rsidRPr="007A4700">
        <w:rPr>
          <w:bCs/>
          <w:sz w:val="22"/>
          <w:szCs w:val="22"/>
        </w:rPr>
        <w:t>říjemce nezajistí, aby práva a povinnosti z této smlouvy přešly na nástupnickou právnickou osobu,</w:t>
      </w:r>
    </w:p>
    <w:p w:rsidR="001A1992" w:rsidRPr="007A4700" w:rsidRDefault="001A1992" w:rsidP="00256564">
      <w:pPr>
        <w:pStyle w:val="Odstavecseseznamem"/>
        <w:widowControl/>
        <w:numPr>
          <w:ilvl w:val="1"/>
          <w:numId w:val="14"/>
        </w:numPr>
        <w:autoSpaceDE/>
        <w:autoSpaceDN/>
        <w:adjustRightInd/>
        <w:spacing w:beforeLines="60" w:before="144" w:after="120"/>
        <w:ind w:left="709" w:hanging="283"/>
        <w:contextualSpacing w:val="0"/>
        <w:jc w:val="both"/>
        <w:rPr>
          <w:color w:val="000000" w:themeColor="text1"/>
          <w:sz w:val="22"/>
          <w:szCs w:val="22"/>
        </w:rPr>
      </w:pPr>
      <w:r w:rsidRPr="007A4700">
        <w:rPr>
          <w:color w:val="000000" w:themeColor="text1"/>
          <w:sz w:val="22"/>
          <w:szCs w:val="22"/>
        </w:rPr>
        <w:t>dojde ke zrušení právnické osoby s likvid</w:t>
      </w:r>
      <w:r w:rsidR="001B362A" w:rsidRPr="007A4700">
        <w:rPr>
          <w:color w:val="000000" w:themeColor="text1"/>
          <w:sz w:val="22"/>
          <w:szCs w:val="22"/>
        </w:rPr>
        <w:t>ací,</w:t>
      </w:r>
    </w:p>
    <w:p w:rsidR="00555BBB" w:rsidRPr="007A4700" w:rsidRDefault="00555BBB" w:rsidP="00256564">
      <w:pPr>
        <w:pStyle w:val="Odstavecseseznamem"/>
        <w:widowControl/>
        <w:numPr>
          <w:ilvl w:val="1"/>
          <w:numId w:val="14"/>
        </w:numPr>
        <w:autoSpaceDE/>
        <w:autoSpaceDN/>
        <w:adjustRightInd/>
        <w:spacing w:beforeLines="60" w:before="144" w:after="120"/>
        <w:ind w:left="709" w:hanging="283"/>
        <w:contextualSpacing w:val="0"/>
        <w:jc w:val="both"/>
        <w:rPr>
          <w:color w:val="000000" w:themeColor="text1"/>
          <w:sz w:val="22"/>
          <w:szCs w:val="22"/>
        </w:rPr>
      </w:pPr>
      <w:r w:rsidRPr="007A4700">
        <w:rPr>
          <w:color w:val="000000" w:themeColor="text1"/>
          <w:sz w:val="22"/>
          <w:szCs w:val="22"/>
        </w:rPr>
        <w:t>změní právní formu a stane se tak nezpůsobilým příjemcem d</w:t>
      </w:r>
      <w:r w:rsidR="001B362A" w:rsidRPr="007A4700">
        <w:rPr>
          <w:color w:val="000000" w:themeColor="text1"/>
          <w:sz w:val="22"/>
          <w:szCs w:val="22"/>
        </w:rPr>
        <w:t>otace pro danou oblast podpory,</w:t>
      </w:r>
    </w:p>
    <w:p w:rsidR="00555BBB" w:rsidRPr="007A4700" w:rsidRDefault="00555BBB" w:rsidP="00256564">
      <w:pPr>
        <w:pStyle w:val="Odstavecseseznamem"/>
        <w:widowControl/>
        <w:numPr>
          <w:ilvl w:val="1"/>
          <w:numId w:val="14"/>
        </w:numPr>
        <w:autoSpaceDE/>
        <w:autoSpaceDN/>
        <w:adjustRightInd/>
        <w:spacing w:beforeLines="60" w:before="144" w:after="120"/>
        <w:ind w:left="709" w:hanging="283"/>
        <w:contextualSpacing w:val="0"/>
        <w:jc w:val="both"/>
        <w:rPr>
          <w:color w:val="000000" w:themeColor="text1"/>
          <w:sz w:val="22"/>
          <w:szCs w:val="22"/>
        </w:rPr>
      </w:pPr>
      <w:r w:rsidRPr="007A4700">
        <w:rPr>
          <w:color w:val="000000" w:themeColor="text1"/>
          <w:sz w:val="22"/>
          <w:szCs w:val="22"/>
        </w:rPr>
        <w:t>opakovaně neplní povinnosti stanovené touto smlouvou, i když byl k jejich</w:t>
      </w:r>
      <w:r w:rsidR="001B362A" w:rsidRPr="007A4700">
        <w:rPr>
          <w:color w:val="000000" w:themeColor="text1"/>
          <w:sz w:val="22"/>
          <w:szCs w:val="22"/>
        </w:rPr>
        <w:t xml:space="preserve"> nápravě vyzván poskytovatelem.</w:t>
      </w:r>
    </w:p>
    <w:p w:rsidR="00555BBB" w:rsidRPr="007A4700"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7A4700">
        <w:rPr>
          <w:rFonts w:ascii="Times New Roman" w:hAnsi="Times New Roman"/>
          <w:sz w:val="22"/>
          <w:szCs w:val="22"/>
        </w:rPr>
        <w:t xml:space="preserve">Příjemce je oprávněn tuto smlouvu kdykoliv písemně vypovědět z důvodu </w:t>
      </w:r>
      <w:proofErr w:type="spellStart"/>
      <w:r w:rsidRPr="007A4700">
        <w:rPr>
          <w:rFonts w:ascii="Times New Roman" w:hAnsi="Times New Roman"/>
          <w:sz w:val="22"/>
          <w:szCs w:val="22"/>
        </w:rPr>
        <w:t>nerealizace</w:t>
      </w:r>
      <w:proofErr w:type="spellEnd"/>
      <w:r w:rsidRPr="007A4700">
        <w:rPr>
          <w:rFonts w:ascii="Times New Roman" w:hAnsi="Times New Roman"/>
          <w:sz w:val="22"/>
          <w:szCs w:val="22"/>
        </w:rPr>
        <w:t xml:space="preserve"> projektu, nejpozději však do kon</w:t>
      </w:r>
      <w:r w:rsidR="001B362A" w:rsidRPr="007A4700">
        <w:rPr>
          <w:rFonts w:ascii="Times New Roman" w:hAnsi="Times New Roman"/>
          <w:sz w:val="22"/>
          <w:szCs w:val="22"/>
        </w:rPr>
        <w:t>ce lhůty pro podání vyúčtování.</w:t>
      </w:r>
    </w:p>
    <w:p w:rsidR="00555BBB" w:rsidRPr="007A4700"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7A4700">
        <w:rPr>
          <w:rFonts w:ascii="Times New Roman" w:hAnsi="Times New Roman"/>
          <w:sz w:val="22"/>
          <w:szCs w:val="22"/>
        </w:rPr>
        <w:t>Výpověď této smlouvy musí být učiněna písemně a musí v ní být</w:t>
      </w:r>
      <w:r w:rsidR="00E91000" w:rsidRPr="007A4700">
        <w:rPr>
          <w:rFonts w:ascii="Times New Roman" w:hAnsi="Times New Roman"/>
          <w:sz w:val="22"/>
          <w:szCs w:val="22"/>
        </w:rPr>
        <w:t xml:space="preserve"> uvedeny důvody jejího udělení.</w:t>
      </w:r>
    </w:p>
    <w:p w:rsidR="00555BBB" w:rsidRPr="007A4700"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7A4700">
        <w:rPr>
          <w:rFonts w:ascii="Times New Roman" w:hAnsi="Times New Roman"/>
          <w:sz w:val="22"/>
          <w:szCs w:val="22"/>
        </w:rPr>
        <w:t>Výpovědní lhůta činí 1 měsíc a začne běžet od prvního dne měsíce následujícího po měsíci, v němž byla výpověď doručena druhé straně této smlouvy. Účinky doručení pro účely této smlouvy však nastávají i tehdy, pokud příjemce svým jednáním nebo opomenutím do</w:t>
      </w:r>
      <w:r w:rsidR="001B362A" w:rsidRPr="007A4700">
        <w:rPr>
          <w:rFonts w:ascii="Times New Roman" w:hAnsi="Times New Roman"/>
          <w:sz w:val="22"/>
          <w:szCs w:val="22"/>
        </w:rPr>
        <w:t>ručení zmařil.</w:t>
      </w:r>
    </w:p>
    <w:p w:rsidR="00067C09" w:rsidRPr="00BE3200" w:rsidRDefault="00555BBB" w:rsidP="00067C09">
      <w:pPr>
        <w:pStyle w:val="Zkladntext"/>
        <w:numPr>
          <w:ilvl w:val="0"/>
          <w:numId w:val="14"/>
        </w:numPr>
        <w:tabs>
          <w:tab w:val="left" w:pos="426"/>
        </w:tabs>
        <w:spacing w:before="120" w:after="120"/>
        <w:ind w:left="426" w:right="0" w:hanging="426"/>
        <w:rPr>
          <w:rFonts w:ascii="Times New Roman" w:hAnsi="Times New Roman"/>
          <w:sz w:val="22"/>
          <w:szCs w:val="22"/>
        </w:rPr>
      </w:pPr>
      <w:r w:rsidRPr="007A4700">
        <w:rPr>
          <w:rFonts w:ascii="Times New Roman" w:hAnsi="Times New Roman"/>
          <w:sz w:val="22"/>
          <w:szCs w:val="22"/>
        </w:rPr>
        <w:lastRenderedPageBreak/>
        <w:t>Účinky výpovědi nastávají dnem uplynutí výpovědní lhůty za podmínky, že příjemce dotace vrátí poskytnuté peněžní prostředky před jejím uplynutím. Jinak k ukončení této smlouvy dojde až okamžikem vrácení těchto poskytnutých peněžních prostř</w:t>
      </w:r>
      <w:r w:rsidR="001B362A" w:rsidRPr="007A4700">
        <w:rPr>
          <w:rFonts w:ascii="Times New Roman" w:hAnsi="Times New Roman"/>
          <w:sz w:val="22"/>
          <w:szCs w:val="22"/>
        </w:rPr>
        <w:t>edků.</w:t>
      </w:r>
    </w:p>
    <w:p w:rsidR="00555BBB" w:rsidRPr="007A4700"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7A4700">
        <w:rPr>
          <w:rFonts w:ascii="Times New Roman" w:hAnsi="Times New Roman"/>
          <w:sz w:val="22"/>
          <w:szCs w:val="22"/>
        </w:rPr>
        <w:t>V případě výpovědi této smlouvy před proplacením dotace nárok na vyplacení dotace nevzniká a nelze se jej platně domáhat (poskytovatel nemá poté, co z jeho strany dojde k odeslání výpovědi, či po obdržení výpovědi od příjemce, povinnost dotaci dle této smlouvy příjemci vyplatit.) V případě výpovědi smlouvy po proplacení dotace se příjemce zavazuje poskytnuté peněžní prostředky vrátit bezhotovostním převodem na účet poskytovatele, a to</w:t>
      </w:r>
    </w:p>
    <w:p w:rsidR="00555BBB" w:rsidRPr="007A4700" w:rsidRDefault="00555BBB" w:rsidP="00256564">
      <w:pPr>
        <w:pStyle w:val="Zkladntext"/>
        <w:tabs>
          <w:tab w:val="left" w:pos="426"/>
        </w:tabs>
        <w:spacing w:before="120" w:after="120"/>
        <w:ind w:left="426" w:right="0"/>
        <w:rPr>
          <w:rFonts w:ascii="Times New Roman" w:hAnsi="Times New Roman"/>
          <w:sz w:val="22"/>
          <w:szCs w:val="22"/>
        </w:rPr>
      </w:pPr>
      <w:r w:rsidRPr="007A4700">
        <w:rPr>
          <w:rFonts w:ascii="Times New Roman" w:hAnsi="Times New Roman"/>
          <w:sz w:val="22"/>
          <w:szCs w:val="22"/>
        </w:rPr>
        <w:t>- v případě výpovědi dané poskytovatelem bez zbytečného odkladu, nejpozději však do 30 kalendářních dnů ode dne doručení výpovědi příjemci,</w:t>
      </w:r>
    </w:p>
    <w:p w:rsidR="00555BBB" w:rsidRPr="007A4700" w:rsidRDefault="00555BBB" w:rsidP="00256564">
      <w:pPr>
        <w:pStyle w:val="Zkladntext"/>
        <w:tabs>
          <w:tab w:val="left" w:pos="426"/>
        </w:tabs>
        <w:spacing w:before="120" w:after="120"/>
        <w:ind w:left="426" w:right="0"/>
        <w:rPr>
          <w:rFonts w:ascii="Times New Roman" w:hAnsi="Times New Roman"/>
          <w:sz w:val="22"/>
          <w:szCs w:val="22"/>
        </w:rPr>
      </w:pPr>
      <w:r w:rsidRPr="007A4700">
        <w:rPr>
          <w:rFonts w:ascii="Times New Roman" w:hAnsi="Times New Roman"/>
          <w:sz w:val="22"/>
          <w:szCs w:val="22"/>
        </w:rPr>
        <w:t>- v případě výpovědi dané příjemcem bez zbytečného odkladu, nejpozději však do 30 kalendářních dnů ode dne odeslání výpovědi poskytovateli.</w:t>
      </w:r>
    </w:p>
    <w:p w:rsidR="00555BBB" w:rsidRPr="007A4700"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7A4700">
        <w:rPr>
          <w:rFonts w:ascii="Times New Roman" w:hAnsi="Times New Roman"/>
          <w:sz w:val="22"/>
          <w:szCs w:val="22"/>
        </w:rPr>
        <w:t>Při ukončení této smlouvy dohodou je příjemce povinen vrátit bezhotovostním převodem na účet poskytovatele poskytnutou částku dotace, která mu již byla vyplacena, a to bez zbytečného odkladu, nejpozději do 30 kalendářních dnů ode dne doručení dohody podepsané oběma smluvními stranami, nedohodnou</w:t>
      </w:r>
      <w:r w:rsidR="001B362A" w:rsidRPr="007A4700">
        <w:rPr>
          <w:rFonts w:ascii="Times New Roman" w:hAnsi="Times New Roman"/>
          <w:sz w:val="22"/>
          <w:szCs w:val="22"/>
        </w:rPr>
        <w:t>-li se smluvní strany jinak.</w:t>
      </w:r>
    </w:p>
    <w:p w:rsidR="00555BBB" w:rsidRPr="007A4700"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7A4700">
        <w:rPr>
          <w:rFonts w:ascii="Times New Roman" w:hAnsi="Times New Roman"/>
          <w:sz w:val="22"/>
          <w:szCs w:val="22"/>
        </w:rPr>
        <w:t>Dohoda o ukončení této smlouvy nabývá účinnosti dnem připsání vrácených peněžních prostředků na účet poskytovatele</w:t>
      </w:r>
      <w:r w:rsidRPr="007A4700">
        <w:rPr>
          <w:rFonts w:ascii="Times New Roman" w:hAnsi="Times New Roman"/>
          <w:i/>
          <w:sz w:val="22"/>
          <w:szCs w:val="22"/>
        </w:rPr>
        <w:t xml:space="preserve">, </w:t>
      </w:r>
      <w:r w:rsidRPr="007A4700">
        <w:rPr>
          <w:rFonts w:ascii="Times New Roman" w:hAnsi="Times New Roman"/>
          <w:sz w:val="22"/>
          <w:szCs w:val="22"/>
        </w:rPr>
        <w:t>nedohodnou-li se smluvní strany jinak.</w:t>
      </w:r>
    </w:p>
    <w:p w:rsidR="00555BBB" w:rsidRPr="007A4700"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7A4700">
        <w:rPr>
          <w:rFonts w:ascii="Times New Roman" w:hAnsi="Times New Roman"/>
          <w:sz w:val="22"/>
          <w:szCs w:val="22"/>
        </w:rPr>
        <w:t>Smlouva zaniká také z důvodů uvedených v § 167 odst. 1 písm. b) až e) zákona č. 500/2004 Sb., správní řád, ve znění pozdějších předpisů. Návrh na zrušení této smlouvy musí být učiněn písemně a musí v něm být uvedeny důvody, které vedou k zániku této smlouvy.</w:t>
      </w:r>
    </w:p>
    <w:p w:rsidR="00555BBB" w:rsidRPr="007A4700"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7A4700">
        <w:rPr>
          <w:rFonts w:ascii="Times New Roman" w:hAnsi="Times New Roman"/>
          <w:sz w:val="22"/>
          <w:szCs w:val="22"/>
        </w:rPr>
        <w:t>Pokud příjemce ve stanovené lhůtě poskytnuté prostředky nevrátí v souladu s tímto článkem poskytovateli, považují se tyto prostředky za zadržené ve smyslu zákona č. 250/2000 Sb., o rozpočtových pravidlech územních rozpočtů</w:t>
      </w:r>
      <w:r w:rsidR="001B362A" w:rsidRPr="007A4700">
        <w:rPr>
          <w:rFonts w:ascii="Times New Roman" w:hAnsi="Times New Roman"/>
          <w:sz w:val="22"/>
          <w:szCs w:val="22"/>
        </w:rPr>
        <w:t>, ve znění pozdějších předpisů.</w:t>
      </w:r>
    </w:p>
    <w:p w:rsidR="005A0444" w:rsidRPr="00053210" w:rsidRDefault="005A0444" w:rsidP="00256564">
      <w:pPr>
        <w:pStyle w:val="Zkladntext"/>
        <w:widowControl/>
        <w:tabs>
          <w:tab w:val="left" w:pos="426"/>
        </w:tabs>
        <w:spacing w:before="120" w:after="120"/>
        <w:ind w:left="66" w:right="0"/>
        <w:rPr>
          <w:rFonts w:ascii="Times New Roman" w:hAnsi="Times New Roman"/>
          <w:b/>
          <w:bCs/>
          <w:sz w:val="22"/>
          <w:szCs w:val="22"/>
        </w:rPr>
      </w:pPr>
    </w:p>
    <w:p w:rsidR="005A0444" w:rsidRPr="007A4700" w:rsidRDefault="00456049" w:rsidP="00053210">
      <w:pPr>
        <w:pStyle w:val="Zkladntext"/>
        <w:widowControl/>
        <w:tabs>
          <w:tab w:val="left" w:pos="426"/>
        </w:tabs>
        <w:ind w:left="66" w:right="0"/>
        <w:jc w:val="center"/>
        <w:rPr>
          <w:rFonts w:ascii="Times New Roman" w:hAnsi="Times New Roman"/>
          <w:b/>
          <w:bCs/>
          <w:szCs w:val="24"/>
        </w:rPr>
      </w:pPr>
      <w:r w:rsidRPr="007A4700">
        <w:rPr>
          <w:rFonts w:ascii="Times New Roman" w:hAnsi="Times New Roman"/>
          <w:b/>
          <w:bCs/>
          <w:szCs w:val="24"/>
        </w:rPr>
        <w:t>I</w:t>
      </w:r>
      <w:r w:rsidR="005A0444" w:rsidRPr="007A4700">
        <w:rPr>
          <w:rFonts w:ascii="Times New Roman" w:hAnsi="Times New Roman"/>
          <w:b/>
          <w:bCs/>
          <w:szCs w:val="24"/>
        </w:rPr>
        <w:t>X.</w:t>
      </w:r>
    </w:p>
    <w:p w:rsidR="00555BBB" w:rsidRPr="007A4700" w:rsidRDefault="00555BBB" w:rsidP="00053210">
      <w:pPr>
        <w:pStyle w:val="Zkladntext"/>
        <w:widowControl/>
        <w:tabs>
          <w:tab w:val="left" w:pos="426"/>
        </w:tabs>
        <w:ind w:left="68" w:right="0"/>
        <w:jc w:val="center"/>
        <w:rPr>
          <w:rStyle w:val="FontStyle17"/>
          <w:sz w:val="24"/>
          <w:szCs w:val="24"/>
        </w:rPr>
      </w:pPr>
      <w:r w:rsidRPr="007A4700">
        <w:rPr>
          <w:rStyle w:val="FontStyle17"/>
          <w:sz w:val="24"/>
          <w:szCs w:val="24"/>
        </w:rPr>
        <w:t>Ostatní a závěrečná ujednání</w:t>
      </w:r>
    </w:p>
    <w:p w:rsidR="00555BBB" w:rsidRPr="007A4700" w:rsidRDefault="00555BBB" w:rsidP="00256564">
      <w:pPr>
        <w:pStyle w:val="Style8"/>
        <w:widowControl/>
        <w:numPr>
          <w:ilvl w:val="0"/>
          <w:numId w:val="5"/>
        </w:numPr>
        <w:tabs>
          <w:tab w:val="left" w:pos="355"/>
        </w:tabs>
        <w:spacing w:before="120" w:after="120" w:line="240" w:lineRule="auto"/>
        <w:ind w:left="355" w:hanging="355"/>
        <w:jc w:val="both"/>
        <w:rPr>
          <w:sz w:val="22"/>
          <w:szCs w:val="22"/>
        </w:rPr>
      </w:pPr>
      <w:r w:rsidRPr="007A4700">
        <w:rPr>
          <w:sz w:val="22"/>
          <w:szCs w:val="22"/>
        </w:rPr>
        <w:t xml:space="preserve">Kontaktním místem poskytovatele je Úřad městské části Praha 18, </w:t>
      </w:r>
      <w:r w:rsidR="00053210" w:rsidRPr="007A4700">
        <w:rPr>
          <w:sz w:val="22"/>
          <w:szCs w:val="22"/>
        </w:rPr>
        <w:t>o</w:t>
      </w:r>
      <w:r w:rsidR="00456049" w:rsidRPr="007A4700">
        <w:rPr>
          <w:sz w:val="22"/>
          <w:szCs w:val="22"/>
        </w:rPr>
        <w:t xml:space="preserve">dbor </w:t>
      </w:r>
      <w:r w:rsidR="00053210" w:rsidRPr="007A4700">
        <w:rPr>
          <w:sz w:val="22"/>
          <w:szCs w:val="22"/>
        </w:rPr>
        <w:t>kancelář starosty</w:t>
      </w:r>
      <w:r w:rsidRPr="007A4700">
        <w:rPr>
          <w:sz w:val="22"/>
          <w:szCs w:val="22"/>
        </w:rPr>
        <w:t xml:space="preserve">, konkrétně </w:t>
      </w:r>
      <w:r w:rsidR="00053210" w:rsidRPr="007A4700">
        <w:rPr>
          <w:sz w:val="22"/>
          <w:szCs w:val="22"/>
        </w:rPr>
        <w:t>pan</w:t>
      </w:r>
      <w:r w:rsidR="005B16F7" w:rsidRPr="007A4700">
        <w:rPr>
          <w:sz w:val="22"/>
          <w:szCs w:val="22"/>
        </w:rPr>
        <w:t xml:space="preserve"> </w:t>
      </w:r>
      <w:r w:rsidR="00053210" w:rsidRPr="007A4700">
        <w:rPr>
          <w:sz w:val="22"/>
          <w:szCs w:val="22"/>
        </w:rPr>
        <w:t>Miroslav Zoul, Dis.</w:t>
      </w:r>
      <w:r w:rsidR="00126A2F" w:rsidRPr="007A4700">
        <w:rPr>
          <w:sz w:val="22"/>
          <w:szCs w:val="22"/>
        </w:rPr>
        <w:t xml:space="preserve">, </w:t>
      </w:r>
      <w:r w:rsidR="005A5820" w:rsidRPr="007A4700">
        <w:rPr>
          <w:sz w:val="22"/>
          <w:szCs w:val="22"/>
        </w:rPr>
        <w:t>e-mail:</w:t>
      </w:r>
      <w:r w:rsidRPr="007A4700">
        <w:rPr>
          <w:sz w:val="22"/>
          <w:szCs w:val="22"/>
        </w:rPr>
        <w:t xml:space="preserve"> </w:t>
      </w:r>
      <w:r w:rsidR="00053210" w:rsidRPr="007A4700">
        <w:rPr>
          <w:rStyle w:val="Hypertextovodkaz"/>
          <w:i/>
          <w:color w:val="auto"/>
          <w:sz w:val="22"/>
          <w:szCs w:val="22"/>
          <w:u w:val="none"/>
        </w:rPr>
        <w:t>miroslav.zoul@letnany.cz</w:t>
      </w:r>
      <w:r w:rsidR="00AB0196" w:rsidRPr="007A4700">
        <w:rPr>
          <w:rStyle w:val="Hypertextovodkaz"/>
          <w:i/>
          <w:color w:val="auto"/>
          <w:sz w:val="22"/>
          <w:szCs w:val="22"/>
          <w:u w:val="none"/>
        </w:rPr>
        <w:t>,</w:t>
      </w:r>
      <w:r w:rsidR="008913AD" w:rsidRPr="007A4700">
        <w:rPr>
          <w:rStyle w:val="Hypertextovodkaz"/>
          <w:color w:val="auto"/>
          <w:sz w:val="22"/>
          <w:szCs w:val="22"/>
          <w:u w:val="none"/>
        </w:rPr>
        <w:t xml:space="preserve"> </w:t>
      </w:r>
      <w:r w:rsidR="00780FCC" w:rsidRPr="007A4700">
        <w:rPr>
          <w:sz w:val="22"/>
          <w:szCs w:val="22"/>
        </w:rPr>
        <w:t xml:space="preserve">tel: </w:t>
      </w:r>
      <w:r w:rsidR="00053210" w:rsidRPr="007A4700">
        <w:rPr>
          <w:sz w:val="22"/>
          <w:szCs w:val="22"/>
        </w:rPr>
        <w:t>284 028 1</w:t>
      </w:r>
      <w:r w:rsidR="005A5820" w:rsidRPr="007A4700">
        <w:rPr>
          <w:sz w:val="22"/>
          <w:szCs w:val="22"/>
        </w:rPr>
        <w:t>89</w:t>
      </w:r>
      <w:r w:rsidR="00AB0196" w:rsidRPr="007A4700">
        <w:rPr>
          <w:sz w:val="22"/>
          <w:szCs w:val="22"/>
        </w:rPr>
        <w:t>.</w:t>
      </w:r>
    </w:p>
    <w:p w:rsidR="00555BBB" w:rsidRPr="007A4700" w:rsidRDefault="00555BBB" w:rsidP="00256564">
      <w:pPr>
        <w:pStyle w:val="Style8"/>
        <w:widowControl/>
        <w:numPr>
          <w:ilvl w:val="0"/>
          <w:numId w:val="5"/>
        </w:numPr>
        <w:tabs>
          <w:tab w:val="left" w:pos="355"/>
        </w:tabs>
        <w:spacing w:before="120" w:after="120" w:line="240" w:lineRule="auto"/>
        <w:ind w:left="355" w:hanging="355"/>
        <w:jc w:val="both"/>
        <w:rPr>
          <w:sz w:val="22"/>
          <w:szCs w:val="22"/>
        </w:rPr>
      </w:pPr>
      <w:r w:rsidRPr="007A4700">
        <w:rPr>
          <w:bCs/>
          <w:sz w:val="22"/>
          <w:szCs w:val="22"/>
        </w:rPr>
        <w:t xml:space="preserve">Příjemcem je </w:t>
      </w:r>
      <w:r w:rsidR="002D1569" w:rsidRPr="007A4700">
        <w:rPr>
          <w:bCs/>
          <w:sz w:val="22"/>
          <w:szCs w:val="22"/>
        </w:rPr>
        <w:t xml:space="preserve">pověřen pan </w:t>
      </w:r>
      <w:r w:rsidR="00366ABF" w:rsidRPr="007A4700">
        <w:rPr>
          <w:bCs/>
          <w:sz w:val="22"/>
          <w:szCs w:val="22"/>
        </w:rPr>
        <w:t>Karel Slavata</w:t>
      </w:r>
      <w:r w:rsidR="002D1569" w:rsidRPr="007A4700">
        <w:rPr>
          <w:bCs/>
          <w:iCs/>
          <w:sz w:val="22"/>
          <w:szCs w:val="22"/>
        </w:rPr>
        <w:t>,</w:t>
      </w:r>
      <w:r w:rsidR="002D1569" w:rsidRPr="007A4700">
        <w:rPr>
          <w:bCs/>
          <w:sz w:val="22"/>
          <w:szCs w:val="22"/>
        </w:rPr>
        <w:t xml:space="preserve"> aby jednal </w:t>
      </w:r>
      <w:r w:rsidRPr="007A4700">
        <w:rPr>
          <w:bCs/>
          <w:sz w:val="22"/>
          <w:szCs w:val="22"/>
        </w:rPr>
        <w:t>za příjemce jako kontaktní osoba v záležitostech této smlouvy.</w:t>
      </w:r>
    </w:p>
    <w:p w:rsidR="00555BBB" w:rsidRPr="007A4700" w:rsidRDefault="00555BBB" w:rsidP="00256564">
      <w:pPr>
        <w:pStyle w:val="Style8"/>
        <w:widowControl/>
        <w:numPr>
          <w:ilvl w:val="0"/>
          <w:numId w:val="5"/>
        </w:numPr>
        <w:tabs>
          <w:tab w:val="left" w:pos="355"/>
        </w:tabs>
        <w:spacing w:before="120" w:after="120" w:line="240" w:lineRule="auto"/>
        <w:ind w:left="355" w:hanging="355"/>
        <w:jc w:val="both"/>
        <w:rPr>
          <w:sz w:val="22"/>
          <w:szCs w:val="22"/>
        </w:rPr>
      </w:pPr>
      <w:r w:rsidRPr="007A4700">
        <w:rPr>
          <w:sz w:val="22"/>
          <w:szCs w:val="22"/>
        </w:rPr>
        <w:t xml:space="preserve">Smluvní strany prohlašují, že skutečnosti uvedené v této smlouvě nepovažují za obchodní tajemství ve smyslu </w:t>
      </w:r>
      <w:proofErr w:type="spellStart"/>
      <w:r w:rsidRPr="007A4700">
        <w:rPr>
          <w:sz w:val="22"/>
          <w:szCs w:val="22"/>
        </w:rPr>
        <w:t>ust</w:t>
      </w:r>
      <w:proofErr w:type="spellEnd"/>
      <w:r w:rsidRPr="007A4700">
        <w:rPr>
          <w:sz w:val="22"/>
          <w:szCs w:val="22"/>
        </w:rPr>
        <w:t>. § 504 zákona č. 89/2012 Sb., občanský zákoník, ve znění pozdějších předpisů.</w:t>
      </w:r>
    </w:p>
    <w:p w:rsidR="00D06C87" w:rsidRPr="007A4700" w:rsidRDefault="00D06C87" w:rsidP="00256564">
      <w:pPr>
        <w:pStyle w:val="Style8"/>
        <w:widowControl/>
        <w:numPr>
          <w:ilvl w:val="0"/>
          <w:numId w:val="5"/>
        </w:numPr>
        <w:tabs>
          <w:tab w:val="left" w:pos="0"/>
        </w:tabs>
        <w:spacing w:before="120" w:after="120" w:line="240" w:lineRule="auto"/>
        <w:ind w:left="426" w:hanging="426"/>
        <w:jc w:val="both"/>
        <w:rPr>
          <w:rStyle w:val="FontStyle16"/>
        </w:rPr>
      </w:pPr>
      <w:r w:rsidRPr="007A4700">
        <w:rPr>
          <w:rStyle w:val="FontStyle16"/>
        </w:rPr>
        <w:t>Příjemce dotace souhlasí se zpracováním jeho údajů poskytovatelem dotace s ohledem na zákon č.</w:t>
      </w:r>
      <w:r w:rsidR="00E34E7A" w:rsidRPr="007A4700">
        <w:rPr>
          <w:rStyle w:val="FontStyle16"/>
        </w:rPr>
        <w:t> </w:t>
      </w:r>
      <w:r w:rsidRPr="007A4700">
        <w:rPr>
          <w:rStyle w:val="FontStyle16"/>
        </w:rPr>
        <w:t>106/1999 Sb., o svobodném přístupu k informacím. Tento souhlas je příjemcem poskytován a udělován do budoucna na dobu neurčitou pro vnitřní potřeby poskytovatele a dále pro účely informování veřejnosti o jeho činnosti. Příjemce dotace souhlasí se zveřejněním smlouvy na úřední desce, resp. způsobem umožňujícím dálkový přístup a zároveň bezvýhradně souhlasí s možným zpřístupněním nebo zveřejněním této smlouvy v plném znění, jakož i všech úkonů a okolností</w:t>
      </w:r>
      <w:r w:rsidR="00FD776F" w:rsidRPr="007A4700">
        <w:rPr>
          <w:rStyle w:val="FontStyle16"/>
        </w:rPr>
        <w:t xml:space="preserve"> </w:t>
      </w:r>
      <w:r w:rsidRPr="007A4700">
        <w:rPr>
          <w:rStyle w:val="FontStyle16"/>
        </w:rPr>
        <w:t>s touto smlouvou souvisejících.</w:t>
      </w:r>
    </w:p>
    <w:p w:rsidR="00D06C87" w:rsidRPr="007A4700" w:rsidRDefault="00D06C87" w:rsidP="00256564">
      <w:pPr>
        <w:pStyle w:val="Style8"/>
        <w:widowControl/>
        <w:numPr>
          <w:ilvl w:val="0"/>
          <w:numId w:val="5"/>
        </w:numPr>
        <w:spacing w:before="120" w:after="120" w:line="240" w:lineRule="auto"/>
        <w:ind w:left="426" w:hanging="426"/>
        <w:jc w:val="both"/>
        <w:rPr>
          <w:sz w:val="22"/>
          <w:szCs w:val="22"/>
        </w:rPr>
      </w:pPr>
      <w:r w:rsidRPr="007A4700">
        <w:rPr>
          <w:iCs/>
          <w:sz w:val="22"/>
          <w:szCs w:val="22"/>
        </w:rPr>
        <w:t>Smluvní strany výslovně souhlasí s uveřejněním této smlouvy v registru smluv vedeném Ministerstvem vnitra České republiky v souladu se zákonem č. 340/2015 Sb., o zvláštních podmínkách účinnosti některých smluv, uveřejňování těchto smluv a o registru smluv (dále „</w:t>
      </w:r>
      <w:r w:rsidRPr="007A4700">
        <w:rPr>
          <w:i/>
          <w:iCs/>
          <w:sz w:val="22"/>
          <w:szCs w:val="22"/>
        </w:rPr>
        <w:t>zákon o registru smluv</w:t>
      </w:r>
      <w:r w:rsidRPr="007A4700">
        <w:rPr>
          <w:iCs/>
          <w:sz w:val="22"/>
          <w:szCs w:val="22"/>
        </w:rPr>
        <w:t>“), ve znění pozdějších předpisů</w:t>
      </w:r>
      <w:r w:rsidR="00E34E7A" w:rsidRPr="007A4700">
        <w:rPr>
          <w:iCs/>
          <w:sz w:val="22"/>
          <w:szCs w:val="22"/>
        </w:rPr>
        <w:t>.</w:t>
      </w:r>
    </w:p>
    <w:p w:rsidR="00067C09" w:rsidRPr="00BE3200" w:rsidRDefault="00D06C87" w:rsidP="00BE3200">
      <w:pPr>
        <w:pStyle w:val="Style8"/>
        <w:widowControl/>
        <w:numPr>
          <w:ilvl w:val="0"/>
          <w:numId w:val="5"/>
        </w:numPr>
        <w:spacing w:before="120" w:after="120" w:line="240" w:lineRule="auto"/>
        <w:ind w:left="426" w:hanging="426"/>
        <w:jc w:val="both"/>
        <w:rPr>
          <w:sz w:val="22"/>
          <w:szCs w:val="22"/>
        </w:rPr>
      </w:pPr>
      <w:r w:rsidRPr="007A4700">
        <w:rPr>
          <w:iCs/>
          <w:sz w:val="22"/>
          <w:szCs w:val="22"/>
        </w:rPr>
        <w:t>Smluvní strany se dohodly, že uveřejnění této smlouvy dle předchozí věty zajistí Městská část</w:t>
      </w:r>
      <w:r w:rsidR="00FD776F" w:rsidRPr="007A4700">
        <w:rPr>
          <w:iCs/>
          <w:sz w:val="22"/>
          <w:szCs w:val="22"/>
        </w:rPr>
        <w:t xml:space="preserve"> </w:t>
      </w:r>
      <w:r w:rsidRPr="007A4700">
        <w:rPr>
          <w:iCs/>
          <w:sz w:val="22"/>
          <w:szCs w:val="22"/>
        </w:rPr>
        <w:t>Praha 18 ve lhůtě 15 kalendářních dnů ode dne uzavření této smlouvy. Druhá smluvní strana bude Městskou částí Praha 18 písemně informována o splnění této povinnosti, nejpozději ve lhůtě</w:t>
      </w:r>
      <w:r w:rsidR="00FD776F" w:rsidRPr="007A4700">
        <w:rPr>
          <w:iCs/>
          <w:sz w:val="22"/>
          <w:szCs w:val="22"/>
        </w:rPr>
        <w:t xml:space="preserve"> </w:t>
      </w:r>
      <w:r w:rsidRPr="007A4700">
        <w:rPr>
          <w:iCs/>
          <w:sz w:val="22"/>
          <w:szCs w:val="22"/>
        </w:rPr>
        <w:t>3 kalendářních dnů ode dne uveřejnění této smlouvy v registru smluv, a to oznámením</w:t>
      </w:r>
      <w:r w:rsidR="00FD776F" w:rsidRPr="007A4700">
        <w:rPr>
          <w:iCs/>
          <w:sz w:val="22"/>
          <w:szCs w:val="22"/>
        </w:rPr>
        <w:t xml:space="preserve"> </w:t>
      </w:r>
      <w:r w:rsidRPr="007A4700">
        <w:rPr>
          <w:iCs/>
          <w:sz w:val="22"/>
          <w:szCs w:val="22"/>
        </w:rPr>
        <w:t xml:space="preserve">na emailovou </w:t>
      </w:r>
      <w:r w:rsidRPr="007A4700">
        <w:rPr>
          <w:iCs/>
          <w:sz w:val="22"/>
          <w:szCs w:val="22"/>
        </w:rPr>
        <w:lastRenderedPageBreak/>
        <w:t xml:space="preserve">adresu: </w:t>
      </w:r>
      <w:r w:rsidR="00366ABF" w:rsidRPr="007A4700">
        <w:rPr>
          <w:i/>
          <w:iCs/>
          <w:sz w:val="22"/>
          <w:szCs w:val="22"/>
        </w:rPr>
        <w:t>Starostasdh@letnany.cz</w:t>
      </w:r>
      <w:r w:rsidR="00F70A62" w:rsidRPr="007A4700">
        <w:rPr>
          <w:iCs/>
          <w:sz w:val="22"/>
          <w:szCs w:val="22"/>
        </w:rPr>
        <w:t xml:space="preserve">. </w:t>
      </w:r>
      <w:r w:rsidRPr="007A4700">
        <w:rPr>
          <w:iCs/>
          <w:sz w:val="22"/>
          <w:szCs w:val="22"/>
        </w:rPr>
        <w:t>Pokud druhá smluvní strana neobdrží do 20 kalendářních dnů ode dne uzavření této smlouvy písemné oznámení o uveřejnění této smlouvy v registru smluv dle předchozí věty, je po uplynutí této lhůty tato druhá smluvní strana povinna</w:t>
      </w:r>
      <w:r w:rsidR="00FD776F" w:rsidRPr="007A4700">
        <w:rPr>
          <w:iCs/>
          <w:sz w:val="22"/>
          <w:szCs w:val="22"/>
        </w:rPr>
        <w:t xml:space="preserve"> </w:t>
      </w:r>
      <w:r w:rsidRPr="007A4700">
        <w:rPr>
          <w:iCs/>
          <w:sz w:val="22"/>
          <w:szCs w:val="22"/>
        </w:rPr>
        <w:t>ve lhůtě 3 kalendářních dnů zajistit uveřejnění této smlouvy v souladu se zákonem o registru smluv.</w:t>
      </w:r>
      <w:r w:rsidR="00AC6418" w:rsidRPr="007A4700">
        <w:rPr>
          <w:iCs/>
          <w:sz w:val="22"/>
          <w:szCs w:val="22"/>
        </w:rPr>
        <w:t xml:space="preserve"> V takovém případě je o zveřejnění této smlouvy druhá smluvní strana povinna písemně informovat Městskou část Praha 18 ve lhůtě 3 kalendářních dnů ode dne uveřejnění této smlouvy v registru smluv oznámením na emailovou adresu: </w:t>
      </w:r>
      <w:r w:rsidR="002762E4" w:rsidRPr="007A4700">
        <w:rPr>
          <w:rStyle w:val="Hypertextovodkaz"/>
          <w:i/>
          <w:color w:val="auto"/>
          <w:sz w:val="22"/>
          <w:szCs w:val="22"/>
          <w:u w:val="none"/>
        </w:rPr>
        <w:t>miroslav.zoul@letnany.cz</w:t>
      </w:r>
      <w:r w:rsidR="00AC6418" w:rsidRPr="007A4700">
        <w:rPr>
          <w:iCs/>
          <w:sz w:val="22"/>
          <w:szCs w:val="22"/>
        </w:rPr>
        <w:t>.</w:t>
      </w:r>
    </w:p>
    <w:p w:rsidR="00E34E7A" w:rsidRPr="007A4700" w:rsidRDefault="00D06C87" w:rsidP="00067C09">
      <w:pPr>
        <w:pStyle w:val="Style8"/>
        <w:widowControl/>
        <w:numPr>
          <w:ilvl w:val="0"/>
          <w:numId w:val="5"/>
        </w:numPr>
        <w:spacing w:before="120" w:after="120" w:line="240" w:lineRule="auto"/>
        <w:ind w:left="426" w:hanging="426"/>
        <w:jc w:val="both"/>
        <w:rPr>
          <w:sz w:val="22"/>
          <w:szCs w:val="22"/>
        </w:rPr>
      </w:pPr>
      <w:r w:rsidRPr="007A4700">
        <w:rPr>
          <w:sz w:val="22"/>
          <w:szCs w:val="22"/>
        </w:rPr>
        <w:t>Písemnosti mezi smluvními stranami této smlouvy, s jejímž obsahem je spojen vznik, změna nebo zánik práv a povinností upravených touto smlouvou se doručují druhé smluvní straně doporučeně. Povinnost smluvní strany doručit písemnost druhé smluvní straně doporučeně je splněna při doručování poštou, jakmile pošta písemnost adresátovi doručí, anebo osobně s vyznačením data převzetí a podpisem. Účinky doručení nastanou i tehdy, jestliže pošta písemnost smluvní straně vrátí jako nedoručitelnou, nebo adresát svým jednáním doručení zmařil, nebo přijetí písemnosti odmítl; za den doručení se v takovém případě bude považovat den, který bude jako den vrácení písemnosti vyznačen na oznámení pošty o nedoručení písemnosti, které bude doručeno smluvní straně odesílající.</w:t>
      </w:r>
    </w:p>
    <w:p w:rsidR="00E34E7A" w:rsidRPr="007A4700" w:rsidRDefault="00E34E7A" w:rsidP="00256564">
      <w:pPr>
        <w:pStyle w:val="Style8"/>
        <w:widowControl/>
        <w:numPr>
          <w:ilvl w:val="0"/>
          <w:numId w:val="5"/>
        </w:numPr>
        <w:spacing w:before="120" w:after="120" w:line="240" w:lineRule="auto"/>
        <w:ind w:left="426" w:hanging="426"/>
        <w:jc w:val="both"/>
        <w:rPr>
          <w:rStyle w:val="FontStyle16"/>
        </w:rPr>
      </w:pPr>
      <w:r w:rsidRPr="007A4700">
        <w:rPr>
          <w:sz w:val="22"/>
          <w:szCs w:val="22"/>
        </w:rPr>
        <w:t>Tato smlouva nabývá platnosti dnem jejího podpisu a účinnosti dnem uveřejnění v registru smluv dle zákona o registru smluv.</w:t>
      </w:r>
    </w:p>
    <w:p w:rsidR="00D06C87" w:rsidRPr="007A4700" w:rsidRDefault="00D06C87" w:rsidP="00256564">
      <w:pPr>
        <w:pStyle w:val="Style8"/>
        <w:widowControl/>
        <w:numPr>
          <w:ilvl w:val="0"/>
          <w:numId w:val="5"/>
        </w:numPr>
        <w:spacing w:before="120" w:after="120" w:line="240" w:lineRule="auto"/>
        <w:ind w:left="426" w:hanging="426"/>
        <w:jc w:val="both"/>
        <w:rPr>
          <w:rStyle w:val="FontStyle16"/>
        </w:rPr>
      </w:pPr>
      <w:r w:rsidRPr="007A4700">
        <w:rPr>
          <w:rStyle w:val="FontStyle16"/>
        </w:rPr>
        <w:t>Právní vztahy, které nejsou přímo upraveny touto smlouvou, se řídí příslušnými ustanoveními zákona č. 500/2004 Sb., správní řád, ve znění pozdějších předpisů, zákona č. 250/2000 Sb.,</w:t>
      </w:r>
      <w:r w:rsidR="00FD776F" w:rsidRPr="007A4700">
        <w:rPr>
          <w:rStyle w:val="FontStyle16"/>
        </w:rPr>
        <w:t xml:space="preserve"> </w:t>
      </w:r>
      <w:r w:rsidR="000D6127" w:rsidRPr="007A4700">
        <w:rPr>
          <w:rStyle w:val="FontStyle16"/>
        </w:rPr>
        <w:t>o </w:t>
      </w:r>
      <w:r w:rsidRPr="007A4700">
        <w:rPr>
          <w:rStyle w:val="FontStyle16"/>
        </w:rPr>
        <w:t>rozpočtových pravidlech územních rozpočtů, ve znění pozdějších předpisů a dalšími obecně závaznými předpisy.</w:t>
      </w:r>
    </w:p>
    <w:p w:rsidR="00D06C87" w:rsidRPr="007A4700" w:rsidRDefault="00D06C87" w:rsidP="00256564">
      <w:pPr>
        <w:pStyle w:val="Style8"/>
        <w:widowControl/>
        <w:numPr>
          <w:ilvl w:val="0"/>
          <w:numId w:val="5"/>
        </w:numPr>
        <w:spacing w:before="120" w:after="120" w:line="240" w:lineRule="auto"/>
        <w:ind w:left="426" w:hanging="426"/>
        <w:jc w:val="both"/>
        <w:rPr>
          <w:rStyle w:val="FontStyle16"/>
        </w:rPr>
      </w:pPr>
      <w:r w:rsidRPr="007A4700">
        <w:rPr>
          <w:rStyle w:val="FontStyle16"/>
        </w:rPr>
        <w:t>Tato smlouva může být měněna či doplňována pouze písemnými, vzestupně číslovanými dodatky podepsanými oprávněnými zástupci obou smluvních stran. Dodatek se neuzavírá v případě změny názvu příjemce, statutárního zástupce, sídla či bankovního účtu kterékoli ze smluvních stran. V takovém případě postačí písemné oznámení o změně, které v případě změny bankovního účtu příjemce musí být doloženo kopií smlouvy o zřízení účtu.</w:t>
      </w:r>
    </w:p>
    <w:p w:rsidR="00D06C87" w:rsidRPr="007A4700" w:rsidRDefault="00D06C87" w:rsidP="00256564">
      <w:pPr>
        <w:pStyle w:val="Style8"/>
        <w:widowControl/>
        <w:numPr>
          <w:ilvl w:val="0"/>
          <w:numId w:val="5"/>
        </w:numPr>
        <w:spacing w:before="120" w:after="120" w:line="240" w:lineRule="auto"/>
        <w:ind w:left="426" w:hanging="426"/>
        <w:jc w:val="both"/>
        <w:rPr>
          <w:rStyle w:val="FontStyle16"/>
        </w:rPr>
      </w:pPr>
      <w:r w:rsidRPr="007A4700">
        <w:rPr>
          <w:rStyle w:val="FontStyle16"/>
        </w:rPr>
        <w:t>Smlouva je vyhotovena ve 4 stejnopisech, z nichž poskytovatel</w:t>
      </w:r>
      <w:r w:rsidR="00FD776F" w:rsidRPr="007A4700">
        <w:rPr>
          <w:rStyle w:val="FontStyle16"/>
        </w:rPr>
        <w:t xml:space="preserve"> obdrží 3 vyhotovení a příjemce </w:t>
      </w:r>
      <w:r w:rsidRPr="007A4700">
        <w:rPr>
          <w:rStyle w:val="FontStyle16"/>
        </w:rPr>
        <w:t>1 vyhotovení.</w:t>
      </w:r>
    </w:p>
    <w:p w:rsidR="00555BBB" w:rsidRPr="007A4700" w:rsidRDefault="00D06C87" w:rsidP="00256564">
      <w:pPr>
        <w:pStyle w:val="Style8"/>
        <w:widowControl/>
        <w:numPr>
          <w:ilvl w:val="0"/>
          <w:numId w:val="5"/>
        </w:numPr>
        <w:spacing w:before="120" w:after="120" w:line="240" w:lineRule="auto"/>
        <w:ind w:left="426" w:hanging="426"/>
        <w:jc w:val="both"/>
        <w:rPr>
          <w:rStyle w:val="FontStyle16"/>
        </w:rPr>
      </w:pPr>
      <w:r w:rsidRPr="007A4700">
        <w:rPr>
          <w:bCs/>
          <w:sz w:val="22"/>
          <w:szCs w:val="22"/>
        </w:rPr>
        <w:t>Obě smluvní strany shodně prohlašují, že tato smlouva byla uzavřena po vzájemném projednání, podle jejich pravé a svobodné vůle, určitě, vážně a srozumitelně, nikoli v tísni za nápadně nevýhodných podmínek. Na důkaz toho připojují níže své vlastnoruční podpisy</w:t>
      </w:r>
      <w:r w:rsidR="00555BBB" w:rsidRPr="007A4700">
        <w:rPr>
          <w:rStyle w:val="FontStyle16"/>
        </w:rPr>
        <w:t>.</w:t>
      </w:r>
    </w:p>
    <w:p w:rsidR="00555BBB" w:rsidRPr="007A4700" w:rsidRDefault="00555BBB" w:rsidP="00256564">
      <w:pPr>
        <w:pStyle w:val="Style8"/>
        <w:widowControl/>
        <w:numPr>
          <w:ilvl w:val="0"/>
          <w:numId w:val="5"/>
        </w:numPr>
        <w:spacing w:before="120" w:after="120" w:line="240" w:lineRule="auto"/>
        <w:ind w:left="426" w:hanging="426"/>
        <w:jc w:val="both"/>
        <w:rPr>
          <w:rStyle w:val="FontStyle16"/>
        </w:rPr>
      </w:pPr>
      <w:r w:rsidRPr="007A4700">
        <w:rPr>
          <w:sz w:val="22"/>
          <w:szCs w:val="22"/>
        </w:rPr>
        <w:t xml:space="preserve">Převodce prohlašuje dle </w:t>
      </w:r>
      <w:proofErr w:type="spellStart"/>
      <w:r w:rsidRPr="007A4700">
        <w:rPr>
          <w:sz w:val="22"/>
          <w:szCs w:val="22"/>
        </w:rPr>
        <w:t>ust</w:t>
      </w:r>
      <w:proofErr w:type="spellEnd"/>
      <w:r w:rsidRPr="007A4700">
        <w:rPr>
          <w:sz w:val="22"/>
          <w:szCs w:val="22"/>
        </w:rPr>
        <w:t>. § 43 odst. 1 zákona č. 131/2000 Sb., o hlavním městě Praze (</w:t>
      </w:r>
      <w:proofErr w:type="spellStart"/>
      <w:r w:rsidRPr="007A4700">
        <w:rPr>
          <w:sz w:val="22"/>
          <w:szCs w:val="22"/>
        </w:rPr>
        <w:t>ZoHMP</w:t>
      </w:r>
      <w:proofErr w:type="spellEnd"/>
      <w:r w:rsidRPr="007A4700">
        <w:rPr>
          <w:sz w:val="22"/>
          <w:szCs w:val="22"/>
        </w:rPr>
        <w:t>), ve znění pozdějších předpisů, že podmínky pro platnost tohoto</w:t>
      </w:r>
      <w:r w:rsidR="004130AB" w:rsidRPr="007A4700">
        <w:rPr>
          <w:sz w:val="22"/>
          <w:szCs w:val="22"/>
        </w:rPr>
        <w:t xml:space="preserve"> právního jednání byly splněny.</w:t>
      </w:r>
      <w:r w:rsidR="00FD776F" w:rsidRPr="007A4700">
        <w:rPr>
          <w:sz w:val="22"/>
          <w:szCs w:val="22"/>
        </w:rPr>
        <w:t xml:space="preserve"> </w:t>
      </w:r>
      <w:r w:rsidR="000D6127" w:rsidRPr="007A4700">
        <w:rPr>
          <w:sz w:val="22"/>
          <w:szCs w:val="22"/>
        </w:rPr>
        <w:t>O </w:t>
      </w:r>
      <w:r w:rsidRPr="007A4700">
        <w:rPr>
          <w:sz w:val="22"/>
          <w:szCs w:val="22"/>
        </w:rPr>
        <w:t>poskytnutí této dotace</w:t>
      </w:r>
      <w:r w:rsidR="00FD776F" w:rsidRPr="007A4700">
        <w:rPr>
          <w:sz w:val="22"/>
          <w:szCs w:val="22"/>
        </w:rPr>
        <w:t xml:space="preserve"> </w:t>
      </w:r>
      <w:r w:rsidR="007916AC" w:rsidRPr="007A4700">
        <w:rPr>
          <w:sz w:val="22"/>
          <w:szCs w:val="22"/>
        </w:rPr>
        <w:t xml:space="preserve">a uzavření smlouvy </w:t>
      </w:r>
      <w:r w:rsidRPr="007A4700">
        <w:rPr>
          <w:sz w:val="22"/>
          <w:szCs w:val="22"/>
        </w:rPr>
        <w:t>rozhod</w:t>
      </w:r>
      <w:r w:rsidR="004130AB" w:rsidRPr="007A4700">
        <w:rPr>
          <w:sz w:val="22"/>
          <w:szCs w:val="22"/>
        </w:rPr>
        <w:t xml:space="preserve">lo </w:t>
      </w:r>
      <w:r w:rsidR="00FD776F" w:rsidRPr="007A4700">
        <w:rPr>
          <w:sz w:val="22"/>
          <w:szCs w:val="22"/>
        </w:rPr>
        <w:t>Z</w:t>
      </w:r>
      <w:r w:rsidR="00EF5DCA" w:rsidRPr="007A4700">
        <w:rPr>
          <w:sz w:val="22"/>
          <w:szCs w:val="22"/>
        </w:rPr>
        <w:t>astupitelstvo Městské části Praha 18</w:t>
      </w:r>
      <w:r w:rsidR="004130AB" w:rsidRPr="007A4700">
        <w:rPr>
          <w:sz w:val="22"/>
          <w:szCs w:val="22"/>
        </w:rPr>
        <w:t xml:space="preserve"> </w:t>
      </w:r>
      <w:r w:rsidR="004130AB" w:rsidRPr="0085710E">
        <w:rPr>
          <w:sz w:val="22"/>
          <w:szCs w:val="22"/>
          <w:highlight w:val="yellow"/>
        </w:rPr>
        <w:t>usnesením</w:t>
      </w:r>
      <w:r w:rsidRPr="0085710E">
        <w:rPr>
          <w:sz w:val="22"/>
          <w:szCs w:val="22"/>
          <w:highlight w:val="yellow"/>
        </w:rPr>
        <w:t xml:space="preserve"> </w:t>
      </w:r>
      <w:proofErr w:type="spellStart"/>
      <w:r w:rsidRPr="0085710E">
        <w:rPr>
          <w:sz w:val="22"/>
          <w:szCs w:val="22"/>
          <w:highlight w:val="yellow"/>
        </w:rPr>
        <w:t>č.</w:t>
      </w:r>
      <w:r w:rsidR="0085710E" w:rsidRPr="0085710E">
        <w:rPr>
          <w:sz w:val="22"/>
          <w:szCs w:val="22"/>
          <w:highlight w:val="yellow"/>
        </w:rPr>
        <w:t>xxx</w:t>
      </w:r>
      <w:proofErr w:type="spellEnd"/>
      <w:r w:rsidR="00D10E11" w:rsidRPr="0085710E">
        <w:rPr>
          <w:sz w:val="22"/>
          <w:szCs w:val="22"/>
          <w:highlight w:val="yellow"/>
        </w:rPr>
        <w:t>/</w:t>
      </w:r>
      <w:proofErr w:type="spellStart"/>
      <w:r w:rsidR="0085710E" w:rsidRPr="0085710E">
        <w:rPr>
          <w:sz w:val="22"/>
          <w:szCs w:val="22"/>
          <w:highlight w:val="yellow"/>
        </w:rPr>
        <w:t>xx</w:t>
      </w:r>
      <w:proofErr w:type="spellEnd"/>
      <w:r w:rsidR="00D10E11" w:rsidRPr="0085710E">
        <w:rPr>
          <w:sz w:val="22"/>
          <w:szCs w:val="22"/>
          <w:highlight w:val="yellow"/>
        </w:rPr>
        <w:t>/</w:t>
      </w:r>
      <w:r w:rsidR="00366ABF" w:rsidRPr="0085710E">
        <w:rPr>
          <w:sz w:val="22"/>
          <w:szCs w:val="22"/>
          <w:highlight w:val="yellow"/>
        </w:rPr>
        <w:t>2</w:t>
      </w:r>
      <w:r w:rsidR="00DB5A03">
        <w:rPr>
          <w:sz w:val="22"/>
          <w:szCs w:val="22"/>
          <w:highlight w:val="yellow"/>
        </w:rPr>
        <w:t>2</w:t>
      </w:r>
      <w:r w:rsidR="004130AB" w:rsidRPr="0085710E">
        <w:rPr>
          <w:sz w:val="22"/>
          <w:szCs w:val="22"/>
          <w:highlight w:val="yellow"/>
        </w:rPr>
        <w:t xml:space="preserve"> </w:t>
      </w:r>
      <w:r w:rsidR="00707279" w:rsidRPr="0085710E">
        <w:rPr>
          <w:sz w:val="22"/>
          <w:szCs w:val="22"/>
          <w:highlight w:val="yellow"/>
        </w:rPr>
        <w:t xml:space="preserve">ze dne </w:t>
      </w:r>
      <w:proofErr w:type="gramStart"/>
      <w:r w:rsidR="0085710E" w:rsidRPr="0085710E">
        <w:rPr>
          <w:sz w:val="22"/>
          <w:szCs w:val="22"/>
          <w:highlight w:val="yellow"/>
        </w:rPr>
        <w:t>xx</w:t>
      </w:r>
      <w:proofErr w:type="gramEnd"/>
      <w:r w:rsidR="00D60C56" w:rsidRPr="0085710E">
        <w:rPr>
          <w:sz w:val="22"/>
          <w:szCs w:val="22"/>
          <w:highlight w:val="yellow"/>
        </w:rPr>
        <w:t>.</w:t>
      </w:r>
      <w:proofErr w:type="gramStart"/>
      <w:r w:rsidR="0085710E" w:rsidRPr="0085710E">
        <w:rPr>
          <w:sz w:val="22"/>
          <w:szCs w:val="22"/>
          <w:highlight w:val="yellow"/>
        </w:rPr>
        <w:t>xx</w:t>
      </w:r>
      <w:proofErr w:type="gramEnd"/>
      <w:r w:rsidR="00D60C56" w:rsidRPr="0085710E">
        <w:rPr>
          <w:sz w:val="22"/>
          <w:szCs w:val="22"/>
          <w:highlight w:val="yellow"/>
        </w:rPr>
        <w:t>.202</w:t>
      </w:r>
      <w:r w:rsidR="00DB5A03">
        <w:rPr>
          <w:sz w:val="22"/>
          <w:szCs w:val="22"/>
          <w:highlight w:val="yellow"/>
        </w:rPr>
        <w:t>2</w:t>
      </w:r>
      <w:bookmarkStart w:id="0" w:name="_GoBack"/>
      <w:bookmarkEnd w:id="0"/>
      <w:r w:rsidR="00D10E11" w:rsidRPr="0085710E">
        <w:rPr>
          <w:sz w:val="22"/>
          <w:szCs w:val="22"/>
          <w:highlight w:val="yellow"/>
        </w:rPr>
        <w:t>.</w:t>
      </w:r>
      <w:r w:rsidR="00FD776F" w:rsidRPr="007A4700">
        <w:rPr>
          <w:sz w:val="22"/>
          <w:szCs w:val="22"/>
        </w:rPr>
        <w:t xml:space="preserve"> </w:t>
      </w:r>
    </w:p>
    <w:p w:rsidR="00555BBB" w:rsidRPr="007A4700" w:rsidRDefault="00555BBB" w:rsidP="00256564">
      <w:pPr>
        <w:pStyle w:val="Style4"/>
        <w:widowControl/>
        <w:spacing w:before="120" w:after="120" w:line="240" w:lineRule="auto"/>
        <w:ind w:firstLine="0"/>
        <w:jc w:val="both"/>
        <w:rPr>
          <w:sz w:val="22"/>
          <w:szCs w:val="22"/>
        </w:rPr>
      </w:pPr>
    </w:p>
    <w:p w:rsidR="00366ABF" w:rsidRPr="007A4700" w:rsidRDefault="00555BBB" w:rsidP="00366ABF">
      <w:pPr>
        <w:pStyle w:val="Style4"/>
        <w:widowControl/>
        <w:spacing w:before="120" w:after="120" w:line="240" w:lineRule="auto"/>
        <w:ind w:firstLine="0"/>
        <w:jc w:val="both"/>
        <w:rPr>
          <w:rStyle w:val="FontStyle16"/>
        </w:rPr>
      </w:pPr>
      <w:r w:rsidRPr="007A4700">
        <w:rPr>
          <w:rStyle w:val="FontStyle16"/>
        </w:rPr>
        <w:t xml:space="preserve">V Praze dne </w:t>
      </w:r>
      <w:r w:rsidR="0085710E">
        <w:rPr>
          <w:rStyle w:val="FontStyle16"/>
        </w:rPr>
        <w:t xml:space="preserve">    </w:t>
      </w:r>
      <w:r w:rsidR="00366ABF" w:rsidRPr="007A4700">
        <w:rPr>
          <w:rStyle w:val="FontStyle16"/>
        </w:rPr>
        <w:tab/>
      </w:r>
      <w:r w:rsidR="00366ABF" w:rsidRPr="007A4700">
        <w:rPr>
          <w:rStyle w:val="FontStyle16"/>
        </w:rPr>
        <w:tab/>
      </w:r>
      <w:r w:rsidR="00366ABF" w:rsidRPr="007A4700">
        <w:rPr>
          <w:rStyle w:val="FontStyle16"/>
        </w:rPr>
        <w:tab/>
      </w:r>
      <w:r w:rsidR="00366ABF" w:rsidRPr="007A4700">
        <w:rPr>
          <w:rStyle w:val="FontStyle16"/>
        </w:rPr>
        <w:tab/>
      </w:r>
      <w:r w:rsidR="00366ABF" w:rsidRPr="007A4700">
        <w:rPr>
          <w:rStyle w:val="FontStyle16"/>
        </w:rPr>
        <w:tab/>
      </w:r>
      <w:r w:rsidR="00366ABF" w:rsidRPr="007A4700">
        <w:rPr>
          <w:rStyle w:val="FontStyle16"/>
        </w:rPr>
        <w:tab/>
        <w:t xml:space="preserve">V Praze dne </w:t>
      </w:r>
    </w:p>
    <w:p w:rsidR="000D6127" w:rsidRPr="007A4700" w:rsidRDefault="000D6127" w:rsidP="00256564">
      <w:pPr>
        <w:pStyle w:val="Style4"/>
        <w:widowControl/>
        <w:spacing w:before="120" w:after="120" w:line="240" w:lineRule="auto"/>
        <w:ind w:firstLine="0"/>
        <w:jc w:val="both"/>
        <w:rPr>
          <w:rStyle w:val="FontStyle16"/>
        </w:rPr>
      </w:pPr>
    </w:p>
    <w:p w:rsidR="000D6127" w:rsidRPr="007A4700" w:rsidRDefault="000D6127" w:rsidP="00256564">
      <w:pPr>
        <w:pStyle w:val="Style4"/>
        <w:widowControl/>
        <w:spacing w:before="120" w:after="120" w:line="240" w:lineRule="auto"/>
        <w:ind w:firstLine="0"/>
        <w:jc w:val="both"/>
        <w:rPr>
          <w:rStyle w:val="FontStyle16"/>
        </w:rPr>
      </w:pPr>
      <w:r w:rsidRPr="007A4700">
        <w:rPr>
          <w:rStyle w:val="FontStyle16"/>
        </w:rPr>
        <w:t>Za poskytovatele:</w:t>
      </w:r>
      <w:r w:rsidRPr="007A4700">
        <w:rPr>
          <w:rStyle w:val="FontStyle16"/>
        </w:rPr>
        <w:tab/>
      </w:r>
      <w:r w:rsidRPr="007A4700">
        <w:rPr>
          <w:rStyle w:val="FontStyle16"/>
        </w:rPr>
        <w:tab/>
      </w:r>
      <w:r w:rsidRPr="007A4700">
        <w:rPr>
          <w:rStyle w:val="FontStyle16"/>
        </w:rPr>
        <w:tab/>
      </w:r>
      <w:r w:rsidRPr="007A4700">
        <w:rPr>
          <w:rStyle w:val="FontStyle16"/>
        </w:rPr>
        <w:tab/>
      </w:r>
      <w:r w:rsidRPr="007A4700">
        <w:rPr>
          <w:rStyle w:val="FontStyle16"/>
        </w:rPr>
        <w:tab/>
      </w:r>
      <w:r w:rsidRPr="007A4700">
        <w:rPr>
          <w:rStyle w:val="FontStyle16"/>
        </w:rPr>
        <w:tab/>
        <w:t xml:space="preserve">Za příjemce: </w:t>
      </w:r>
    </w:p>
    <w:p w:rsidR="000D6127" w:rsidRPr="007A4700" w:rsidRDefault="000D6127" w:rsidP="00256564">
      <w:pPr>
        <w:pStyle w:val="Style4"/>
        <w:widowControl/>
        <w:spacing w:before="120" w:after="120" w:line="240" w:lineRule="auto"/>
        <w:ind w:firstLine="0"/>
        <w:jc w:val="both"/>
        <w:rPr>
          <w:rStyle w:val="FontStyle16"/>
        </w:rPr>
      </w:pPr>
    </w:p>
    <w:p w:rsidR="00D60C56" w:rsidRPr="007A4700" w:rsidRDefault="00D60C56" w:rsidP="00256564">
      <w:pPr>
        <w:pStyle w:val="Style4"/>
        <w:widowControl/>
        <w:spacing w:before="120" w:after="120" w:line="240" w:lineRule="auto"/>
        <w:ind w:firstLine="0"/>
        <w:jc w:val="both"/>
        <w:rPr>
          <w:rStyle w:val="FontStyle16"/>
        </w:rPr>
      </w:pPr>
    </w:p>
    <w:p w:rsidR="000D6127" w:rsidRPr="007A4700" w:rsidRDefault="000D6127" w:rsidP="00256564">
      <w:pPr>
        <w:pStyle w:val="Style4"/>
        <w:widowControl/>
        <w:spacing w:before="120" w:after="120" w:line="240" w:lineRule="auto"/>
        <w:ind w:firstLine="0"/>
        <w:jc w:val="both"/>
        <w:rPr>
          <w:rStyle w:val="FontStyle16"/>
        </w:rPr>
      </w:pPr>
    </w:p>
    <w:p w:rsidR="006D3D03" w:rsidRPr="007A4700" w:rsidRDefault="006D3D03" w:rsidP="006D3D03">
      <w:pPr>
        <w:overflowPunct w:val="0"/>
        <w:jc w:val="both"/>
        <w:rPr>
          <w:sz w:val="22"/>
          <w:szCs w:val="22"/>
        </w:rPr>
      </w:pPr>
      <w:r w:rsidRPr="007A4700">
        <w:rPr>
          <w:sz w:val="22"/>
          <w:szCs w:val="22"/>
        </w:rPr>
        <w:t>....................................................</w:t>
      </w:r>
      <w:r w:rsidR="000D6127" w:rsidRPr="007A4700">
        <w:rPr>
          <w:sz w:val="22"/>
          <w:szCs w:val="22"/>
        </w:rPr>
        <w:tab/>
      </w:r>
      <w:r w:rsidR="000D6127" w:rsidRPr="007A4700">
        <w:rPr>
          <w:sz w:val="22"/>
          <w:szCs w:val="22"/>
        </w:rPr>
        <w:tab/>
      </w:r>
      <w:r w:rsidR="000D6127" w:rsidRPr="007A4700">
        <w:rPr>
          <w:sz w:val="22"/>
          <w:szCs w:val="22"/>
        </w:rPr>
        <w:tab/>
      </w:r>
      <w:r w:rsidR="000D6127" w:rsidRPr="007A4700">
        <w:rPr>
          <w:sz w:val="22"/>
          <w:szCs w:val="22"/>
        </w:rPr>
        <w:tab/>
      </w:r>
      <w:r w:rsidR="000D6127" w:rsidRPr="007A4700">
        <w:rPr>
          <w:sz w:val="22"/>
          <w:szCs w:val="22"/>
        </w:rPr>
        <w:tab/>
        <w:t>....................................................</w:t>
      </w:r>
    </w:p>
    <w:p w:rsidR="006D3D03" w:rsidRPr="007A4700" w:rsidRDefault="006D3D03" w:rsidP="00081108">
      <w:pPr>
        <w:overflowPunct w:val="0"/>
        <w:ind w:left="4111" w:hanging="4111"/>
        <w:rPr>
          <w:sz w:val="22"/>
          <w:szCs w:val="22"/>
        </w:rPr>
      </w:pPr>
      <w:r w:rsidRPr="007A4700">
        <w:rPr>
          <w:sz w:val="22"/>
          <w:szCs w:val="22"/>
        </w:rPr>
        <w:t xml:space="preserve">Mgr. </w:t>
      </w:r>
      <w:r w:rsidR="00081108" w:rsidRPr="007A4700">
        <w:rPr>
          <w:sz w:val="22"/>
          <w:szCs w:val="22"/>
        </w:rPr>
        <w:t>Zdeněk Kučera, MBA</w:t>
      </w:r>
      <w:r w:rsidRPr="007A4700">
        <w:rPr>
          <w:sz w:val="22"/>
          <w:szCs w:val="22"/>
        </w:rPr>
        <w:t xml:space="preserve">, starosta </w:t>
      </w:r>
      <w:r w:rsidR="000D6127" w:rsidRPr="007A4700">
        <w:rPr>
          <w:sz w:val="22"/>
          <w:szCs w:val="22"/>
        </w:rPr>
        <w:tab/>
      </w:r>
      <w:r w:rsidR="000D6127" w:rsidRPr="007A4700">
        <w:rPr>
          <w:sz w:val="22"/>
          <w:szCs w:val="22"/>
        </w:rPr>
        <w:tab/>
      </w:r>
      <w:r w:rsidR="000D6127" w:rsidRPr="007A4700">
        <w:rPr>
          <w:sz w:val="22"/>
          <w:szCs w:val="22"/>
        </w:rPr>
        <w:tab/>
      </w:r>
      <w:r w:rsidR="00883CC9" w:rsidRPr="007A4700">
        <w:rPr>
          <w:sz w:val="22"/>
          <w:szCs w:val="22"/>
        </w:rPr>
        <w:tab/>
      </w:r>
      <w:r w:rsidR="00366ABF" w:rsidRPr="007A4700">
        <w:rPr>
          <w:sz w:val="22"/>
          <w:szCs w:val="22"/>
        </w:rPr>
        <w:t>Karel Slavata</w:t>
      </w:r>
      <w:r w:rsidR="00081108" w:rsidRPr="007A4700">
        <w:rPr>
          <w:sz w:val="22"/>
          <w:szCs w:val="22"/>
        </w:rPr>
        <w:t>, starosta</w:t>
      </w:r>
    </w:p>
    <w:p w:rsidR="00256564" w:rsidRPr="00053210" w:rsidRDefault="00256564" w:rsidP="000D6127">
      <w:pPr>
        <w:overflowPunct w:val="0"/>
        <w:rPr>
          <w:sz w:val="22"/>
          <w:szCs w:val="22"/>
        </w:rPr>
      </w:pPr>
    </w:p>
    <w:sectPr w:rsidR="00256564" w:rsidRPr="00053210" w:rsidSect="00053210">
      <w:footerReference w:type="default" r:id="rId8"/>
      <w:type w:val="continuous"/>
      <w:pgSz w:w="11905" w:h="16837"/>
      <w:pgMar w:top="1179" w:right="1399" w:bottom="1440" w:left="1467" w:header="708" w:footer="708" w:gutter="0"/>
      <w:pgNumType w:fmt="numberInDash"/>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76E" w:rsidRDefault="009E376E">
      <w:r>
        <w:separator/>
      </w:r>
    </w:p>
  </w:endnote>
  <w:endnote w:type="continuationSeparator" w:id="0">
    <w:p w:rsidR="009E376E" w:rsidRDefault="009E3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lfaPID">
    <w:panose1 w:val="020B0603050302020204"/>
    <w:charset w:val="00"/>
    <w:family w:val="swiss"/>
    <w:pitch w:val="variable"/>
    <w:sig w:usb0="00000003" w:usb1="00000000" w:usb2="00000000" w:usb3="00000000" w:csb0="00000001" w:csb1="00000000"/>
  </w:font>
  <w:font w:name="Times New Roman tučné">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2605703"/>
      <w:docPartObj>
        <w:docPartGallery w:val="Page Numbers (Bottom of Page)"/>
        <w:docPartUnique/>
      </w:docPartObj>
    </w:sdtPr>
    <w:sdtEndPr>
      <w:rPr>
        <w:i/>
      </w:rPr>
    </w:sdtEndPr>
    <w:sdtContent>
      <w:p w:rsidR="00053210" w:rsidRPr="00053210" w:rsidRDefault="00053210">
        <w:pPr>
          <w:pStyle w:val="Zpat"/>
          <w:jc w:val="right"/>
          <w:rPr>
            <w:i/>
          </w:rPr>
        </w:pPr>
        <w:r w:rsidRPr="00053210">
          <w:rPr>
            <w:i/>
          </w:rPr>
          <w:fldChar w:fldCharType="begin"/>
        </w:r>
        <w:r w:rsidRPr="00053210">
          <w:rPr>
            <w:i/>
          </w:rPr>
          <w:instrText>PAGE   \* MERGEFORMAT</w:instrText>
        </w:r>
        <w:r w:rsidRPr="00053210">
          <w:rPr>
            <w:i/>
          </w:rPr>
          <w:fldChar w:fldCharType="separate"/>
        </w:r>
        <w:r w:rsidR="00DB5A03">
          <w:rPr>
            <w:i/>
            <w:noProof/>
          </w:rPr>
          <w:t>- 5 -</w:t>
        </w:r>
        <w:r w:rsidRPr="00053210">
          <w:rPr>
            <w:i/>
          </w:rPr>
          <w:fldChar w:fldCharType="end"/>
        </w:r>
      </w:p>
    </w:sdtContent>
  </w:sdt>
  <w:p w:rsidR="00053210" w:rsidRDefault="0005321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76E" w:rsidRDefault="009E376E">
      <w:r>
        <w:separator/>
      </w:r>
    </w:p>
  </w:footnote>
  <w:footnote w:type="continuationSeparator" w:id="0">
    <w:p w:rsidR="009E376E" w:rsidRDefault="009E37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1299"/>
    <w:multiLevelType w:val="hybridMultilevel"/>
    <w:tmpl w:val="CBBC955E"/>
    <w:lvl w:ilvl="0" w:tplc="E2DE1E5A">
      <w:start w:val="1"/>
      <w:numFmt w:val="lowerLetter"/>
      <w:lvlText w:val="%1)"/>
      <w:lvlJc w:val="left"/>
      <w:pPr>
        <w:ind w:left="927" w:hanging="360"/>
      </w:pPr>
      <w:rPr>
        <w:rFonts w:ascii="Arial" w:hAnsi="Arial" w:cs="Arial" w:hint="default"/>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1" w15:restartNumberingAfterBreak="0">
    <w:nsid w:val="05D0281D"/>
    <w:multiLevelType w:val="hybridMultilevel"/>
    <w:tmpl w:val="428C7C8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55640F"/>
    <w:multiLevelType w:val="hybridMultilevel"/>
    <w:tmpl w:val="19D68A9E"/>
    <w:lvl w:ilvl="0" w:tplc="486CBD58">
      <w:start w:val="1"/>
      <w:numFmt w:val="decimal"/>
      <w:lvlText w:val="6.%1"/>
      <w:lvlJc w:val="left"/>
      <w:pPr>
        <w:ind w:left="502" w:hanging="360"/>
      </w:pPr>
      <w:rPr>
        <w:i w:val="0"/>
        <w:color w:val="auto"/>
      </w:rPr>
    </w:lvl>
    <w:lvl w:ilvl="1" w:tplc="04050019">
      <w:start w:val="1"/>
      <w:numFmt w:val="lowerLetter"/>
      <w:lvlText w:val="%2."/>
      <w:lvlJc w:val="left"/>
      <w:pPr>
        <w:ind w:left="2030" w:hanging="360"/>
      </w:pPr>
    </w:lvl>
    <w:lvl w:ilvl="2" w:tplc="0405001B">
      <w:start w:val="1"/>
      <w:numFmt w:val="lowerRoman"/>
      <w:lvlText w:val="%3."/>
      <w:lvlJc w:val="right"/>
      <w:pPr>
        <w:ind w:left="2750" w:hanging="180"/>
      </w:pPr>
    </w:lvl>
    <w:lvl w:ilvl="3" w:tplc="0405000F">
      <w:start w:val="1"/>
      <w:numFmt w:val="decimal"/>
      <w:lvlText w:val="%4."/>
      <w:lvlJc w:val="left"/>
      <w:pPr>
        <w:ind w:left="3470" w:hanging="360"/>
      </w:pPr>
    </w:lvl>
    <w:lvl w:ilvl="4" w:tplc="04050019">
      <w:start w:val="1"/>
      <w:numFmt w:val="lowerLetter"/>
      <w:lvlText w:val="%5."/>
      <w:lvlJc w:val="left"/>
      <w:pPr>
        <w:ind w:left="4190" w:hanging="360"/>
      </w:pPr>
    </w:lvl>
    <w:lvl w:ilvl="5" w:tplc="0405001B">
      <w:start w:val="1"/>
      <w:numFmt w:val="lowerRoman"/>
      <w:lvlText w:val="%6."/>
      <w:lvlJc w:val="right"/>
      <w:pPr>
        <w:ind w:left="4910" w:hanging="180"/>
      </w:pPr>
    </w:lvl>
    <w:lvl w:ilvl="6" w:tplc="0405000F">
      <w:start w:val="1"/>
      <w:numFmt w:val="decimal"/>
      <w:lvlText w:val="%7."/>
      <w:lvlJc w:val="left"/>
      <w:pPr>
        <w:ind w:left="5630" w:hanging="360"/>
      </w:pPr>
    </w:lvl>
    <w:lvl w:ilvl="7" w:tplc="04050019">
      <w:start w:val="1"/>
      <w:numFmt w:val="lowerLetter"/>
      <w:lvlText w:val="%8."/>
      <w:lvlJc w:val="left"/>
      <w:pPr>
        <w:ind w:left="6350" w:hanging="360"/>
      </w:pPr>
    </w:lvl>
    <w:lvl w:ilvl="8" w:tplc="0405001B">
      <w:start w:val="1"/>
      <w:numFmt w:val="lowerRoman"/>
      <w:lvlText w:val="%9."/>
      <w:lvlJc w:val="right"/>
      <w:pPr>
        <w:ind w:left="7070" w:hanging="180"/>
      </w:pPr>
    </w:lvl>
  </w:abstractNum>
  <w:abstractNum w:abstractNumId="3" w15:restartNumberingAfterBreak="0">
    <w:nsid w:val="15396217"/>
    <w:multiLevelType w:val="hybridMultilevel"/>
    <w:tmpl w:val="1CF68A26"/>
    <w:lvl w:ilvl="0" w:tplc="0DAA8FDC">
      <w:start w:val="1"/>
      <w:numFmt w:val="lowerLetter"/>
      <w:lvlText w:val="%1)"/>
      <w:lvlJc w:val="left"/>
      <w:pPr>
        <w:tabs>
          <w:tab w:val="num" w:pos="720"/>
        </w:tabs>
        <w:ind w:left="720" w:hanging="363"/>
      </w:pPr>
      <w:rPr>
        <w:rFonts w:hint="default"/>
      </w:rPr>
    </w:lvl>
    <w:lvl w:ilvl="1" w:tplc="04050019">
      <w:start w:val="1"/>
      <w:numFmt w:val="lowerLetter"/>
      <w:lvlText w:val="%2."/>
      <w:lvlJc w:val="left"/>
      <w:pPr>
        <w:tabs>
          <w:tab w:val="num" w:pos="1365"/>
        </w:tabs>
        <w:ind w:left="1365" w:hanging="360"/>
      </w:pPr>
    </w:lvl>
    <w:lvl w:ilvl="2" w:tplc="0405001B">
      <w:start w:val="1"/>
      <w:numFmt w:val="lowerRoman"/>
      <w:lvlText w:val="%3."/>
      <w:lvlJc w:val="right"/>
      <w:pPr>
        <w:tabs>
          <w:tab w:val="num" w:pos="2085"/>
        </w:tabs>
        <w:ind w:left="2085" w:hanging="180"/>
      </w:pPr>
    </w:lvl>
    <w:lvl w:ilvl="3" w:tplc="0405000F">
      <w:start w:val="1"/>
      <w:numFmt w:val="decimal"/>
      <w:lvlText w:val="%4."/>
      <w:lvlJc w:val="left"/>
      <w:pPr>
        <w:tabs>
          <w:tab w:val="num" w:pos="2805"/>
        </w:tabs>
        <w:ind w:left="2805" w:hanging="360"/>
      </w:pPr>
    </w:lvl>
    <w:lvl w:ilvl="4" w:tplc="04050019">
      <w:start w:val="1"/>
      <w:numFmt w:val="lowerLetter"/>
      <w:lvlText w:val="%5."/>
      <w:lvlJc w:val="left"/>
      <w:pPr>
        <w:tabs>
          <w:tab w:val="num" w:pos="3525"/>
        </w:tabs>
        <w:ind w:left="3525" w:hanging="360"/>
      </w:pPr>
    </w:lvl>
    <w:lvl w:ilvl="5" w:tplc="0405001B">
      <w:start w:val="1"/>
      <w:numFmt w:val="lowerRoman"/>
      <w:lvlText w:val="%6."/>
      <w:lvlJc w:val="right"/>
      <w:pPr>
        <w:tabs>
          <w:tab w:val="num" w:pos="4245"/>
        </w:tabs>
        <w:ind w:left="4245" w:hanging="180"/>
      </w:pPr>
    </w:lvl>
    <w:lvl w:ilvl="6" w:tplc="0405000F">
      <w:start w:val="1"/>
      <w:numFmt w:val="decimal"/>
      <w:lvlText w:val="%7."/>
      <w:lvlJc w:val="left"/>
      <w:pPr>
        <w:tabs>
          <w:tab w:val="num" w:pos="4965"/>
        </w:tabs>
        <w:ind w:left="4965" w:hanging="360"/>
      </w:pPr>
    </w:lvl>
    <w:lvl w:ilvl="7" w:tplc="04050019">
      <w:start w:val="1"/>
      <w:numFmt w:val="lowerLetter"/>
      <w:lvlText w:val="%8."/>
      <w:lvlJc w:val="left"/>
      <w:pPr>
        <w:tabs>
          <w:tab w:val="num" w:pos="5685"/>
        </w:tabs>
        <w:ind w:left="5685" w:hanging="360"/>
      </w:pPr>
    </w:lvl>
    <w:lvl w:ilvl="8" w:tplc="0405001B">
      <w:start w:val="1"/>
      <w:numFmt w:val="lowerRoman"/>
      <w:lvlText w:val="%9."/>
      <w:lvlJc w:val="right"/>
      <w:pPr>
        <w:tabs>
          <w:tab w:val="num" w:pos="6405"/>
        </w:tabs>
        <w:ind w:left="6405" w:hanging="180"/>
      </w:pPr>
    </w:lvl>
  </w:abstractNum>
  <w:abstractNum w:abstractNumId="4" w15:restartNumberingAfterBreak="0">
    <w:nsid w:val="1E804719"/>
    <w:multiLevelType w:val="hybridMultilevel"/>
    <w:tmpl w:val="C4A81080"/>
    <w:lvl w:ilvl="0" w:tplc="B17A39FC">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5" w15:restartNumberingAfterBreak="0">
    <w:nsid w:val="1EAD7C80"/>
    <w:multiLevelType w:val="hybridMultilevel"/>
    <w:tmpl w:val="D144BE06"/>
    <w:lvl w:ilvl="0" w:tplc="A8DC79D8">
      <w:start w:val="1"/>
      <w:numFmt w:val="decimal"/>
      <w:lvlText w:val="%1."/>
      <w:lvlJc w:val="left"/>
      <w:pPr>
        <w:ind w:left="706" w:hanging="360"/>
      </w:pPr>
      <w:rPr>
        <w:rFonts w:hint="default"/>
      </w:rPr>
    </w:lvl>
    <w:lvl w:ilvl="1" w:tplc="04050019" w:tentative="1">
      <w:start w:val="1"/>
      <w:numFmt w:val="lowerLetter"/>
      <w:lvlText w:val="%2."/>
      <w:lvlJc w:val="left"/>
      <w:pPr>
        <w:ind w:left="1426" w:hanging="360"/>
      </w:pPr>
    </w:lvl>
    <w:lvl w:ilvl="2" w:tplc="0405001B" w:tentative="1">
      <w:start w:val="1"/>
      <w:numFmt w:val="lowerRoman"/>
      <w:lvlText w:val="%3."/>
      <w:lvlJc w:val="right"/>
      <w:pPr>
        <w:ind w:left="2146" w:hanging="180"/>
      </w:pPr>
    </w:lvl>
    <w:lvl w:ilvl="3" w:tplc="0405000F" w:tentative="1">
      <w:start w:val="1"/>
      <w:numFmt w:val="decimal"/>
      <w:lvlText w:val="%4."/>
      <w:lvlJc w:val="left"/>
      <w:pPr>
        <w:ind w:left="2866" w:hanging="360"/>
      </w:pPr>
    </w:lvl>
    <w:lvl w:ilvl="4" w:tplc="04050019" w:tentative="1">
      <w:start w:val="1"/>
      <w:numFmt w:val="lowerLetter"/>
      <w:lvlText w:val="%5."/>
      <w:lvlJc w:val="left"/>
      <w:pPr>
        <w:ind w:left="3586" w:hanging="360"/>
      </w:pPr>
    </w:lvl>
    <w:lvl w:ilvl="5" w:tplc="0405001B" w:tentative="1">
      <w:start w:val="1"/>
      <w:numFmt w:val="lowerRoman"/>
      <w:lvlText w:val="%6."/>
      <w:lvlJc w:val="right"/>
      <w:pPr>
        <w:ind w:left="4306" w:hanging="180"/>
      </w:pPr>
    </w:lvl>
    <w:lvl w:ilvl="6" w:tplc="0405000F" w:tentative="1">
      <w:start w:val="1"/>
      <w:numFmt w:val="decimal"/>
      <w:lvlText w:val="%7."/>
      <w:lvlJc w:val="left"/>
      <w:pPr>
        <w:ind w:left="5026" w:hanging="360"/>
      </w:pPr>
    </w:lvl>
    <w:lvl w:ilvl="7" w:tplc="04050019" w:tentative="1">
      <w:start w:val="1"/>
      <w:numFmt w:val="lowerLetter"/>
      <w:lvlText w:val="%8."/>
      <w:lvlJc w:val="left"/>
      <w:pPr>
        <w:ind w:left="5746" w:hanging="360"/>
      </w:pPr>
    </w:lvl>
    <w:lvl w:ilvl="8" w:tplc="0405001B" w:tentative="1">
      <w:start w:val="1"/>
      <w:numFmt w:val="lowerRoman"/>
      <w:lvlText w:val="%9."/>
      <w:lvlJc w:val="right"/>
      <w:pPr>
        <w:ind w:left="6466" w:hanging="180"/>
      </w:pPr>
    </w:lvl>
  </w:abstractNum>
  <w:abstractNum w:abstractNumId="6" w15:restartNumberingAfterBreak="0">
    <w:nsid w:val="24993C5D"/>
    <w:multiLevelType w:val="singleLevel"/>
    <w:tmpl w:val="BC489690"/>
    <w:lvl w:ilvl="0">
      <w:start w:val="1"/>
      <w:numFmt w:val="decimal"/>
      <w:lvlText w:val="%1."/>
      <w:legacy w:legacy="1" w:legacySpace="0" w:legacyIndent="355"/>
      <w:lvlJc w:val="left"/>
      <w:rPr>
        <w:rFonts w:ascii="Times New Roman" w:hAnsi="Times New Roman" w:cs="Times New Roman" w:hint="default"/>
      </w:rPr>
    </w:lvl>
  </w:abstractNum>
  <w:abstractNum w:abstractNumId="7" w15:restartNumberingAfterBreak="0">
    <w:nsid w:val="33310B14"/>
    <w:multiLevelType w:val="singleLevel"/>
    <w:tmpl w:val="64B017E0"/>
    <w:lvl w:ilvl="0">
      <w:start w:val="1"/>
      <w:numFmt w:val="decimal"/>
      <w:lvlText w:val="%1."/>
      <w:legacy w:legacy="1" w:legacySpace="0" w:legacyIndent="346"/>
      <w:lvlJc w:val="left"/>
      <w:rPr>
        <w:rFonts w:ascii="Times New Roman" w:hAnsi="Times New Roman" w:cs="Times New Roman" w:hint="default"/>
      </w:rPr>
    </w:lvl>
  </w:abstractNum>
  <w:abstractNum w:abstractNumId="8" w15:restartNumberingAfterBreak="0">
    <w:nsid w:val="394D799B"/>
    <w:multiLevelType w:val="hybridMultilevel"/>
    <w:tmpl w:val="C3BA4D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423717"/>
    <w:multiLevelType w:val="hybridMultilevel"/>
    <w:tmpl w:val="4AA85F14"/>
    <w:lvl w:ilvl="0" w:tplc="64C0728A">
      <w:numFmt w:val="bullet"/>
      <w:lvlText w:val="-"/>
      <w:lvlJc w:val="left"/>
      <w:pPr>
        <w:ind w:left="720" w:hanging="360"/>
      </w:pPr>
      <w:rPr>
        <w:rFonts w:ascii="Arial" w:eastAsia="Times New Roman" w:hAnsi="Arial" w:cs="Arial" w:hint="default"/>
      </w:rPr>
    </w:lvl>
    <w:lvl w:ilvl="1" w:tplc="64C0728A">
      <w:numFmt w:val="bullet"/>
      <w:lvlText w:val="-"/>
      <w:lvlJc w:val="left"/>
      <w:pPr>
        <w:ind w:left="1440" w:hanging="360"/>
      </w:pPr>
      <w:rPr>
        <w:rFonts w:ascii="Arial" w:eastAsia="Times New Roman" w:hAnsi="Arial" w:cs="Aria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BB2503F"/>
    <w:multiLevelType w:val="singleLevel"/>
    <w:tmpl w:val="B0403438"/>
    <w:lvl w:ilvl="0">
      <w:start w:val="1"/>
      <w:numFmt w:val="decimal"/>
      <w:lvlText w:val="%1."/>
      <w:legacy w:legacy="1" w:legacySpace="0" w:legacyIndent="350"/>
      <w:lvlJc w:val="left"/>
      <w:rPr>
        <w:rFonts w:ascii="Times New Roman" w:hAnsi="Times New Roman" w:cs="Times New Roman" w:hint="default"/>
      </w:rPr>
    </w:lvl>
  </w:abstractNum>
  <w:abstractNum w:abstractNumId="11" w15:restartNumberingAfterBreak="0">
    <w:nsid w:val="3F72438A"/>
    <w:multiLevelType w:val="hybridMultilevel"/>
    <w:tmpl w:val="7FB84944"/>
    <w:lvl w:ilvl="0" w:tplc="490237F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7F4420"/>
    <w:multiLevelType w:val="hybridMultilevel"/>
    <w:tmpl w:val="7A2424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0168DB"/>
    <w:multiLevelType w:val="singleLevel"/>
    <w:tmpl w:val="261C8A7E"/>
    <w:lvl w:ilvl="0">
      <w:start w:val="1"/>
      <w:numFmt w:val="decimal"/>
      <w:lvlText w:val="%1."/>
      <w:legacy w:legacy="1" w:legacySpace="0" w:legacyIndent="360"/>
      <w:lvlJc w:val="left"/>
      <w:rPr>
        <w:rFonts w:ascii="Times New Roman" w:hAnsi="Times New Roman" w:cs="Times New Roman" w:hint="default"/>
        <w:b w:val="0"/>
      </w:rPr>
    </w:lvl>
  </w:abstractNum>
  <w:abstractNum w:abstractNumId="14" w15:restartNumberingAfterBreak="0">
    <w:nsid w:val="4E0B3F81"/>
    <w:multiLevelType w:val="singleLevel"/>
    <w:tmpl w:val="BC489690"/>
    <w:lvl w:ilvl="0">
      <w:start w:val="1"/>
      <w:numFmt w:val="decimal"/>
      <w:lvlText w:val="%1."/>
      <w:legacy w:legacy="1" w:legacySpace="0" w:legacyIndent="355"/>
      <w:lvlJc w:val="left"/>
      <w:rPr>
        <w:rFonts w:ascii="Times New Roman" w:hAnsi="Times New Roman" w:cs="Times New Roman" w:hint="default"/>
      </w:rPr>
    </w:lvl>
  </w:abstractNum>
  <w:abstractNum w:abstractNumId="15" w15:restartNumberingAfterBreak="0">
    <w:nsid w:val="57483E1B"/>
    <w:multiLevelType w:val="hybridMultilevel"/>
    <w:tmpl w:val="FA263C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6C3D39"/>
    <w:multiLevelType w:val="hybridMultilevel"/>
    <w:tmpl w:val="57805C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311480"/>
    <w:multiLevelType w:val="hybridMultilevel"/>
    <w:tmpl w:val="3802EC02"/>
    <w:lvl w:ilvl="0" w:tplc="9738E1AA">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986DB7"/>
    <w:multiLevelType w:val="hybridMultilevel"/>
    <w:tmpl w:val="CCF4399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3142669"/>
    <w:multiLevelType w:val="hybridMultilevel"/>
    <w:tmpl w:val="50809890"/>
    <w:lvl w:ilvl="0" w:tplc="78BC693A">
      <w:start w:val="1"/>
      <w:numFmt w:val="decimal"/>
      <w:lvlText w:val="%1."/>
      <w:lvlJc w:val="left"/>
      <w:pPr>
        <w:ind w:left="9291" w:hanging="360"/>
      </w:pPr>
      <w:rPr>
        <w:rFonts w:ascii="Times New Roman" w:hAnsi="Times New Roman" w:cs="Times New Roman"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276161"/>
    <w:multiLevelType w:val="singleLevel"/>
    <w:tmpl w:val="BC489690"/>
    <w:lvl w:ilvl="0">
      <w:start w:val="1"/>
      <w:numFmt w:val="decimal"/>
      <w:lvlText w:val="%1."/>
      <w:legacy w:legacy="1" w:legacySpace="0" w:legacyIndent="355"/>
      <w:lvlJc w:val="left"/>
      <w:rPr>
        <w:rFonts w:ascii="Times New Roman" w:hAnsi="Times New Roman" w:cs="Times New Roman" w:hint="default"/>
      </w:rPr>
    </w:lvl>
  </w:abstractNum>
  <w:abstractNum w:abstractNumId="21" w15:restartNumberingAfterBreak="0">
    <w:nsid w:val="78EE0A79"/>
    <w:multiLevelType w:val="singleLevel"/>
    <w:tmpl w:val="BC489690"/>
    <w:lvl w:ilvl="0">
      <w:start w:val="1"/>
      <w:numFmt w:val="decimal"/>
      <w:lvlText w:val="%1."/>
      <w:legacy w:legacy="1" w:legacySpace="0" w:legacyIndent="355"/>
      <w:lvlJc w:val="left"/>
      <w:rPr>
        <w:rFonts w:ascii="Times New Roman" w:hAnsi="Times New Roman" w:cs="Times New Roman" w:hint="default"/>
      </w:rPr>
    </w:lvl>
  </w:abstractNum>
  <w:num w:numId="1">
    <w:abstractNumId w:val="21"/>
  </w:num>
  <w:num w:numId="2">
    <w:abstractNumId w:val="13"/>
  </w:num>
  <w:num w:numId="3">
    <w:abstractNumId w:val="20"/>
  </w:num>
  <w:num w:numId="4">
    <w:abstractNumId w:val="7"/>
  </w:num>
  <w:num w:numId="5">
    <w:abstractNumId w:val="6"/>
  </w:num>
  <w:num w:numId="6">
    <w:abstractNumId w:val="10"/>
  </w:num>
  <w:num w:numId="7">
    <w:abstractNumId w:val="3"/>
  </w:num>
  <w:num w:numId="8">
    <w:abstractNumId w:val="1"/>
  </w:num>
  <w:num w:numId="9">
    <w:abstractNumId w:val="5"/>
  </w:num>
  <w:num w:numId="10">
    <w:abstractNumId w:val="1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19"/>
  </w:num>
  <w:num w:numId="16">
    <w:abstractNumId w:val="9"/>
  </w:num>
  <w:num w:numId="17">
    <w:abstractNumId w:val="17"/>
  </w:num>
  <w:num w:numId="18">
    <w:abstractNumId w:val="16"/>
  </w:num>
  <w:num w:numId="19">
    <w:abstractNumId w:val="15"/>
  </w:num>
  <w:num w:numId="20">
    <w:abstractNumId w:val="8"/>
  </w:num>
  <w:num w:numId="21">
    <w:abstractNumId w:val="1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CF"/>
    <w:rsid w:val="00004CA2"/>
    <w:rsid w:val="000060E6"/>
    <w:rsid w:val="000077CF"/>
    <w:rsid w:val="00007846"/>
    <w:rsid w:val="00010C2B"/>
    <w:rsid w:val="00012224"/>
    <w:rsid w:val="000125F1"/>
    <w:rsid w:val="00030157"/>
    <w:rsid w:val="00034D4B"/>
    <w:rsid w:val="00035211"/>
    <w:rsid w:val="0003665D"/>
    <w:rsid w:val="00043241"/>
    <w:rsid w:val="00047DB6"/>
    <w:rsid w:val="0005132E"/>
    <w:rsid w:val="00053210"/>
    <w:rsid w:val="00066B8A"/>
    <w:rsid w:val="00067198"/>
    <w:rsid w:val="00067C09"/>
    <w:rsid w:val="0007678A"/>
    <w:rsid w:val="00081108"/>
    <w:rsid w:val="00081FC2"/>
    <w:rsid w:val="00082253"/>
    <w:rsid w:val="00091730"/>
    <w:rsid w:val="00091E38"/>
    <w:rsid w:val="0009202D"/>
    <w:rsid w:val="0009562E"/>
    <w:rsid w:val="00096FDA"/>
    <w:rsid w:val="000B5A19"/>
    <w:rsid w:val="000C0F89"/>
    <w:rsid w:val="000D6119"/>
    <w:rsid w:val="000D6127"/>
    <w:rsid w:val="000E0E57"/>
    <w:rsid w:val="000E252A"/>
    <w:rsid w:val="000E5B09"/>
    <w:rsid w:val="000F1B60"/>
    <w:rsid w:val="000F75ED"/>
    <w:rsid w:val="0011485B"/>
    <w:rsid w:val="001179F0"/>
    <w:rsid w:val="00126A2F"/>
    <w:rsid w:val="001272DA"/>
    <w:rsid w:val="00132D4B"/>
    <w:rsid w:val="00151940"/>
    <w:rsid w:val="00152DE5"/>
    <w:rsid w:val="00170D29"/>
    <w:rsid w:val="001908FB"/>
    <w:rsid w:val="001A1992"/>
    <w:rsid w:val="001A2E6F"/>
    <w:rsid w:val="001A3752"/>
    <w:rsid w:val="001A7D53"/>
    <w:rsid w:val="001B362A"/>
    <w:rsid w:val="001B3DD8"/>
    <w:rsid w:val="001B4F1D"/>
    <w:rsid w:val="001B5BCF"/>
    <w:rsid w:val="001C755A"/>
    <w:rsid w:val="001D364C"/>
    <w:rsid w:val="001D6A9B"/>
    <w:rsid w:val="001E6D8E"/>
    <w:rsid w:val="001F3068"/>
    <w:rsid w:val="001F327D"/>
    <w:rsid w:val="001F6C9D"/>
    <w:rsid w:val="00201E62"/>
    <w:rsid w:val="0020309A"/>
    <w:rsid w:val="0020656F"/>
    <w:rsid w:val="002074ED"/>
    <w:rsid w:val="0021115A"/>
    <w:rsid w:val="002228DD"/>
    <w:rsid w:val="00224A06"/>
    <w:rsid w:val="00232630"/>
    <w:rsid w:val="0023384C"/>
    <w:rsid w:val="002401A4"/>
    <w:rsid w:val="00251A2F"/>
    <w:rsid w:val="00253BB1"/>
    <w:rsid w:val="00255508"/>
    <w:rsid w:val="0025643F"/>
    <w:rsid w:val="00256564"/>
    <w:rsid w:val="00261AF8"/>
    <w:rsid w:val="00274D05"/>
    <w:rsid w:val="002762E4"/>
    <w:rsid w:val="00276A62"/>
    <w:rsid w:val="00277E5D"/>
    <w:rsid w:val="00280840"/>
    <w:rsid w:val="00286414"/>
    <w:rsid w:val="00290B70"/>
    <w:rsid w:val="002956C1"/>
    <w:rsid w:val="002A1BE1"/>
    <w:rsid w:val="002A3C9B"/>
    <w:rsid w:val="002A4D72"/>
    <w:rsid w:val="002C5146"/>
    <w:rsid w:val="002C6844"/>
    <w:rsid w:val="002D04FB"/>
    <w:rsid w:val="002D1569"/>
    <w:rsid w:val="002D76BD"/>
    <w:rsid w:val="002E0E8E"/>
    <w:rsid w:val="002E15BD"/>
    <w:rsid w:val="002E458A"/>
    <w:rsid w:val="002F5403"/>
    <w:rsid w:val="002F7559"/>
    <w:rsid w:val="002F7C45"/>
    <w:rsid w:val="00333889"/>
    <w:rsid w:val="00337B22"/>
    <w:rsid w:val="00340B1C"/>
    <w:rsid w:val="00353A0C"/>
    <w:rsid w:val="0036607B"/>
    <w:rsid w:val="00366ABF"/>
    <w:rsid w:val="0036739A"/>
    <w:rsid w:val="003722B5"/>
    <w:rsid w:val="0037368D"/>
    <w:rsid w:val="003A0EC0"/>
    <w:rsid w:val="003B7C78"/>
    <w:rsid w:val="003D02FD"/>
    <w:rsid w:val="003E2910"/>
    <w:rsid w:val="003F35D0"/>
    <w:rsid w:val="003F6FC0"/>
    <w:rsid w:val="00401060"/>
    <w:rsid w:val="00406D53"/>
    <w:rsid w:val="00412153"/>
    <w:rsid w:val="004130AB"/>
    <w:rsid w:val="004256E6"/>
    <w:rsid w:val="00426F0B"/>
    <w:rsid w:val="00427FFD"/>
    <w:rsid w:val="00442217"/>
    <w:rsid w:val="00450759"/>
    <w:rsid w:val="00454A68"/>
    <w:rsid w:val="00456049"/>
    <w:rsid w:val="004615E6"/>
    <w:rsid w:val="004751AD"/>
    <w:rsid w:val="0048048E"/>
    <w:rsid w:val="0048721D"/>
    <w:rsid w:val="004947EB"/>
    <w:rsid w:val="004A4E8D"/>
    <w:rsid w:val="004A4F9F"/>
    <w:rsid w:val="004B0FC3"/>
    <w:rsid w:val="004B477E"/>
    <w:rsid w:val="004D0B6B"/>
    <w:rsid w:val="004D6D8D"/>
    <w:rsid w:val="004E7ADD"/>
    <w:rsid w:val="00513B6C"/>
    <w:rsid w:val="0052259C"/>
    <w:rsid w:val="00532451"/>
    <w:rsid w:val="00537E1F"/>
    <w:rsid w:val="0054088A"/>
    <w:rsid w:val="00552F62"/>
    <w:rsid w:val="00553B47"/>
    <w:rsid w:val="00555BBB"/>
    <w:rsid w:val="00585489"/>
    <w:rsid w:val="00585DA3"/>
    <w:rsid w:val="005865AF"/>
    <w:rsid w:val="005A0444"/>
    <w:rsid w:val="005A2ECF"/>
    <w:rsid w:val="005A5820"/>
    <w:rsid w:val="005B16F7"/>
    <w:rsid w:val="005B2EFD"/>
    <w:rsid w:val="005C2040"/>
    <w:rsid w:val="005E1D8A"/>
    <w:rsid w:val="005E78F4"/>
    <w:rsid w:val="005F573D"/>
    <w:rsid w:val="00605129"/>
    <w:rsid w:val="00605809"/>
    <w:rsid w:val="006203BF"/>
    <w:rsid w:val="0062493B"/>
    <w:rsid w:val="006260EC"/>
    <w:rsid w:val="00652F02"/>
    <w:rsid w:val="006531BD"/>
    <w:rsid w:val="0067149A"/>
    <w:rsid w:val="00673D3F"/>
    <w:rsid w:val="00674D14"/>
    <w:rsid w:val="006750CB"/>
    <w:rsid w:val="00681359"/>
    <w:rsid w:val="0068158A"/>
    <w:rsid w:val="006867AD"/>
    <w:rsid w:val="006929B7"/>
    <w:rsid w:val="006A0D46"/>
    <w:rsid w:val="006A4C7F"/>
    <w:rsid w:val="006A5073"/>
    <w:rsid w:val="006A78C8"/>
    <w:rsid w:val="006B184A"/>
    <w:rsid w:val="006B1ADC"/>
    <w:rsid w:val="006C23C2"/>
    <w:rsid w:val="006C41DE"/>
    <w:rsid w:val="006C58DB"/>
    <w:rsid w:val="006D3D03"/>
    <w:rsid w:val="006E1036"/>
    <w:rsid w:val="006E12A3"/>
    <w:rsid w:val="006E3DFC"/>
    <w:rsid w:val="006E7354"/>
    <w:rsid w:val="006F14A7"/>
    <w:rsid w:val="006F6787"/>
    <w:rsid w:val="00700605"/>
    <w:rsid w:val="00707279"/>
    <w:rsid w:val="00707812"/>
    <w:rsid w:val="00715B62"/>
    <w:rsid w:val="007240CB"/>
    <w:rsid w:val="00736DF9"/>
    <w:rsid w:val="00770638"/>
    <w:rsid w:val="007730CA"/>
    <w:rsid w:val="00774735"/>
    <w:rsid w:val="00776729"/>
    <w:rsid w:val="00780FCC"/>
    <w:rsid w:val="00783149"/>
    <w:rsid w:val="00784E14"/>
    <w:rsid w:val="0078547B"/>
    <w:rsid w:val="0078620B"/>
    <w:rsid w:val="007916AC"/>
    <w:rsid w:val="00793ADC"/>
    <w:rsid w:val="007A4700"/>
    <w:rsid w:val="007A70CF"/>
    <w:rsid w:val="007B344A"/>
    <w:rsid w:val="007B3DB3"/>
    <w:rsid w:val="007C0BBB"/>
    <w:rsid w:val="007C52FB"/>
    <w:rsid w:val="007C7BBB"/>
    <w:rsid w:val="007D1C3A"/>
    <w:rsid w:val="007E4C9D"/>
    <w:rsid w:val="008006E6"/>
    <w:rsid w:val="00803243"/>
    <w:rsid w:val="00811B53"/>
    <w:rsid w:val="00813FF0"/>
    <w:rsid w:val="008176D2"/>
    <w:rsid w:val="00822565"/>
    <w:rsid w:val="00822889"/>
    <w:rsid w:val="00827FA9"/>
    <w:rsid w:val="00837742"/>
    <w:rsid w:val="0085710E"/>
    <w:rsid w:val="00863A22"/>
    <w:rsid w:val="0086495B"/>
    <w:rsid w:val="00864D90"/>
    <w:rsid w:val="0086601E"/>
    <w:rsid w:val="008719FD"/>
    <w:rsid w:val="00872927"/>
    <w:rsid w:val="008735A7"/>
    <w:rsid w:val="0087413A"/>
    <w:rsid w:val="0088037B"/>
    <w:rsid w:val="00883CC9"/>
    <w:rsid w:val="008913AD"/>
    <w:rsid w:val="008B2322"/>
    <w:rsid w:val="008B72E7"/>
    <w:rsid w:val="008B7F10"/>
    <w:rsid w:val="008D6FD1"/>
    <w:rsid w:val="008E20BA"/>
    <w:rsid w:val="008E4F54"/>
    <w:rsid w:val="009267C3"/>
    <w:rsid w:val="00932612"/>
    <w:rsid w:val="00933B65"/>
    <w:rsid w:val="00935877"/>
    <w:rsid w:val="00936068"/>
    <w:rsid w:val="00940BB9"/>
    <w:rsid w:val="00961F7F"/>
    <w:rsid w:val="00964D5A"/>
    <w:rsid w:val="00971B9D"/>
    <w:rsid w:val="009729CF"/>
    <w:rsid w:val="009730E6"/>
    <w:rsid w:val="00974E3E"/>
    <w:rsid w:val="00976225"/>
    <w:rsid w:val="00985D4E"/>
    <w:rsid w:val="009866A4"/>
    <w:rsid w:val="00992CA3"/>
    <w:rsid w:val="0099785F"/>
    <w:rsid w:val="009A3C20"/>
    <w:rsid w:val="009E376E"/>
    <w:rsid w:val="009E7BD2"/>
    <w:rsid w:val="009F01EE"/>
    <w:rsid w:val="009F47C8"/>
    <w:rsid w:val="00A058D3"/>
    <w:rsid w:val="00A33373"/>
    <w:rsid w:val="00A40DCF"/>
    <w:rsid w:val="00A42006"/>
    <w:rsid w:val="00A53C96"/>
    <w:rsid w:val="00A72EAB"/>
    <w:rsid w:val="00A742FC"/>
    <w:rsid w:val="00A77731"/>
    <w:rsid w:val="00A83B54"/>
    <w:rsid w:val="00A86F0E"/>
    <w:rsid w:val="00AA66C6"/>
    <w:rsid w:val="00AB0196"/>
    <w:rsid w:val="00AC4420"/>
    <w:rsid w:val="00AC6418"/>
    <w:rsid w:val="00AD579F"/>
    <w:rsid w:val="00AF3973"/>
    <w:rsid w:val="00AF571C"/>
    <w:rsid w:val="00B0305E"/>
    <w:rsid w:val="00B03986"/>
    <w:rsid w:val="00B1099F"/>
    <w:rsid w:val="00B12877"/>
    <w:rsid w:val="00B318D2"/>
    <w:rsid w:val="00B329E9"/>
    <w:rsid w:val="00B35FA7"/>
    <w:rsid w:val="00B52DBF"/>
    <w:rsid w:val="00B75205"/>
    <w:rsid w:val="00B753CF"/>
    <w:rsid w:val="00B75E57"/>
    <w:rsid w:val="00B76162"/>
    <w:rsid w:val="00BA1BBF"/>
    <w:rsid w:val="00BA5F48"/>
    <w:rsid w:val="00BA6060"/>
    <w:rsid w:val="00BB395A"/>
    <w:rsid w:val="00BB786F"/>
    <w:rsid w:val="00BC18A4"/>
    <w:rsid w:val="00BC5D61"/>
    <w:rsid w:val="00BC7B82"/>
    <w:rsid w:val="00BD015C"/>
    <w:rsid w:val="00BD1BFD"/>
    <w:rsid w:val="00BE3200"/>
    <w:rsid w:val="00BE693C"/>
    <w:rsid w:val="00BF2DCA"/>
    <w:rsid w:val="00BF33DF"/>
    <w:rsid w:val="00C04715"/>
    <w:rsid w:val="00C12CD0"/>
    <w:rsid w:val="00C15C57"/>
    <w:rsid w:val="00C262FF"/>
    <w:rsid w:val="00C577BF"/>
    <w:rsid w:val="00C67D99"/>
    <w:rsid w:val="00C7142C"/>
    <w:rsid w:val="00C73F06"/>
    <w:rsid w:val="00C9699E"/>
    <w:rsid w:val="00CA3E53"/>
    <w:rsid w:val="00CA45C2"/>
    <w:rsid w:val="00CC013B"/>
    <w:rsid w:val="00CC2071"/>
    <w:rsid w:val="00CD3D69"/>
    <w:rsid w:val="00CE67F6"/>
    <w:rsid w:val="00CE6D10"/>
    <w:rsid w:val="00CF25AA"/>
    <w:rsid w:val="00CF4B73"/>
    <w:rsid w:val="00D014C7"/>
    <w:rsid w:val="00D0351C"/>
    <w:rsid w:val="00D06C87"/>
    <w:rsid w:val="00D10E11"/>
    <w:rsid w:val="00D1284F"/>
    <w:rsid w:val="00D20BB2"/>
    <w:rsid w:val="00D2700C"/>
    <w:rsid w:val="00D3655A"/>
    <w:rsid w:val="00D368ED"/>
    <w:rsid w:val="00D37C96"/>
    <w:rsid w:val="00D37E1C"/>
    <w:rsid w:val="00D4349E"/>
    <w:rsid w:val="00D5230C"/>
    <w:rsid w:val="00D52EB1"/>
    <w:rsid w:val="00D57C42"/>
    <w:rsid w:val="00D6048B"/>
    <w:rsid w:val="00D60C07"/>
    <w:rsid w:val="00D60C56"/>
    <w:rsid w:val="00D633A6"/>
    <w:rsid w:val="00D8745A"/>
    <w:rsid w:val="00D95BD0"/>
    <w:rsid w:val="00DA1FEE"/>
    <w:rsid w:val="00DA2354"/>
    <w:rsid w:val="00DB5A03"/>
    <w:rsid w:val="00DC3638"/>
    <w:rsid w:val="00DC675C"/>
    <w:rsid w:val="00DD03B1"/>
    <w:rsid w:val="00DD1CBA"/>
    <w:rsid w:val="00DF127F"/>
    <w:rsid w:val="00DF19C6"/>
    <w:rsid w:val="00E0561C"/>
    <w:rsid w:val="00E07120"/>
    <w:rsid w:val="00E0776F"/>
    <w:rsid w:val="00E104E7"/>
    <w:rsid w:val="00E1476B"/>
    <w:rsid w:val="00E20294"/>
    <w:rsid w:val="00E22B0F"/>
    <w:rsid w:val="00E2374D"/>
    <w:rsid w:val="00E32237"/>
    <w:rsid w:val="00E34E7A"/>
    <w:rsid w:val="00E35263"/>
    <w:rsid w:val="00E3603E"/>
    <w:rsid w:val="00E36AA3"/>
    <w:rsid w:val="00E36B48"/>
    <w:rsid w:val="00E512FC"/>
    <w:rsid w:val="00E62BAE"/>
    <w:rsid w:val="00E7328F"/>
    <w:rsid w:val="00E801E9"/>
    <w:rsid w:val="00E91000"/>
    <w:rsid w:val="00E96B94"/>
    <w:rsid w:val="00EA0966"/>
    <w:rsid w:val="00EA1304"/>
    <w:rsid w:val="00EC0D8C"/>
    <w:rsid w:val="00EC4ABC"/>
    <w:rsid w:val="00ED51EC"/>
    <w:rsid w:val="00EE1127"/>
    <w:rsid w:val="00EE56F6"/>
    <w:rsid w:val="00EF5DCA"/>
    <w:rsid w:val="00EF62F9"/>
    <w:rsid w:val="00EF7BA7"/>
    <w:rsid w:val="00F00487"/>
    <w:rsid w:val="00F025EB"/>
    <w:rsid w:val="00F12CFC"/>
    <w:rsid w:val="00F13CAF"/>
    <w:rsid w:val="00F34C35"/>
    <w:rsid w:val="00F4393D"/>
    <w:rsid w:val="00F45214"/>
    <w:rsid w:val="00F472C5"/>
    <w:rsid w:val="00F524EC"/>
    <w:rsid w:val="00F70A62"/>
    <w:rsid w:val="00F737F3"/>
    <w:rsid w:val="00F73845"/>
    <w:rsid w:val="00F77008"/>
    <w:rsid w:val="00F7784B"/>
    <w:rsid w:val="00F83D61"/>
    <w:rsid w:val="00F860FF"/>
    <w:rsid w:val="00FB2708"/>
    <w:rsid w:val="00FB6820"/>
    <w:rsid w:val="00FC7D8D"/>
    <w:rsid w:val="00FD3BC9"/>
    <w:rsid w:val="00FD776F"/>
    <w:rsid w:val="00FE3B18"/>
    <w:rsid w:val="00FE41D0"/>
    <w:rsid w:val="00FE68BB"/>
    <w:rsid w:val="00FF03F7"/>
    <w:rsid w:val="00FF07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FED2CCB-BB6D-4CA0-8DAC-59F6D02A5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uiPriority w:val="99"/>
  </w:style>
  <w:style w:type="paragraph" w:customStyle="1" w:styleId="Style2">
    <w:name w:val="Style2"/>
    <w:basedOn w:val="Normln"/>
    <w:uiPriority w:val="99"/>
  </w:style>
  <w:style w:type="paragraph" w:customStyle="1" w:styleId="Style3">
    <w:name w:val="Style3"/>
    <w:basedOn w:val="Normln"/>
    <w:uiPriority w:val="99"/>
    <w:pPr>
      <w:jc w:val="center"/>
    </w:pPr>
  </w:style>
  <w:style w:type="paragraph" w:customStyle="1" w:styleId="Style4">
    <w:name w:val="Style4"/>
    <w:basedOn w:val="Normln"/>
    <w:uiPriority w:val="99"/>
    <w:pPr>
      <w:spacing w:line="277" w:lineRule="exact"/>
      <w:ind w:hanging="331"/>
    </w:pPr>
  </w:style>
  <w:style w:type="paragraph" w:customStyle="1" w:styleId="Style5">
    <w:name w:val="Style5"/>
    <w:basedOn w:val="Normln"/>
    <w:uiPriority w:val="99"/>
    <w:pPr>
      <w:spacing w:line="276" w:lineRule="exact"/>
    </w:pPr>
  </w:style>
  <w:style w:type="paragraph" w:customStyle="1" w:styleId="Style6">
    <w:name w:val="Style6"/>
    <w:basedOn w:val="Normln"/>
    <w:uiPriority w:val="99"/>
  </w:style>
  <w:style w:type="paragraph" w:customStyle="1" w:styleId="Style7">
    <w:name w:val="Style7"/>
    <w:basedOn w:val="Normln"/>
    <w:uiPriority w:val="99"/>
    <w:pPr>
      <w:spacing w:line="216" w:lineRule="exact"/>
      <w:jc w:val="center"/>
    </w:pPr>
  </w:style>
  <w:style w:type="paragraph" w:customStyle="1" w:styleId="Style8">
    <w:name w:val="Style8"/>
    <w:basedOn w:val="Normln"/>
    <w:uiPriority w:val="99"/>
    <w:pPr>
      <w:spacing w:line="283" w:lineRule="exact"/>
      <w:ind w:hanging="360"/>
    </w:pPr>
  </w:style>
  <w:style w:type="paragraph" w:customStyle="1" w:styleId="Style9">
    <w:name w:val="Style9"/>
    <w:basedOn w:val="Normln"/>
    <w:uiPriority w:val="99"/>
    <w:pPr>
      <w:jc w:val="center"/>
    </w:pPr>
  </w:style>
  <w:style w:type="paragraph" w:customStyle="1" w:styleId="Style10">
    <w:name w:val="Style10"/>
    <w:basedOn w:val="Normln"/>
    <w:uiPriority w:val="99"/>
    <w:pPr>
      <w:spacing w:line="283" w:lineRule="exact"/>
      <w:ind w:hanging="355"/>
    </w:pPr>
  </w:style>
  <w:style w:type="paragraph" w:customStyle="1" w:styleId="Style11">
    <w:name w:val="Style11"/>
    <w:basedOn w:val="Normln"/>
    <w:uiPriority w:val="99"/>
    <w:pPr>
      <w:spacing w:line="274" w:lineRule="exact"/>
    </w:pPr>
  </w:style>
  <w:style w:type="paragraph" w:customStyle="1" w:styleId="Style12">
    <w:name w:val="Style12"/>
    <w:basedOn w:val="Normln"/>
    <w:uiPriority w:val="99"/>
  </w:style>
  <w:style w:type="character" w:customStyle="1" w:styleId="FontStyle14">
    <w:name w:val="Font Style14"/>
    <w:basedOn w:val="Standardnpsmoodstavce"/>
    <w:uiPriority w:val="99"/>
    <w:rPr>
      <w:rFonts w:ascii="Times New Roman" w:hAnsi="Times New Roman" w:cs="Times New Roman"/>
      <w:b/>
      <w:bCs/>
      <w:sz w:val="38"/>
      <w:szCs w:val="38"/>
    </w:rPr>
  </w:style>
  <w:style w:type="character" w:customStyle="1" w:styleId="FontStyle15">
    <w:name w:val="Font Style15"/>
    <w:basedOn w:val="Standardnpsmoodstavce"/>
    <w:uiPriority w:val="99"/>
    <w:rPr>
      <w:rFonts w:ascii="Times New Roman" w:hAnsi="Times New Roman" w:cs="Times New Roman"/>
      <w:b/>
      <w:bCs/>
      <w:sz w:val="34"/>
      <w:szCs w:val="34"/>
    </w:rPr>
  </w:style>
  <w:style w:type="character" w:customStyle="1" w:styleId="FontStyle16">
    <w:name w:val="Font Style16"/>
    <w:basedOn w:val="Standardnpsmoodstavce"/>
    <w:uiPriority w:val="99"/>
    <w:rPr>
      <w:rFonts w:ascii="Times New Roman" w:hAnsi="Times New Roman" w:cs="Times New Roman"/>
      <w:sz w:val="22"/>
      <w:szCs w:val="22"/>
    </w:rPr>
  </w:style>
  <w:style w:type="character" w:customStyle="1" w:styleId="FontStyle17">
    <w:name w:val="Font Style17"/>
    <w:basedOn w:val="Standardnpsmoodstavce"/>
    <w:uiPriority w:val="99"/>
    <w:rPr>
      <w:rFonts w:ascii="Times New Roman" w:hAnsi="Times New Roman" w:cs="Times New Roman"/>
      <w:b/>
      <w:bCs/>
      <w:sz w:val="22"/>
      <w:szCs w:val="22"/>
    </w:rPr>
  </w:style>
  <w:style w:type="character" w:customStyle="1" w:styleId="FontStyle18">
    <w:name w:val="Font Style18"/>
    <w:basedOn w:val="Standardnpsmoodstavce"/>
    <w:uiPriority w:val="99"/>
    <w:rPr>
      <w:rFonts w:ascii="Franklin Gothic Medium" w:hAnsi="Franklin Gothic Medium" w:cs="Franklin Gothic Medium"/>
      <w:b/>
      <w:bCs/>
      <w:spacing w:val="-10"/>
      <w:sz w:val="22"/>
      <w:szCs w:val="22"/>
    </w:rPr>
  </w:style>
  <w:style w:type="character" w:customStyle="1" w:styleId="FontStyle19">
    <w:name w:val="Font Style19"/>
    <w:basedOn w:val="Standardnpsmoodstavce"/>
    <w:uiPriority w:val="99"/>
    <w:rPr>
      <w:rFonts w:ascii="Times New Roman" w:hAnsi="Times New Roman" w:cs="Times New Roman"/>
      <w:sz w:val="18"/>
      <w:szCs w:val="18"/>
    </w:rPr>
  </w:style>
  <w:style w:type="character" w:customStyle="1" w:styleId="FontStyle20">
    <w:name w:val="Font Style20"/>
    <w:basedOn w:val="Standardnpsmoodstavce"/>
    <w:uiPriority w:val="99"/>
    <w:rPr>
      <w:rFonts w:ascii="Franklin Gothic Medium" w:hAnsi="Franklin Gothic Medium" w:cs="Franklin Gothic Medium"/>
      <w:sz w:val="22"/>
      <w:szCs w:val="22"/>
    </w:rPr>
  </w:style>
  <w:style w:type="character" w:customStyle="1" w:styleId="FontStyle21">
    <w:name w:val="Font Style21"/>
    <w:basedOn w:val="Standardnpsmoodstavce"/>
    <w:uiPriority w:val="99"/>
    <w:rPr>
      <w:rFonts w:ascii="Times New Roman" w:hAnsi="Times New Roman" w:cs="Times New Roman"/>
      <w:i/>
      <w:iCs/>
      <w:sz w:val="18"/>
      <w:szCs w:val="18"/>
    </w:rPr>
  </w:style>
  <w:style w:type="character" w:customStyle="1" w:styleId="FontStyle22">
    <w:name w:val="Font Style22"/>
    <w:basedOn w:val="Standardnpsmoodstavce"/>
    <w:uiPriority w:val="99"/>
    <w:rPr>
      <w:rFonts w:ascii="Times New Roman" w:hAnsi="Times New Roman" w:cs="Times New Roman"/>
      <w:b/>
      <w:bCs/>
      <w:sz w:val="18"/>
      <w:szCs w:val="18"/>
    </w:rPr>
  </w:style>
  <w:style w:type="character" w:customStyle="1" w:styleId="FontStyle23">
    <w:name w:val="Font Style23"/>
    <w:basedOn w:val="Standardnpsmoodstavce"/>
    <w:uiPriority w:val="99"/>
    <w:rPr>
      <w:rFonts w:ascii="Times New Roman" w:hAnsi="Times New Roman" w:cs="Times New Roman"/>
      <w:i/>
      <w:iCs/>
      <w:sz w:val="18"/>
      <w:szCs w:val="18"/>
    </w:rPr>
  </w:style>
  <w:style w:type="character" w:styleId="Hypertextovodkaz">
    <w:name w:val="Hyperlink"/>
    <w:basedOn w:val="Standardnpsmoodstavce"/>
    <w:rsid w:val="00FE68BB"/>
    <w:rPr>
      <w:color w:val="0000FF"/>
      <w:u w:val="single"/>
    </w:rPr>
  </w:style>
  <w:style w:type="paragraph" w:styleId="Odstavecseseznamem">
    <w:name w:val="List Paragraph"/>
    <w:basedOn w:val="Normln"/>
    <w:link w:val="OdstavecseseznamemChar"/>
    <w:uiPriority w:val="34"/>
    <w:qFormat/>
    <w:rsid w:val="00B75205"/>
    <w:pPr>
      <w:ind w:left="720"/>
      <w:contextualSpacing/>
    </w:pPr>
  </w:style>
  <w:style w:type="character" w:styleId="Odkaznakoment">
    <w:name w:val="annotation reference"/>
    <w:basedOn w:val="Standardnpsmoodstavce"/>
    <w:uiPriority w:val="99"/>
    <w:semiHidden/>
    <w:unhideWhenUsed/>
    <w:rsid w:val="00353A0C"/>
    <w:rPr>
      <w:sz w:val="16"/>
      <w:szCs w:val="16"/>
    </w:rPr>
  </w:style>
  <w:style w:type="paragraph" w:styleId="Textkomente">
    <w:name w:val="annotation text"/>
    <w:basedOn w:val="Normln"/>
    <w:link w:val="TextkomenteChar"/>
    <w:uiPriority w:val="99"/>
    <w:semiHidden/>
    <w:unhideWhenUsed/>
    <w:rsid w:val="00353A0C"/>
    <w:rPr>
      <w:sz w:val="20"/>
      <w:szCs w:val="20"/>
    </w:rPr>
  </w:style>
  <w:style w:type="character" w:customStyle="1" w:styleId="TextkomenteChar">
    <w:name w:val="Text komentáře Char"/>
    <w:basedOn w:val="Standardnpsmoodstavce"/>
    <w:link w:val="Textkomente"/>
    <w:uiPriority w:val="99"/>
    <w:semiHidden/>
    <w:rsid w:val="00353A0C"/>
    <w:rPr>
      <w:rFonts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353A0C"/>
    <w:rPr>
      <w:b/>
      <w:bCs/>
    </w:rPr>
  </w:style>
  <w:style w:type="character" w:customStyle="1" w:styleId="PedmtkomenteChar">
    <w:name w:val="Předmět komentáře Char"/>
    <w:basedOn w:val="TextkomenteChar"/>
    <w:link w:val="Pedmtkomente"/>
    <w:uiPriority w:val="99"/>
    <w:semiHidden/>
    <w:rsid w:val="00353A0C"/>
    <w:rPr>
      <w:rFonts w:hAnsi="Times New Roman" w:cs="Times New Roman"/>
      <w:b/>
      <w:bCs/>
      <w:sz w:val="20"/>
      <w:szCs w:val="20"/>
    </w:rPr>
  </w:style>
  <w:style w:type="paragraph" w:styleId="Textbubliny">
    <w:name w:val="Balloon Text"/>
    <w:basedOn w:val="Normln"/>
    <w:link w:val="TextbublinyChar"/>
    <w:uiPriority w:val="99"/>
    <w:semiHidden/>
    <w:unhideWhenUsed/>
    <w:rsid w:val="00353A0C"/>
    <w:rPr>
      <w:rFonts w:ascii="Tahoma" w:hAnsi="Tahoma" w:cs="Tahoma"/>
      <w:sz w:val="16"/>
      <w:szCs w:val="16"/>
    </w:rPr>
  </w:style>
  <w:style w:type="character" w:customStyle="1" w:styleId="TextbublinyChar">
    <w:name w:val="Text bubliny Char"/>
    <w:basedOn w:val="Standardnpsmoodstavce"/>
    <w:link w:val="Textbubliny"/>
    <w:uiPriority w:val="99"/>
    <w:semiHidden/>
    <w:rsid w:val="00353A0C"/>
    <w:rPr>
      <w:rFonts w:ascii="Tahoma" w:hAnsi="Tahoma" w:cs="Tahoma"/>
      <w:sz w:val="16"/>
      <w:szCs w:val="16"/>
    </w:rPr>
  </w:style>
  <w:style w:type="paragraph" w:styleId="Zkladntext">
    <w:name w:val="Body Text"/>
    <w:basedOn w:val="Normln"/>
    <w:link w:val="ZkladntextChar"/>
    <w:unhideWhenUsed/>
    <w:rsid w:val="001179F0"/>
    <w:pPr>
      <w:tabs>
        <w:tab w:val="left" w:pos="2016"/>
        <w:tab w:val="left" w:pos="3168"/>
        <w:tab w:val="left" w:pos="4320"/>
        <w:tab w:val="left" w:pos="5472"/>
        <w:tab w:val="left" w:pos="6624"/>
        <w:tab w:val="left" w:pos="7776"/>
        <w:tab w:val="left" w:pos="8928"/>
      </w:tabs>
      <w:autoSpaceDE/>
      <w:autoSpaceDN/>
      <w:adjustRightInd/>
      <w:ind w:right="144"/>
      <w:jc w:val="both"/>
    </w:pPr>
    <w:rPr>
      <w:rFonts w:ascii="Courier New" w:eastAsia="Times New Roman" w:hAnsi="Courier New"/>
      <w:szCs w:val="20"/>
    </w:rPr>
  </w:style>
  <w:style w:type="character" w:customStyle="1" w:styleId="ZkladntextChar">
    <w:name w:val="Základní text Char"/>
    <w:basedOn w:val="Standardnpsmoodstavce"/>
    <w:link w:val="Zkladntext"/>
    <w:rsid w:val="001179F0"/>
    <w:rPr>
      <w:rFonts w:ascii="Courier New" w:eastAsia="Times New Roman" w:hAnsi="Courier New" w:cs="Times New Roman"/>
      <w:sz w:val="24"/>
      <w:szCs w:val="20"/>
    </w:rPr>
  </w:style>
  <w:style w:type="paragraph" w:styleId="Revize">
    <w:name w:val="Revision"/>
    <w:hidden/>
    <w:uiPriority w:val="99"/>
    <w:semiHidden/>
    <w:rsid w:val="000E5B09"/>
    <w:pPr>
      <w:spacing w:after="0" w:line="240" w:lineRule="auto"/>
    </w:pPr>
    <w:rPr>
      <w:rFonts w:hAnsi="Times New Roman" w:cs="Times New Roman"/>
      <w:sz w:val="24"/>
      <w:szCs w:val="24"/>
    </w:rPr>
  </w:style>
  <w:style w:type="character" w:customStyle="1" w:styleId="OdstavecseseznamemChar">
    <w:name w:val="Odstavec se seznamem Char"/>
    <w:basedOn w:val="Standardnpsmoodstavce"/>
    <w:link w:val="Odstavecseseznamem"/>
    <w:uiPriority w:val="34"/>
    <w:locked/>
    <w:rsid w:val="001D364C"/>
    <w:rPr>
      <w:rFonts w:hAnsi="Times New Roman" w:cs="Times New Roman"/>
      <w:sz w:val="24"/>
      <w:szCs w:val="24"/>
    </w:rPr>
  </w:style>
  <w:style w:type="paragraph" w:styleId="Zkladntext3">
    <w:name w:val="Body Text 3"/>
    <w:basedOn w:val="Normln"/>
    <w:link w:val="Zkladntext3Char"/>
    <w:uiPriority w:val="99"/>
    <w:semiHidden/>
    <w:unhideWhenUsed/>
    <w:rsid w:val="003E2910"/>
    <w:pPr>
      <w:spacing w:after="120"/>
    </w:pPr>
    <w:rPr>
      <w:sz w:val="16"/>
      <w:szCs w:val="16"/>
    </w:rPr>
  </w:style>
  <w:style w:type="character" w:customStyle="1" w:styleId="Zkladntext3Char">
    <w:name w:val="Základní text 3 Char"/>
    <w:basedOn w:val="Standardnpsmoodstavce"/>
    <w:link w:val="Zkladntext3"/>
    <w:uiPriority w:val="99"/>
    <w:semiHidden/>
    <w:rsid w:val="003E2910"/>
    <w:rPr>
      <w:rFonts w:hAnsi="Times New Roman" w:cs="Times New Roman"/>
      <w:sz w:val="16"/>
      <w:szCs w:val="16"/>
    </w:rPr>
  </w:style>
  <w:style w:type="paragraph" w:styleId="Zhlav">
    <w:name w:val="header"/>
    <w:basedOn w:val="Normln"/>
    <w:link w:val="ZhlavChar"/>
    <w:uiPriority w:val="99"/>
    <w:unhideWhenUsed/>
    <w:rsid w:val="00053210"/>
    <w:pPr>
      <w:tabs>
        <w:tab w:val="center" w:pos="4536"/>
        <w:tab w:val="right" w:pos="9072"/>
      </w:tabs>
    </w:pPr>
  </w:style>
  <w:style w:type="character" w:customStyle="1" w:styleId="ZhlavChar">
    <w:name w:val="Záhlaví Char"/>
    <w:basedOn w:val="Standardnpsmoodstavce"/>
    <w:link w:val="Zhlav"/>
    <w:uiPriority w:val="99"/>
    <w:rsid w:val="00053210"/>
    <w:rPr>
      <w:rFonts w:hAnsi="Times New Roman" w:cs="Times New Roman"/>
      <w:sz w:val="24"/>
      <w:szCs w:val="24"/>
    </w:rPr>
  </w:style>
  <w:style w:type="paragraph" w:styleId="Zpat">
    <w:name w:val="footer"/>
    <w:basedOn w:val="Normln"/>
    <w:link w:val="ZpatChar"/>
    <w:uiPriority w:val="99"/>
    <w:unhideWhenUsed/>
    <w:rsid w:val="00053210"/>
    <w:pPr>
      <w:tabs>
        <w:tab w:val="center" w:pos="4536"/>
        <w:tab w:val="right" w:pos="9072"/>
      </w:tabs>
    </w:pPr>
  </w:style>
  <w:style w:type="character" w:customStyle="1" w:styleId="ZpatChar">
    <w:name w:val="Zápatí Char"/>
    <w:basedOn w:val="Standardnpsmoodstavce"/>
    <w:link w:val="Zpat"/>
    <w:uiPriority w:val="99"/>
    <w:rsid w:val="00053210"/>
    <w:rPr>
      <w:rFont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33365">
      <w:bodyDiv w:val="1"/>
      <w:marLeft w:val="0"/>
      <w:marRight w:val="0"/>
      <w:marTop w:val="0"/>
      <w:marBottom w:val="0"/>
      <w:divBdr>
        <w:top w:val="none" w:sz="0" w:space="0" w:color="auto"/>
        <w:left w:val="none" w:sz="0" w:space="0" w:color="auto"/>
        <w:bottom w:val="none" w:sz="0" w:space="0" w:color="auto"/>
        <w:right w:val="none" w:sz="0" w:space="0" w:color="auto"/>
      </w:divBdr>
    </w:div>
    <w:div w:id="222374658">
      <w:bodyDiv w:val="1"/>
      <w:marLeft w:val="0"/>
      <w:marRight w:val="0"/>
      <w:marTop w:val="0"/>
      <w:marBottom w:val="0"/>
      <w:divBdr>
        <w:top w:val="none" w:sz="0" w:space="0" w:color="auto"/>
        <w:left w:val="none" w:sz="0" w:space="0" w:color="auto"/>
        <w:bottom w:val="none" w:sz="0" w:space="0" w:color="auto"/>
        <w:right w:val="none" w:sz="0" w:space="0" w:color="auto"/>
      </w:divBdr>
    </w:div>
    <w:div w:id="430204195">
      <w:bodyDiv w:val="1"/>
      <w:marLeft w:val="0"/>
      <w:marRight w:val="0"/>
      <w:marTop w:val="0"/>
      <w:marBottom w:val="0"/>
      <w:divBdr>
        <w:top w:val="none" w:sz="0" w:space="0" w:color="auto"/>
        <w:left w:val="none" w:sz="0" w:space="0" w:color="auto"/>
        <w:bottom w:val="none" w:sz="0" w:space="0" w:color="auto"/>
        <w:right w:val="none" w:sz="0" w:space="0" w:color="auto"/>
      </w:divBdr>
    </w:div>
    <w:div w:id="437406729">
      <w:bodyDiv w:val="1"/>
      <w:marLeft w:val="0"/>
      <w:marRight w:val="0"/>
      <w:marTop w:val="0"/>
      <w:marBottom w:val="0"/>
      <w:divBdr>
        <w:top w:val="none" w:sz="0" w:space="0" w:color="auto"/>
        <w:left w:val="none" w:sz="0" w:space="0" w:color="auto"/>
        <w:bottom w:val="none" w:sz="0" w:space="0" w:color="auto"/>
        <w:right w:val="none" w:sz="0" w:space="0" w:color="auto"/>
      </w:divBdr>
    </w:div>
    <w:div w:id="843201440">
      <w:bodyDiv w:val="1"/>
      <w:marLeft w:val="0"/>
      <w:marRight w:val="0"/>
      <w:marTop w:val="0"/>
      <w:marBottom w:val="0"/>
      <w:divBdr>
        <w:top w:val="none" w:sz="0" w:space="0" w:color="auto"/>
        <w:left w:val="none" w:sz="0" w:space="0" w:color="auto"/>
        <w:bottom w:val="none" w:sz="0" w:space="0" w:color="auto"/>
        <w:right w:val="none" w:sz="0" w:space="0" w:color="auto"/>
      </w:divBdr>
    </w:div>
    <w:div w:id="1193617746">
      <w:bodyDiv w:val="1"/>
      <w:marLeft w:val="0"/>
      <w:marRight w:val="0"/>
      <w:marTop w:val="0"/>
      <w:marBottom w:val="0"/>
      <w:divBdr>
        <w:top w:val="none" w:sz="0" w:space="0" w:color="auto"/>
        <w:left w:val="none" w:sz="0" w:space="0" w:color="auto"/>
        <w:bottom w:val="none" w:sz="0" w:space="0" w:color="auto"/>
        <w:right w:val="none" w:sz="0" w:space="0" w:color="auto"/>
      </w:divBdr>
    </w:div>
    <w:div w:id="1373923477">
      <w:bodyDiv w:val="1"/>
      <w:marLeft w:val="0"/>
      <w:marRight w:val="0"/>
      <w:marTop w:val="0"/>
      <w:marBottom w:val="0"/>
      <w:divBdr>
        <w:top w:val="none" w:sz="0" w:space="0" w:color="auto"/>
        <w:left w:val="none" w:sz="0" w:space="0" w:color="auto"/>
        <w:bottom w:val="none" w:sz="0" w:space="0" w:color="auto"/>
        <w:right w:val="none" w:sz="0" w:space="0" w:color="auto"/>
      </w:divBdr>
    </w:div>
    <w:div w:id="185460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0ADF93-9C76-42AD-B037-E879E8D52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2178</Words>
  <Characters>12855</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Miroslav Zoul</cp:lastModifiedBy>
  <cp:revision>8</cp:revision>
  <cp:lastPrinted>2020-06-03T15:11:00Z</cp:lastPrinted>
  <dcterms:created xsi:type="dcterms:W3CDTF">2021-03-31T14:50:00Z</dcterms:created>
  <dcterms:modified xsi:type="dcterms:W3CDTF">2022-04-04T07:31:00Z</dcterms:modified>
</cp:coreProperties>
</file>