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481" w:rsidRDefault="00A12481" w:rsidP="00691933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481" w:rsidRPr="00FC6F1E" w:rsidRDefault="00A12481" w:rsidP="00691933">
                            <w:pPr>
                              <w:pStyle w:val="Nzev"/>
                            </w:pPr>
                            <w:r w:rsidRPr="00FC6F1E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A12481" w:rsidRPr="00FC6F1E" w:rsidRDefault="00A12481" w:rsidP="00691933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A12481" w:rsidRPr="00FC6F1E" w:rsidRDefault="00A12481" w:rsidP="00691933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A12481" w:rsidRPr="00FC6F1E" w:rsidRDefault="00A12481" w:rsidP="00691933">
                            <w:pPr>
                              <w:pStyle w:val="Nzev"/>
                            </w:pPr>
                            <w:r>
                              <w:t>1</w:t>
                            </w:r>
                            <w:r w:rsidR="001B1B11">
                              <w:t>5</w:t>
                            </w:r>
                            <w:r>
                              <w:t>. června 2022</w:t>
                            </w:r>
                          </w:p>
                          <w:p w:rsidR="00A12481" w:rsidRPr="00691933" w:rsidRDefault="00A12481" w:rsidP="00691933">
                            <w:pPr>
                              <w:pStyle w:val="Nzev"/>
                            </w:pPr>
                            <w:r w:rsidRPr="00691933">
                              <w:t>(výpis usnesení</w:t>
                            </w:r>
                            <w:r w:rsidR="00691933" w:rsidRPr="00691933">
                              <w:t xml:space="preserve"> č. 10/VURP06/22)</w:t>
                            </w:r>
                          </w:p>
                          <w:p w:rsidR="00A12481" w:rsidRDefault="00A12481" w:rsidP="00A12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A12481" w:rsidRPr="00FC6F1E" w:rsidRDefault="00A12481" w:rsidP="00691933">
                      <w:pPr>
                        <w:pStyle w:val="Nzev"/>
                      </w:pPr>
                      <w:r w:rsidRPr="00FC6F1E"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A12481" w:rsidRPr="00FC6F1E" w:rsidRDefault="00A12481" w:rsidP="00691933">
                      <w:pPr>
                        <w:pStyle w:val="Nzev"/>
                      </w:pPr>
                      <w:r w:rsidRPr="00FC6F1E"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FC6F1E"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FC6F1E">
                        <w:t xml:space="preserve"> </w:t>
                      </w:r>
                    </w:p>
                    <w:p w:rsidR="00A12481" w:rsidRPr="00FC6F1E" w:rsidRDefault="00A12481" w:rsidP="00691933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A12481" w:rsidRPr="00FC6F1E" w:rsidRDefault="00A12481" w:rsidP="00691933">
                      <w:pPr>
                        <w:pStyle w:val="Nzev"/>
                      </w:pPr>
                      <w:r>
                        <w:t>1</w:t>
                      </w:r>
                      <w:r w:rsidR="001B1B11">
                        <w:t>5</w:t>
                      </w:r>
                      <w:r>
                        <w:t>. června 2022</w:t>
                      </w:r>
                    </w:p>
                    <w:p w:rsidR="00A12481" w:rsidRPr="00691933" w:rsidRDefault="00A12481" w:rsidP="00691933">
                      <w:pPr>
                        <w:pStyle w:val="Nzev"/>
                      </w:pPr>
                      <w:r w:rsidRPr="00691933">
                        <w:t>(výpis usnesení</w:t>
                      </w:r>
                      <w:r w:rsidR="00691933" w:rsidRPr="00691933">
                        <w:t xml:space="preserve"> č. 10/VURP06/22)</w:t>
                      </w:r>
                    </w:p>
                    <w:p w:rsidR="00A12481" w:rsidRDefault="00A12481" w:rsidP="00A12481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481" w:rsidRPr="0029706D" w:rsidRDefault="00A12481" w:rsidP="00691933">
      <w:pPr>
        <w:pStyle w:val="Nzev"/>
      </w:pPr>
    </w:p>
    <w:p w:rsidR="00A12481" w:rsidRDefault="00A12481" w:rsidP="00A12481">
      <w:pPr>
        <w:pStyle w:val="Nadpis2"/>
      </w:pPr>
      <w:bookmarkStart w:id="74" w:name="_Toc93552058"/>
    </w:p>
    <w:p w:rsidR="00A12481" w:rsidRDefault="00A12481" w:rsidP="00A12481">
      <w:pPr>
        <w:pStyle w:val="Nadpis2"/>
      </w:pPr>
    </w:p>
    <w:p w:rsidR="00A12481" w:rsidRDefault="00A12481" w:rsidP="00A12481">
      <w:pPr>
        <w:pStyle w:val="Nadpis2"/>
      </w:pPr>
    </w:p>
    <w:p w:rsidR="00A12481" w:rsidRDefault="00A12481" w:rsidP="00A12481">
      <w:pPr>
        <w:pStyle w:val="Nadpis2"/>
      </w:pPr>
      <w:r>
        <w:t>___________________________________________________________________________</w:t>
      </w:r>
    </w:p>
    <w:p w:rsidR="00691933" w:rsidRDefault="00691933" w:rsidP="00691933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691933" w:rsidRDefault="00691933" w:rsidP="00691933">
      <w:pPr>
        <w:jc w:val="both"/>
      </w:pPr>
      <w:bookmarkStart w:id="75" w:name="_Toc106258158"/>
    </w:p>
    <w:p w:rsidR="00691933" w:rsidRDefault="00691933" w:rsidP="00691933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5"/>
      <w:r w:rsidRPr="009B5EFD">
        <w:rPr>
          <w:i/>
        </w:rPr>
        <w:t xml:space="preserve"> </w:t>
      </w:r>
    </w:p>
    <w:p w:rsidR="00691933" w:rsidRDefault="00691933" w:rsidP="00691933">
      <w:pPr>
        <w:jc w:val="both"/>
      </w:pPr>
    </w:p>
    <w:p w:rsidR="00691933" w:rsidRPr="004B6D08" w:rsidRDefault="00691933" w:rsidP="00691933">
      <w:pPr>
        <w:pBdr>
          <w:bottom w:val="single" w:sz="4" w:space="1" w:color="auto"/>
        </w:pBd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A12481" w:rsidRDefault="00A12481" w:rsidP="00A12481">
      <w:pPr>
        <w:pStyle w:val="Nadpis2"/>
      </w:pPr>
    </w:p>
    <w:p w:rsidR="001B1B11" w:rsidRPr="001B1B11" w:rsidRDefault="00691933" w:rsidP="001B1B11">
      <w:pPr>
        <w:pStyle w:val="Nadpis3"/>
        <w:rPr>
          <w:rFonts w:ascii="Times New Roman" w:hAnsi="Times New Roman" w:cs="Times New Roman"/>
          <w:b/>
          <w:color w:val="auto"/>
        </w:rPr>
      </w:pPr>
      <w:bookmarkStart w:id="76" w:name="_Toc106258172"/>
      <w:bookmarkStart w:id="77" w:name="_Toc106685861"/>
      <w:bookmarkStart w:id="78" w:name="_GoBack"/>
      <w:bookmarkEnd w:id="74"/>
      <w:bookmarkEnd w:id="78"/>
      <w:r>
        <w:rPr>
          <w:rFonts w:ascii="Times New Roman" w:hAnsi="Times New Roman" w:cs="Times New Roman"/>
          <w:b/>
          <w:color w:val="auto"/>
        </w:rPr>
        <w:t xml:space="preserve">3.1 </w:t>
      </w:r>
      <w:r w:rsidR="001B1B11" w:rsidRPr="001B1B11">
        <w:rPr>
          <w:rFonts w:ascii="Times New Roman" w:hAnsi="Times New Roman" w:cs="Times New Roman"/>
          <w:b/>
          <w:color w:val="auto"/>
        </w:rPr>
        <w:t>Podporujeme záměr tramvajové trati na Sídliště Ďáblice. Tuto trať je třeba dále prodloužit k terminálu u MÚK D0 Třeboradice a Přezletice.</w:t>
      </w:r>
      <w:bookmarkEnd w:id="76"/>
      <w:bookmarkEnd w:id="77"/>
    </w:p>
    <w:p w:rsidR="001B1B11" w:rsidRDefault="001B1B11" w:rsidP="001B1B11">
      <w:pPr>
        <w:rPr>
          <w:b/>
          <w:szCs w:val="22"/>
        </w:rPr>
      </w:pPr>
    </w:p>
    <w:p w:rsidR="001B1B11" w:rsidRPr="00252503" w:rsidRDefault="001B1B11" w:rsidP="001B1B11">
      <w:pPr>
        <w:rPr>
          <w:b/>
          <w:szCs w:val="22"/>
        </w:rPr>
      </w:pPr>
      <w:r w:rsidRPr="00252503">
        <w:rPr>
          <w:b/>
          <w:szCs w:val="22"/>
        </w:rPr>
        <w:t xml:space="preserve">Odůvodnění: </w:t>
      </w:r>
    </w:p>
    <w:p w:rsidR="001B1B11" w:rsidRDefault="001B1B11" w:rsidP="001B1B11">
      <w:pPr>
        <w:rPr>
          <w:szCs w:val="22"/>
        </w:rPr>
      </w:pPr>
      <w:r w:rsidRPr="00252503">
        <w:rPr>
          <w:szCs w:val="22"/>
        </w:rPr>
        <w:t xml:space="preserve">Podkladová studie Ing. arch Ivana </w:t>
      </w:r>
      <w:proofErr w:type="spellStart"/>
      <w:r w:rsidRPr="00252503">
        <w:rPr>
          <w:szCs w:val="22"/>
        </w:rPr>
        <w:t>Lejčara</w:t>
      </w:r>
      <w:proofErr w:type="spellEnd"/>
      <w:r w:rsidRPr="00252503">
        <w:rPr>
          <w:szCs w:val="22"/>
        </w:rPr>
        <w:t xml:space="preserve"> – tramvajové propojení Sídliště Ďáblice – Nádraží Čakovice, koncept propojení Přezletice (Vyhledávací studie: Vedení tramvajové trati Letňany – Kbely – Brandýs n. L., 10/2020).</w:t>
      </w:r>
    </w:p>
    <w:p w:rsidR="001B1B11" w:rsidRDefault="001B1B11" w:rsidP="001B1B11">
      <w:pPr>
        <w:rPr>
          <w:szCs w:val="22"/>
        </w:rPr>
      </w:pPr>
    </w:p>
    <w:p w:rsidR="001B1B11" w:rsidRPr="00252503" w:rsidRDefault="001B1B11" w:rsidP="001B1B11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676775" cy="32194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B11" w:rsidRPr="00A272D9" w:rsidRDefault="001B1B11" w:rsidP="001B1B11">
      <w:pPr>
        <w:rPr>
          <w:color w:val="FF0000"/>
          <w:szCs w:val="22"/>
        </w:rPr>
      </w:pPr>
    </w:p>
    <w:p w:rsidR="001B1B11" w:rsidRPr="007200CB" w:rsidRDefault="001B1B11" w:rsidP="001B1B11">
      <w:pPr>
        <w:rPr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1B1B11" w:rsidRPr="000C2686" w:rsidTr="00FD0677">
        <w:tc>
          <w:tcPr>
            <w:tcW w:w="12328" w:type="dxa"/>
            <w:gridSpan w:val="10"/>
            <w:shd w:val="clear" w:color="auto" w:fill="CCFFFF"/>
          </w:tcPr>
          <w:p w:rsidR="001B1B11" w:rsidRPr="000C2686" w:rsidRDefault="001B1B11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3.1 Podporujeme záměr tramvajové trati na Sídliště Ďáblice. Tuto trať je třeba dále prodloužit k terminálu u MÚK D0 Třeboradice a Přezletice</w:t>
            </w:r>
          </w:p>
        </w:tc>
        <w:tc>
          <w:tcPr>
            <w:tcW w:w="1664" w:type="dxa"/>
            <w:shd w:val="clear" w:color="auto" w:fill="CCFFFF"/>
          </w:tcPr>
          <w:p w:rsidR="001B1B11" w:rsidRPr="000C2686" w:rsidRDefault="001B1B11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1B1B11" w:rsidRPr="000C2686" w:rsidTr="00FD0677">
        <w:tc>
          <w:tcPr>
            <w:tcW w:w="1305" w:type="dxa"/>
            <w:shd w:val="clear" w:color="auto" w:fill="auto"/>
          </w:tcPr>
          <w:p w:rsidR="001B1B11" w:rsidRPr="000C2686" w:rsidRDefault="001B1B11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166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1B1B11" w:rsidRPr="000C2686" w:rsidTr="00FD0677">
        <w:tc>
          <w:tcPr>
            <w:tcW w:w="1305" w:type="dxa"/>
            <w:shd w:val="clear" w:color="auto" w:fill="auto"/>
          </w:tcPr>
          <w:p w:rsidR="001B1B11" w:rsidRPr="000C2686" w:rsidRDefault="001B1B11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6</w:t>
            </w:r>
          </w:p>
        </w:tc>
      </w:tr>
      <w:tr w:rsidR="001B1B11" w:rsidRPr="000C2686" w:rsidTr="00FD0677">
        <w:tc>
          <w:tcPr>
            <w:tcW w:w="1305" w:type="dxa"/>
            <w:shd w:val="clear" w:color="auto" w:fill="auto"/>
          </w:tcPr>
          <w:p w:rsidR="001B1B11" w:rsidRPr="000C2686" w:rsidRDefault="001B1B11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1B1B11" w:rsidRPr="000C2686" w:rsidTr="00FD0677">
        <w:tc>
          <w:tcPr>
            <w:tcW w:w="1305" w:type="dxa"/>
            <w:shd w:val="clear" w:color="auto" w:fill="auto"/>
          </w:tcPr>
          <w:p w:rsidR="001B1B11" w:rsidRPr="000C2686" w:rsidRDefault="001B1B11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1B1B11" w:rsidRPr="000C2686" w:rsidRDefault="001B1B11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2</w:t>
            </w:r>
          </w:p>
        </w:tc>
      </w:tr>
    </w:tbl>
    <w:p w:rsidR="001B1B11" w:rsidRPr="007200CB" w:rsidRDefault="001B1B11" w:rsidP="001B1B11">
      <w:pPr>
        <w:rPr>
          <w:b/>
          <w:sz w:val="20"/>
        </w:rPr>
      </w:pPr>
    </w:p>
    <w:p w:rsidR="001B1B11" w:rsidRPr="00023EEB" w:rsidRDefault="001B1B11" w:rsidP="001B1B11">
      <w:pPr>
        <w:rPr>
          <w:b/>
        </w:rPr>
      </w:pPr>
      <w:r w:rsidRPr="00023EEB">
        <w:rPr>
          <w:b/>
        </w:rPr>
        <w:lastRenderedPageBreak/>
        <w:t xml:space="preserve">Usnesení </w:t>
      </w:r>
      <w:r>
        <w:rPr>
          <w:b/>
        </w:rPr>
        <w:t>10</w:t>
      </w:r>
      <w:r w:rsidRPr="00023EEB">
        <w:rPr>
          <w:b/>
        </w:rPr>
        <w:t>/VÚRP06/22:</w:t>
      </w:r>
    </w:p>
    <w:p w:rsidR="001B1B11" w:rsidRPr="00023EEB" w:rsidRDefault="001B1B11" w:rsidP="001B1B11">
      <w:pPr>
        <w:rPr>
          <w:b/>
          <w:bCs/>
          <w:color w:val="FF0000"/>
        </w:rPr>
      </w:pPr>
      <w:r w:rsidRPr="00023EEB">
        <w:rPr>
          <w:b/>
        </w:rPr>
        <w:t xml:space="preserve">Projednání návrhu Územního plánu hl. m. Prahy (Metropolitního plánu) – stanoviska, připomínky, námitky - </w:t>
      </w:r>
      <w:r w:rsidRPr="00023EEB">
        <w:rPr>
          <w:b/>
          <w:bCs/>
        </w:rPr>
        <w:t>tramvajová trat na Sídliště Ďáblice a její prodloužení k terminálu u MÚK D0 Třeboradice a Přezletice.</w:t>
      </w:r>
    </w:p>
    <w:p w:rsidR="001B1B11" w:rsidRPr="00E67C1A" w:rsidRDefault="001B1B11" w:rsidP="001B1B11">
      <w:r w:rsidRPr="00E67C1A">
        <w:t>Výbor pro územní rozvoj a plánování doporučuje ZMČ Praha 18 podat tuto připomínku jako zásadní.</w:t>
      </w:r>
    </w:p>
    <w:p w:rsidR="001B1B11" w:rsidRPr="00E67C1A" w:rsidRDefault="001B1B11" w:rsidP="001B1B11">
      <w:r w:rsidRPr="00E67C1A">
        <w:t>Výbor pro územní rozvoj a plánování ukládá předsedovi VÚ</w:t>
      </w:r>
      <w:r>
        <w:t>RP předložit toto stanovisko MČ </w:t>
      </w:r>
      <w:r w:rsidRPr="00E67C1A">
        <w:t>Praha 18.</w:t>
      </w:r>
    </w:p>
    <w:p w:rsidR="001B1B11" w:rsidRPr="00E67C1A" w:rsidRDefault="001B1B11" w:rsidP="001B1B11"/>
    <w:p w:rsidR="001B1B11" w:rsidRPr="00E67C1A" w:rsidRDefault="001B1B11" w:rsidP="001B1B11">
      <w:pPr>
        <w:rPr>
          <w:snapToGrid w:val="0"/>
          <w:color w:val="000000"/>
        </w:rPr>
      </w:pPr>
      <w:r w:rsidRPr="00023EEB">
        <w:rPr>
          <w:b/>
          <w:bCs/>
          <w:snapToGrid w:val="0"/>
          <w:color w:val="000000"/>
        </w:rPr>
        <w:t>Hlasování:</w:t>
      </w:r>
      <w:r w:rsidRPr="00E67C1A">
        <w:rPr>
          <w:snapToGrid w:val="0"/>
          <w:color w:val="000000"/>
        </w:rPr>
        <w:tab/>
        <w:t xml:space="preserve">pro   </w:t>
      </w:r>
      <w:r>
        <w:rPr>
          <w:snapToGrid w:val="0"/>
          <w:color w:val="000000"/>
        </w:rPr>
        <w:t>6</w:t>
      </w:r>
      <w:r w:rsidRPr="00E67C1A">
        <w:rPr>
          <w:snapToGrid w:val="0"/>
          <w:color w:val="000000"/>
        </w:rPr>
        <w:tab/>
      </w:r>
      <w:r w:rsidRPr="00E67C1A">
        <w:rPr>
          <w:snapToGrid w:val="0"/>
          <w:color w:val="000000"/>
        </w:rPr>
        <w:tab/>
        <w:t>proti   0</w:t>
      </w:r>
      <w:r w:rsidRPr="00E67C1A">
        <w:rPr>
          <w:snapToGrid w:val="0"/>
          <w:color w:val="000000"/>
        </w:rPr>
        <w:tab/>
      </w:r>
      <w:r w:rsidRPr="00E67C1A">
        <w:rPr>
          <w:snapToGrid w:val="0"/>
          <w:color w:val="000000"/>
        </w:rPr>
        <w:tab/>
        <w:t xml:space="preserve">zdržel </w:t>
      </w:r>
      <w:proofErr w:type="gramStart"/>
      <w:r w:rsidRPr="00E67C1A">
        <w:rPr>
          <w:snapToGrid w:val="0"/>
          <w:color w:val="000000"/>
        </w:rPr>
        <w:t xml:space="preserve">se   </w:t>
      </w:r>
      <w:r>
        <w:rPr>
          <w:snapToGrid w:val="0"/>
          <w:color w:val="000000"/>
        </w:rPr>
        <w:t>2</w:t>
      </w:r>
      <w:proofErr w:type="gramEnd"/>
    </w:p>
    <w:p w:rsidR="001B1B11" w:rsidRPr="00023EEB" w:rsidRDefault="001B1B11" w:rsidP="001B1B11">
      <w:pPr>
        <w:rPr>
          <w:b/>
          <w:snapToGrid w:val="0"/>
          <w:color w:val="000000"/>
        </w:rPr>
      </w:pPr>
      <w:r w:rsidRPr="00023EEB">
        <w:rPr>
          <w:b/>
          <w:snapToGrid w:val="0"/>
          <w:color w:val="000000"/>
        </w:rPr>
        <w:t>Usnesení bylo přijato.</w:t>
      </w:r>
    </w:p>
    <w:p w:rsidR="00AC38A6" w:rsidRDefault="00AC38A6"/>
    <w:sectPr w:rsidR="00AC38A6" w:rsidSect="001B1B11">
      <w:footerReference w:type="default" r:id="rId8"/>
      <w:headerReference w:type="first" r:id="rId9"/>
      <w:footerReference w:type="first" r:id="rId10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3AF" w:rsidRDefault="00D743AF">
      <w:r>
        <w:separator/>
      </w:r>
    </w:p>
  </w:endnote>
  <w:endnote w:type="continuationSeparator" w:id="0">
    <w:p w:rsidR="00D743AF" w:rsidRDefault="00D74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A858DA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15.06.2022</w:t>
    </w:r>
    <w:proofErr w:type="gramEnd"/>
    <w:r>
      <w:rPr>
        <w:i/>
        <w:sz w:val="20"/>
      </w:rPr>
      <w:t>, hlasování per rollam 21.06.2022</w:t>
    </w:r>
  </w:p>
  <w:p w:rsidR="00770889" w:rsidRDefault="00D743A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A858DA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3AF" w:rsidRDefault="00D743AF">
      <w:r>
        <w:separator/>
      </w:r>
    </w:p>
  </w:footnote>
  <w:footnote w:type="continuationSeparator" w:id="0">
    <w:p w:rsidR="00D743AF" w:rsidRDefault="00D74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A858DA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A858DA" w:rsidP="000B565E">
    <w:pPr>
      <w:pStyle w:val="Zhlav"/>
      <w:jc w:val="right"/>
    </w:pPr>
    <w:r w:rsidRPr="00E7643B">
      <w:t>MC18 999/2019 OVÚR</w:t>
    </w:r>
  </w:p>
  <w:p w:rsidR="00770889" w:rsidRDefault="00D743A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81"/>
    <w:rsid w:val="001B1B11"/>
    <w:rsid w:val="00691933"/>
    <w:rsid w:val="00A12481"/>
    <w:rsid w:val="00A858DA"/>
    <w:rsid w:val="00AC38A6"/>
    <w:rsid w:val="00D7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84EB8-4F9B-4785-9D71-F478823E3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2481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A12481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1B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12481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691933"/>
    <w:pPr>
      <w:spacing w:before="120" w:after="120"/>
      <w:jc w:val="center"/>
    </w:pPr>
    <w:rPr>
      <w:b/>
      <w:bCs/>
      <w:kern w:val="28"/>
      <w:sz w:val="24"/>
    </w:rPr>
  </w:style>
  <w:style w:type="character" w:customStyle="1" w:styleId="NzevChar">
    <w:name w:val="Název Char"/>
    <w:basedOn w:val="Standardnpsmoodstavce"/>
    <w:link w:val="Nzev"/>
    <w:rsid w:val="00691933"/>
    <w:rPr>
      <w:rFonts w:ascii="Garamond" w:eastAsia="Times New Roman" w:hAnsi="Garamond" w:cs="Times New Roman"/>
      <w:b/>
      <w:bCs/>
      <w:kern w:val="28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A124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2481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124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2481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1B1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2</cp:revision>
  <dcterms:created xsi:type="dcterms:W3CDTF">2022-06-21T08:34:00Z</dcterms:created>
  <dcterms:modified xsi:type="dcterms:W3CDTF">2022-06-21T11:44:00Z</dcterms:modified>
</cp:coreProperties>
</file>