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C4" w:rsidRDefault="00BD7EC4" w:rsidP="00EB0B6E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87AA7" wp14:editId="312654A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376680"/>
                <wp:effectExtent l="0" t="1905" r="0" b="25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EC4" w:rsidRPr="00FC6F1E" w:rsidRDefault="00BD7EC4" w:rsidP="00EB0B6E">
                            <w:pPr>
                              <w:pStyle w:val="Nzev"/>
                            </w:pPr>
                            <w:r w:rsidRPr="00FC6F1E"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BD7EC4" w:rsidRPr="00FC6F1E" w:rsidRDefault="00BD7EC4" w:rsidP="00EB0B6E">
                            <w:pPr>
                              <w:pStyle w:val="Nzev"/>
                            </w:pPr>
                            <w:r w:rsidRPr="00FC6F1E"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FC6F1E"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FC6F1E">
                              <w:t xml:space="preserve"> </w:t>
                            </w:r>
                          </w:p>
                          <w:p w:rsidR="00BD7EC4" w:rsidRPr="00FC6F1E" w:rsidRDefault="00BD7EC4" w:rsidP="00EB0B6E">
                            <w:pPr>
                              <w:pStyle w:val="Nzev"/>
                            </w:pPr>
                            <w:r w:rsidRPr="00FC6F1E"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BD7EC4" w:rsidRPr="00FC6F1E" w:rsidRDefault="00BD7EC4" w:rsidP="00EB0B6E">
                            <w:pPr>
                              <w:pStyle w:val="Nzev"/>
                            </w:pPr>
                            <w:r>
                              <w:t>1</w:t>
                            </w:r>
                            <w:r w:rsidR="00EB0B6E">
                              <w:t>5</w:t>
                            </w:r>
                            <w:r>
                              <w:t>. června 2022</w:t>
                            </w:r>
                          </w:p>
                          <w:p w:rsidR="00BD7EC4" w:rsidRPr="00EB0B6E" w:rsidRDefault="00BD7EC4" w:rsidP="00EB0B6E">
                            <w:pPr>
                              <w:pStyle w:val="Nzev"/>
                            </w:pPr>
                            <w:r w:rsidRPr="00EB0B6E">
                              <w:t>(výpis usnesení</w:t>
                            </w:r>
                            <w:r w:rsidR="00EB0B6E" w:rsidRPr="00EB0B6E">
                              <w:t xml:space="preserve"> č. </w:t>
                            </w:r>
                            <w:r w:rsidR="00EB0B6E" w:rsidRPr="00EB0B6E">
                              <w:t>06/VÚRP06/22</w:t>
                            </w:r>
                            <w:r w:rsidRPr="00EB0B6E">
                              <w:t>)</w:t>
                            </w:r>
                          </w:p>
                          <w:p w:rsidR="00BD7EC4" w:rsidRDefault="00BD7EC4" w:rsidP="00BD7E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87A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08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4miwIAABU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" stroked="f">
                <v:textbox>
                  <w:txbxContent>
                    <w:p w:rsidR="00BD7EC4" w:rsidRPr="00FC6F1E" w:rsidRDefault="00BD7EC4" w:rsidP="00EB0B6E">
                      <w:pPr>
                        <w:pStyle w:val="Nzev"/>
                      </w:pPr>
                      <w:r w:rsidRPr="00FC6F1E"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BD7EC4" w:rsidRPr="00FC6F1E" w:rsidRDefault="00BD7EC4" w:rsidP="00EB0B6E">
                      <w:pPr>
                        <w:pStyle w:val="Nzev"/>
                      </w:pPr>
                      <w:r w:rsidRPr="00FC6F1E"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FC6F1E"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FC6F1E">
                        <w:t xml:space="preserve"> </w:t>
                      </w:r>
                    </w:p>
                    <w:p w:rsidR="00BD7EC4" w:rsidRPr="00FC6F1E" w:rsidRDefault="00BD7EC4" w:rsidP="00EB0B6E">
                      <w:pPr>
                        <w:pStyle w:val="Nzev"/>
                      </w:pPr>
                      <w:r w:rsidRPr="00FC6F1E"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BD7EC4" w:rsidRPr="00FC6F1E" w:rsidRDefault="00BD7EC4" w:rsidP="00EB0B6E">
                      <w:pPr>
                        <w:pStyle w:val="Nzev"/>
                      </w:pPr>
                      <w:r>
                        <w:t>1</w:t>
                      </w:r>
                      <w:r w:rsidR="00EB0B6E">
                        <w:t>5</w:t>
                      </w:r>
                      <w:r>
                        <w:t>. června 2022</w:t>
                      </w:r>
                    </w:p>
                    <w:p w:rsidR="00BD7EC4" w:rsidRPr="00EB0B6E" w:rsidRDefault="00BD7EC4" w:rsidP="00EB0B6E">
                      <w:pPr>
                        <w:pStyle w:val="Nzev"/>
                      </w:pPr>
                      <w:r w:rsidRPr="00EB0B6E">
                        <w:t>(výpis usnesení</w:t>
                      </w:r>
                      <w:r w:rsidR="00EB0B6E" w:rsidRPr="00EB0B6E">
                        <w:t xml:space="preserve"> č. </w:t>
                      </w:r>
                      <w:r w:rsidR="00EB0B6E" w:rsidRPr="00EB0B6E">
                        <w:t>06/VÚRP06/22</w:t>
                      </w:r>
                      <w:r w:rsidRPr="00EB0B6E">
                        <w:t>)</w:t>
                      </w:r>
                    </w:p>
                    <w:p w:rsidR="00BD7EC4" w:rsidRDefault="00BD7EC4" w:rsidP="00BD7EC4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 wp14:anchorId="268B3BED" wp14:editId="4686CD16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EC4" w:rsidRPr="0029706D" w:rsidRDefault="00BD7EC4" w:rsidP="00EB0B6E">
      <w:pPr>
        <w:pStyle w:val="Nzev"/>
      </w:pPr>
    </w:p>
    <w:p w:rsidR="00BD7EC4" w:rsidRDefault="00BD7EC4" w:rsidP="00BD7EC4">
      <w:pPr>
        <w:pStyle w:val="Nadpis2"/>
      </w:pPr>
      <w:bookmarkStart w:id="74" w:name="_Toc93552058"/>
    </w:p>
    <w:p w:rsidR="00BD7EC4" w:rsidRDefault="00BD7EC4" w:rsidP="00BD7EC4">
      <w:pPr>
        <w:pStyle w:val="Nadpis2"/>
      </w:pPr>
    </w:p>
    <w:p w:rsidR="00BD7EC4" w:rsidRDefault="00BD7EC4" w:rsidP="00BD7EC4">
      <w:pPr>
        <w:pStyle w:val="Nadpis2"/>
      </w:pPr>
    </w:p>
    <w:p w:rsidR="00BD7EC4" w:rsidRDefault="00BD7EC4" w:rsidP="00BD7EC4">
      <w:pPr>
        <w:pStyle w:val="Nadpis2"/>
      </w:pPr>
      <w:r>
        <w:t>___________________________________________________________________________</w:t>
      </w:r>
    </w:p>
    <w:p w:rsidR="00BD7EC4" w:rsidRDefault="00BD7EC4" w:rsidP="00BD7EC4">
      <w:pPr>
        <w:pStyle w:val="Nadpis2"/>
      </w:pPr>
    </w:p>
    <w:p w:rsidR="00EB0B6E" w:rsidRDefault="00EB0B6E" w:rsidP="00EB0B6E">
      <w:pPr>
        <w:jc w:val="both"/>
      </w:pPr>
      <w:r>
        <w:t xml:space="preserve">Vzhledem k tomu, že se sešli pouze čtyři členové VÚRP nebyl výbor </w:t>
      </w:r>
      <w:proofErr w:type="spellStart"/>
      <w:r>
        <w:t>usnášeníshopný</w:t>
      </w:r>
      <w:proofErr w:type="spellEnd"/>
      <w:r>
        <w:t>, tedy nebyl schopen přijímat usnesení.</w:t>
      </w:r>
    </w:p>
    <w:p w:rsidR="00EB0B6E" w:rsidRDefault="00EB0B6E" w:rsidP="00EB0B6E">
      <w:pPr>
        <w:jc w:val="both"/>
      </w:pPr>
      <w:bookmarkStart w:id="75" w:name="_Toc106258158"/>
    </w:p>
    <w:p w:rsidR="00EB0B6E" w:rsidRDefault="00EB0B6E" w:rsidP="00EB0B6E">
      <w:pPr>
        <w:jc w:val="both"/>
        <w:rPr>
          <w:i/>
        </w:rPr>
      </w:pPr>
      <w:r>
        <w:t xml:space="preserve">Jednání výboru je tak zrušeno, resp. k jednotlivým bodům jednání nebudou přijata žádná usnesení. Členům VÚRP bude materiál, vzhledem ke stanoveným lhůtám připomínkování metropolitního plánu, zaslán k hlasování v souladu s čl. IV. odst. 4) jednacího řádu výborů ZMČ Praha 18, schváleného usnesením č. 083/Z5/14, který stanoví, že </w:t>
      </w:r>
      <w:r w:rsidRPr="009B5EFD">
        <w:rPr>
          <w:i/>
        </w:rPr>
        <w:t>Jednání výboru se může uskutečnit i výjimeč</w:t>
      </w:r>
      <w:r>
        <w:rPr>
          <w:i/>
        </w:rPr>
        <w:t>ně ve lhůtě kratší než 7 dní, a </w:t>
      </w:r>
      <w:r w:rsidRPr="009B5EFD">
        <w:rPr>
          <w:i/>
        </w:rPr>
        <w:t>to zejména z důvodu operativnosti a rychlosti projednání stanovisek. V takovém případě se připouští i  procedura  hlasování per rollam. Výsledky takového hlasování jsou uvedeny a potvrzeny na následujícím jednání příslušného výboru.</w:t>
      </w:r>
      <w:bookmarkEnd w:id="75"/>
      <w:r w:rsidRPr="009B5EFD">
        <w:rPr>
          <w:i/>
        </w:rPr>
        <w:t xml:space="preserve"> </w:t>
      </w:r>
    </w:p>
    <w:p w:rsidR="00EB0B6E" w:rsidRDefault="00EB0B6E" w:rsidP="00EB0B6E">
      <w:pPr>
        <w:jc w:val="both"/>
      </w:pPr>
    </w:p>
    <w:p w:rsidR="00EB0B6E" w:rsidRPr="004B6D08" w:rsidRDefault="00EB0B6E" w:rsidP="00EB0B6E">
      <w:pPr>
        <w:pBdr>
          <w:bottom w:val="single" w:sz="4" w:space="1" w:color="auto"/>
        </w:pBdr>
        <w:jc w:val="both"/>
        <w:rPr>
          <w:b/>
        </w:rPr>
      </w:pPr>
      <w:r w:rsidRPr="004B6D08">
        <w:rPr>
          <w:b/>
        </w:rPr>
        <w:t xml:space="preserve">Hlasování Per rollam bylo ukončeno dne </w:t>
      </w:r>
      <w:proofErr w:type="gramStart"/>
      <w:r w:rsidRPr="004B6D08">
        <w:rPr>
          <w:b/>
        </w:rPr>
        <w:t>21.06.2022</w:t>
      </w:r>
      <w:proofErr w:type="gramEnd"/>
    </w:p>
    <w:bookmarkEnd w:id="74"/>
    <w:p w:rsidR="00BD7EC4" w:rsidRDefault="00BD7EC4" w:rsidP="00BD7EC4"/>
    <w:p w:rsidR="00BD7EC4" w:rsidRDefault="00EB0B6E" w:rsidP="00BD7EC4">
      <w:pPr>
        <w:pStyle w:val="Nadpis3"/>
        <w:keepLines w:val="0"/>
        <w:numPr>
          <w:ilvl w:val="1"/>
          <w:numId w:val="0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  <w:b/>
          <w:color w:val="auto"/>
        </w:rPr>
      </w:pPr>
      <w:bookmarkStart w:id="76" w:name="_Toc106685855"/>
      <w:r>
        <w:rPr>
          <w:rFonts w:ascii="Times New Roman" w:hAnsi="Times New Roman" w:cs="Times New Roman"/>
          <w:b/>
          <w:color w:val="auto"/>
        </w:rPr>
        <w:t xml:space="preserve">1.6 </w:t>
      </w:r>
      <w:r w:rsidR="00BD7EC4" w:rsidRPr="00BD7EC4">
        <w:rPr>
          <w:rFonts w:ascii="Times New Roman" w:hAnsi="Times New Roman" w:cs="Times New Roman"/>
          <w:b/>
          <w:color w:val="auto"/>
        </w:rPr>
        <w:t>Zásadní připomínka ke krycím listům lokalit - 162 Avia Letňany – snížení navazující výškové hladiny</w:t>
      </w:r>
      <w:bookmarkEnd w:id="76"/>
    </w:p>
    <w:p w:rsidR="00BD7EC4" w:rsidRPr="00BD7EC4" w:rsidRDefault="00BD7EC4" w:rsidP="00BD7EC4"/>
    <w:p w:rsidR="00BD7EC4" w:rsidRPr="00803A52" w:rsidRDefault="00BD7EC4" w:rsidP="00BD7EC4">
      <w:pPr>
        <w:rPr>
          <w:b/>
        </w:rPr>
      </w:pPr>
      <w:r w:rsidRPr="00803A52">
        <w:rPr>
          <w:b/>
        </w:rPr>
        <w:t>Text vyjádření</w:t>
      </w:r>
    </w:p>
    <w:p w:rsidR="00BD7EC4" w:rsidRPr="002F79CC" w:rsidRDefault="00BD7EC4" w:rsidP="00EB0B6E">
      <w:pPr>
        <w:jc w:val="both"/>
      </w:pPr>
      <w:r w:rsidRPr="002F79CC">
        <w:t>V lokalitě 162/ Avia Letňany, resp. v její částí navazující na stávající zástavbu rodinných domků na severovýchodní straně lokality a na zástavbu rodinných domků na západní straně lokality upravit podlažnost, a to tak, aby byla výšková hladina určena jako navazující na stávající výškovou hladinu, tedy +2 a postupně se zvyšovala do středu lokality.</w:t>
      </w:r>
    </w:p>
    <w:p w:rsidR="00BD7EC4" w:rsidRPr="00803A52" w:rsidRDefault="00BD7EC4" w:rsidP="00BD7EC4">
      <w:pPr>
        <w:rPr>
          <w:b/>
        </w:rPr>
      </w:pPr>
      <w:r w:rsidRPr="00803A52">
        <w:rPr>
          <w:b/>
        </w:rPr>
        <w:t>Zdůvodnění</w:t>
      </w:r>
    </w:p>
    <w:p w:rsidR="00BD7EC4" w:rsidRDefault="00BD7EC4" w:rsidP="00BD7EC4">
      <w:pPr>
        <w:rPr>
          <w:color w:val="000000"/>
        </w:rPr>
      </w:pPr>
      <w:r w:rsidRPr="002F79CC">
        <w:rPr>
          <w:color w:val="000000"/>
        </w:rPr>
        <w:t>V současné době je zde navrhována výšková hladina +6, v severovýchodní části dokonce +12, což je v návaznosti na výstavbu rodinných domů nepřiměř</w:t>
      </w:r>
      <w:bookmarkStart w:id="77" w:name="_GoBack"/>
      <w:bookmarkEnd w:id="77"/>
      <w:r w:rsidRPr="002F79CC">
        <w:rPr>
          <w:color w:val="000000"/>
        </w:rPr>
        <w:t>ené.</w:t>
      </w:r>
    </w:p>
    <w:p w:rsidR="00BD7EC4" w:rsidRDefault="00BD7EC4" w:rsidP="00BD7EC4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718"/>
        <w:gridCol w:w="743"/>
        <w:gridCol w:w="889"/>
        <w:gridCol w:w="759"/>
        <w:gridCol w:w="839"/>
        <w:gridCol w:w="1066"/>
        <w:gridCol w:w="752"/>
        <w:gridCol w:w="850"/>
        <w:gridCol w:w="641"/>
        <w:gridCol w:w="931"/>
      </w:tblGrid>
      <w:tr w:rsidR="00BD7EC4" w:rsidRPr="007200CB" w:rsidTr="00FD0677">
        <w:tc>
          <w:tcPr>
            <w:tcW w:w="12328" w:type="dxa"/>
            <w:gridSpan w:val="10"/>
            <w:shd w:val="clear" w:color="auto" w:fill="FFFFCC"/>
          </w:tcPr>
          <w:p w:rsidR="00BD7EC4" w:rsidRPr="000C2686" w:rsidRDefault="00BD7EC4" w:rsidP="00FD0677">
            <w:pPr>
              <w:pStyle w:val="Obsah3"/>
              <w:tabs>
                <w:tab w:val="left" w:pos="1100"/>
                <w:tab w:val="right" w:leader="dot" w:pos="9060"/>
              </w:tabs>
              <w:ind w:left="0"/>
              <w:rPr>
                <w:rFonts w:ascii="Calibri" w:hAnsi="Calibri"/>
                <w:b/>
                <w:noProof/>
                <w:szCs w:val="22"/>
              </w:rPr>
            </w:pPr>
            <w:r w:rsidRPr="000C2686">
              <w:rPr>
                <w:b/>
                <w:szCs w:val="22"/>
              </w:rPr>
              <w:t>1.6 Zásadní připomínka ke krycím listům lokalit - 162 Avia Letňany – snížení navazující výškové hladiny</w:t>
            </w:r>
          </w:p>
        </w:tc>
        <w:tc>
          <w:tcPr>
            <w:tcW w:w="1664" w:type="dxa"/>
            <w:shd w:val="clear" w:color="auto" w:fill="FFFFCC"/>
          </w:tcPr>
          <w:p w:rsidR="00BD7EC4" w:rsidRPr="000C2686" w:rsidRDefault="00BD7EC4" w:rsidP="00FD0677">
            <w:pPr>
              <w:pStyle w:val="Obsah3"/>
              <w:tabs>
                <w:tab w:val="left" w:pos="1100"/>
                <w:tab w:val="right" w:leader="dot" w:pos="9060"/>
              </w:tabs>
              <w:ind w:left="0"/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Hlasů celkem</w:t>
            </w:r>
          </w:p>
        </w:tc>
      </w:tr>
      <w:tr w:rsidR="00BD7EC4" w:rsidRPr="000C2686" w:rsidTr="00FD0677">
        <w:tc>
          <w:tcPr>
            <w:tcW w:w="1305" w:type="dxa"/>
            <w:shd w:val="clear" w:color="auto" w:fill="auto"/>
          </w:tcPr>
          <w:p w:rsidR="00BD7EC4" w:rsidRPr="000C2686" w:rsidRDefault="00BD7EC4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jméno</w:t>
            </w:r>
          </w:p>
        </w:tc>
        <w:tc>
          <w:tcPr>
            <w:tcW w:w="122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Bušek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Mašek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Deutsch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Staněk</w:t>
            </w:r>
          </w:p>
        </w:tc>
        <w:tc>
          <w:tcPr>
            <w:tcW w:w="122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Türkott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Tomaševič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Hanus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Mourek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Tikal</w:t>
            </w:r>
          </w:p>
        </w:tc>
        <w:tc>
          <w:tcPr>
            <w:tcW w:w="166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BD7EC4" w:rsidRPr="000C2686" w:rsidTr="00FD0677">
        <w:tc>
          <w:tcPr>
            <w:tcW w:w="1305" w:type="dxa"/>
            <w:shd w:val="clear" w:color="auto" w:fill="auto"/>
          </w:tcPr>
          <w:p w:rsidR="00BD7EC4" w:rsidRPr="000C2686" w:rsidRDefault="00BD7EC4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souhlasím</w:t>
            </w:r>
          </w:p>
        </w:tc>
        <w:tc>
          <w:tcPr>
            <w:tcW w:w="122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8</w:t>
            </w:r>
          </w:p>
        </w:tc>
      </w:tr>
      <w:tr w:rsidR="00BD7EC4" w:rsidRPr="000C2686" w:rsidTr="00FD0677">
        <w:tc>
          <w:tcPr>
            <w:tcW w:w="1305" w:type="dxa"/>
            <w:shd w:val="clear" w:color="auto" w:fill="auto"/>
          </w:tcPr>
          <w:p w:rsidR="00BD7EC4" w:rsidRPr="000C2686" w:rsidRDefault="00BD7EC4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nesouhlasím</w:t>
            </w:r>
          </w:p>
        </w:tc>
        <w:tc>
          <w:tcPr>
            <w:tcW w:w="122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BD7EC4" w:rsidRPr="000C2686" w:rsidTr="00FD0677">
        <w:tc>
          <w:tcPr>
            <w:tcW w:w="1305" w:type="dxa"/>
            <w:shd w:val="clear" w:color="auto" w:fill="auto"/>
          </w:tcPr>
          <w:p w:rsidR="00BD7EC4" w:rsidRPr="000C2686" w:rsidRDefault="00BD7EC4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zdržuji se</w:t>
            </w:r>
          </w:p>
        </w:tc>
        <w:tc>
          <w:tcPr>
            <w:tcW w:w="122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BD7EC4" w:rsidRPr="000C2686" w:rsidRDefault="00BD7EC4" w:rsidP="00FD0677">
            <w:pPr>
              <w:jc w:val="center"/>
              <w:rPr>
                <w:sz w:val="20"/>
                <w:szCs w:val="22"/>
              </w:rPr>
            </w:pPr>
          </w:p>
        </w:tc>
      </w:tr>
    </w:tbl>
    <w:p w:rsidR="00BD7EC4" w:rsidRDefault="00BD7EC4" w:rsidP="00BD7EC4"/>
    <w:p w:rsidR="00BD7EC4" w:rsidRPr="00803A52" w:rsidRDefault="00BD7EC4" w:rsidP="00BD7EC4">
      <w:pPr>
        <w:rPr>
          <w:b/>
        </w:rPr>
      </w:pPr>
      <w:r w:rsidRPr="00803A52">
        <w:rPr>
          <w:b/>
        </w:rPr>
        <w:t xml:space="preserve">Usnesení </w:t>
      </w:r>
      <w:r>
        <w:rPr>
          <w:b/>
        </w:rPr>
        <w:t>06</w:t>
      </w:r>
      <w:r w:rsidRPr="00803A52">
        <w:rPr>
          <w:b/>
        </w:rPr>
        <w:t>/VÚRP06/22:</w:t>
      </w:r>
    </w:p>
    <w:p w:rsidR="00BD7EC4" w:rsidRPr="00803A52" w:rsidRDefault="00BD7EC4" w:rsidP="00BD7EC4">
      <w:pPr>
        <w:rPr>
          <w:b/>
        </w:rPr>
      </w:pPr>
      <w:r w:rsidRPr="00803A52">
        <w:rPr>
          <w:b/>
        </w:rPr>
        <w:t xml:space="preserve">Projednání návrhu Územního plánu hl. m. Prahy (Metropolitního plánu) – stanoviska, připomínky, námitky – podlažnost v lokalitě 162/ Avia Letňany </w:t>
      </w:r>
    </w:p>
    <w:p w:rsidR="00BD7EC4" w:rsidRPr="00E67C1A" w:rsidRDefault="00BD7EC4" w:rsidP="00BD7EC4">
      <w:pPr>
        <w:numPr>
          <w:ilvl w:val="0"/>
          <w:numId w:val="1"/>
        </w:numPr>
        <w:spacing w:before="120"/>
        <w:ind w:left="284" w:hanging="284"/>
        <w:jc w:val="both"/>
      </w:pPr>
      <w:r w:rsidRPr="00E67C1A">
        <w:t>Výbor pro územní rozvoj a plánování doporučuje ZMČ Praha 18 podat tuto připomínku jako zásadní.</w:t>
      </w:r>
    </w:p>
    <w:p w:rsidR="00BD7EC4" w:rsidRPr="00E67C1A" w:rsidRDefault="00BD7EC4" w:rsidP="00BD7EC4">
      <w:pPr>
        <w:numPr>
          <w:ilvl w:val="0"/>
          <w:numId w:val="1"/>
        </w:numPr>
        <w:spacing w:before="120"/>
        <w:ind w:left="284" w:hanging="284"/>
        <w:jc w:val="both"/>
      </w:pPr>
      <w:r w:rsidRPr="00E67C1A">
        <w:t>Výbor pro územní rozvoj a plánování ukládá předsedovi VÚ</w:t>
      </w:r>
      <w:r>
        <w:t>RP předložit toto stanovisko MČ </w:t>
      </w:r>
      <w:r w:rsidRPr="00E67C1A">
        <w:t>Praha 18.</w:t>
      </w:r>
    </w:p>
    <w:p w:rsidR="00BD7EC4" w:rsidRPr="00E67C1A" w:rsidRDefault="00BD7EC4" w:rsidP="00BD7EC4"/>
    <w:p w:rsidR="00BD7EC4" w:rsidRPr="00E67C1A" w:rsidRDefault="00BD7EC4" w:rsidP="00BD7EC4">
      <w:pPr>
        <w:rPr>
          <w:snapToGrid w:val="0"/>
          <w:color w:val="000000"/>
        </w:rPr>
      </w:pPr>
      <w:r w:rsidRPr="00803A52">
        <w:rPr>
          <w:b/>
          <w:bCs/>
          <w:snapToGrid w:val="0"/>
          <w:color w:val="000000"/>
        </w:rPr>
        <w:t>Hlasování:</w:t>
      </w:r>
      <w:r w:rsidRPr="00E67C1A">
        <w:rPr>
          <w:snapToGrid w:val="0"/>
          <w:color w:val="000000"/>
        </w:rPr>
        <w:tab/>
        <w:t xml:space="preserve">pro   </w:t>
      </w:r>
      <w:r>
        <w:rPr>
          <w:snapToGrid w:val="0"/>
          <w:color w:val="000000"/>
        </w:rPr>
        <w:t>8</w:t>
      </w:r>
      <w:r w:rsidRPr="00E67C1A">
        <w:rPr>
          <w:snapToGrid w:val="0"/>
          <w:color w:val="000000"/>
        </w:rPr>
        <w:tab/>
      </w:r>
      <w:r w:rsidRPr="00E67C1A">
        <w:rPr>
          <w:snapToGrid w:val="0"/>
          <w:color w:val="000000"/>
        </w:rPr>
        <w:tab/>
        <w:t>proti   0</w:t>
      </w:r>
      <w:r w:rsidRPr="00E67C1A">
        <w:rPr>
          <w:snapToGrid w:val="0"/>
          <w:color w:val="000000"/>
        </w:rPr>
        <w:tab/>
      </w:r>
      <w:r w:rsidRPr="00E67C1A">
        <w:rPr>
          <w:snapToGrid w:val="0"/>
          <w:color w:val="000000"/>
        </w:rPr>
        <w:tab/>
        <w:t xml:space="preserve">zdržel </w:t>
      </w:r>
      <w:proofErr w:type="gramStart"/>
      <w:r w:rsidRPr="00E67C1A">
        <w:rPr>
          <w:snapToGrid w:val="0"/>
          <w:color w:val="000000"/>
        </w:rPr>
        <w:t>se   0</w:t>
      </w:r>
      <w:proofErr w:type="gramEnd"/>
    </w:p>
    <w:p w:rsidR="00BD7EC4" w:rsidRPr="00803A52" w:rsidRDefault="00BD7EC4" w:rsidP="00BD7EC4">
      <w:pPr>
        <w:rPr>
          <w:b/>
          <w:snapToGrid w:val="0"/>
          <w:color w:val="000000"/>
        </w:rPr>
      </w:pPr>
      <w:r w:rsidRPr="00803A52">
        <w:rPr>
          <w:b/>
          <w:snapToGrid w:val="0"/>
          <w:color w:val="000000"/>
        </w:rPr>
        <w:t>Usnesení bylo přijato.</w:t>
      </w:r>
    </w:p>
    <w:p w:rsidR="00BD7EC4" w:rsidRDefault="00BD7EC4" w:rsidP="00BD7EC4"/>
    <w:p w:rsidR="00BD7EC4" w:rsidRDefault="00BD7EC4" w:rsidP="00BD7EC4">
      <w:pPr>
        <w:pStyle w:val="Zkladnodstavec"/>
        <w:adjustRightInd/>
        <w:spacing w:line="276" w:lineRule="auto"/>
        <w:textAlignment w:val="auto"/>
      </w:pPr>
    </w:p>
    <w:p w:rsidR="00AC38A6" w:rsidRDefault="00AC38A6" w:rsidP="00BD7EC4"/>
    <w:sectPr w:rsidR="00AC38A6" w:rsidSect="00EB0B6E">
      <w:footerReference w:type="default" r:id="rId8"/>
      <w:headerReference w:type="first" r:id="rId9"/>
      <w:footerReference w:type="first" r:id="rId10"/>
      <w:pgSz w:w="11906" w:h="16838"/>
      <w:pgMar w:top="851" w:right="1247" w:bottom="851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DD1" w:rsidRDefault="002C0DD1">
      <w:r>
        <w:separator/>
      </w:r>
    </w:p>
  </w:endnote>
  <w:endnote w:type="continuationSeparator" w:id="0">
    <w:p w:rsidR="002C0DD1" w:rsidRDefault="002C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A4" w:rsidRDefault="00B82A55" w:rsidP="00B839A4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15.06.2022</w:t>
    </w:r>
    <w:proofErr w:type="gramEnd"/>
    <w:r>
      <w:rPr>
        <w:i/>
        <w:sz w:val="20"/>
      </w:rPr>
      <w:t>, hlasování per rollam 21.06.2022</w:t>
    </w:r>
  </w:p>
  <w:p w:rsidR="00770889" w:rsidRDefault="002C0D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B82A55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DD1" w:rsidRDefault="002C0DD1">
      <w:r>
        <w:separator/>
      </w:r>
    </w:p>
  </w:footnote>
  <w:footnote w:type="continuationSeparator" w:id="0">
    <w:p w:rsidR="002C0DD1" w:rsidRDefault="002C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B82A55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B82A55" w:rsidP="000B565E">
    <w:pPr>
      <w:pStyle w:val="Zhlav"/>
      <w:jc w:val="right"/>
    </w:pPr>
    <w:r w:rsidRPr="00E7643B">
      <w:t>MC18 999/2019 OVÚR</w:t>
    </w:r>
  </w:p>
  <w:p w:rsidR="00770889" w:rsidRDefault="002C0D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36BDD"/>
    <w:multiLevelType w:val="hybridMultilevel"/>
    <w:tmpl w:val="B614D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C4"/>
    <w:rsid w:val="002C0DD1"/>
    <w:rsid w:val="00AC38A6"/>
    <w:rsid w:val="00B82A55"/>
    <w:rsid w:val="00BD7EC4"/>
    <w:rsid w:val="00E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9CCDC-ED86-451E-BD8E-7C2A91CE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7EC4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BD7EC4"/>
    <w:pPr>
      <w:keepNext/>
      <w:ind w:left="788" w:hanging="788"/>
      <w:jc w:val="both"/>
      <w:outlineLvl w:val="1"/>
    </w:pPr>
    <w:rPr>
      <w:b/>
      <w:bCs/>
      <w:iCs/>
      <w:sz w:val="24"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7E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D7EC4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EB0B6E"/>
    <w:pPr>
      <w:spacing w:before="120" w:after="120"/>
      <w:jc w:val="center"/>
    </w:pPr>
    <w:rPr>
      <w:b/>
      <w:bCs/>
      <w:kern w:val="28"/>
      <w:sz w:val="24"/>
    </w:rPr>
  </w:style>
  <w:style w:type="character" w:customStyle="1" w:styleId="NzevChar">
    <w:name w:val="Název Char"/>
    <w:basedOn w:val="Standardnpsmoodstavce"/>
    <w:link w:val="Nzev"/>
    <w:rsid w:val="00EB0B6E"/>
    <w:rPr>
      <w:rFonts w:ascii="Garamond" w:eastAsia="Times New Roman" w:hAnsi="Garamond" w:cs="Times New Roman"/>
      <w:b/>
      <w:bCs/>
      <w:kern w:val="28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D7E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7EC4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D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7EC4"/>
    <w:rPr>
      <w:rFonts w:ascii="Garamond" w:eastAsia="Times New Roman" w:hAnsi="Garamond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7E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kladnodstavec">
    <w:name w:val="[Základní odstavec]"/>
    <w:basedOn w:val="Normln"/>
    <w:rsid w:val="00BD7EC4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color w:val="00000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D7EC4"/>
    <w:pPr>
      <w:spacing w:before="120"/>
      <w:ind w:left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3</cp:revision>
  <dcterms:created xsi:type="dcterms:W3CDTF">2022-06-21T08:34:00Z</dcterms:created>
  <dcterms:modified xsi:type="dcterms:W3CDTF">2022-06-21T11:40:00Z</dcterms:modified>
</cp:coreProperties>
</file>