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22" w:rsidRPr="0052045B" w:rsidRDefault="00D646DF" w:rsidP="007B052D">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-160655</wp:posOffset>
                </wp:positionV>
                <wp:extent cx="923925" cy="106997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F48" w:rsidRPr="00896C10" w:rsidRDefault="008B0F48"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8B0F48" w:rsidRDefault="008B0F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pt;margin-top:-12.65pt;width:72.75pt;height: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Q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" stroked="f">
                <v:textbox>
                  <w:txbxContent>
                    <w:p w:rsidR="008B0F48" w:rsidRPr="00896C10" w:rsidRDefault="008B0F48"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8B0F48" w:rsidRDefault="008B0F48"/>
                  </w:txbxContent>
                </v:textbox>
              </v:shape>
            </w:pict>
          </mc:Fallback>
        </mc:AlternateContent>
      </w:r>
      <w:r w:rsidR="00002548">
        <w:rPr>
          <w:b/>
          <w:spacing w:val="30"/>
          <w:sz w:val="28"/>
        </w:rPr>
        <w:tab/>
      </w:r>
    </w:p>
    <w:p w:rsidR="00B2360B" w:rsidRPr="0052045B" w:rsidRDefault="00B2360B" w:rsidP="00B2360B"/>
    <w:p w:rsidR="007B052D" w:rsidRPr="0052045B" w:rsidRDefault="007B052D" w:rsidP="007B052D">
      <w:pPr>
        <w:pStyle w:val="Nadpis1"/>
        <w:keepNext w:val="0"/>
        <w:widowControl w:val="0"/>
        <w:rPr>
          <w:spacing w:val="30"/>
          <w:sz w:val="12"/>
        </w:rPr>
      </w:pPr>
    </w:p>
    <w:p w:rsidR="003F3C78" w:rsidRPr="0000222B" w:rsidRDefault="0000222B" w:rsidP="0000222B">
      <w:pPr>
        <w:pStyle w:val="Nadpis1"/>
        <w:keepNext w:val="0"/>
        <w:spacing w:before="80" w:after="80"/>
        <w:jc w:val="center"/>
        <w:rPr>
          <w:b/>
          <w:smallCaps/>
          <w:spacing w:val="40"/>
          <w:sz w:val="36"/>
          <w:szCs w:val="36"/>
        </w:rPr>
      </w:pPr>
      <w:r>
        <w:rPr>
          <w:b/>
          <w:smallCaps/>
          <w:spacing w:val="40"/>
          <w:sz w:val="36"/>
          <w:szCs w:val="36"/>
        </w:rPr>
        <w:t xml:space="preserve">Zápis </w:t>
      </w:r>
      <w:r w:rsidR="004A3F1D" w:rsidRPr="0052045B">
        <w:rPr>
          <w:b/>
          <w:smallCaps/>
          <w:sz w:val="36"/>
          <w:szCs w:val="36"/>
        </w:rPr>
        <w:t>z</w:t>
      </w:r>
      <w:r w:rsidR="00A51C3A" w:rsidRPr="0052045B">
        <w:rPr>
          <w:b/>
          <w:smallCaps/>
          <w:sz w:val="36"/>
          <w:szCs w:val="36"/>
        </w:rPr>
        <w:t xml:space="preserve"> </w:t>
      </w:r>
      <w:r w:rsidR="007C4230">
        <w:rPr>
          <w:b/>
          <w:smallCaps/>
          <w:sz w:val="36"/>
          <w:szCs w:val="36"/>
        </w:rPr>
        <w:t>2</w:t>
      </w:r>
      <w:r w:rsidR="007B052D" w:rsidRPr="0052045B">
        <w:rPr>
          <w:b/>
          <w:smallCaps/>
          <w:sz w:val="36"/>
          <w:szCs w:val="36"/>
        </w:rPr>
        <w:t>.</w:t>
      </w:r>
      <w:r w:rsidR="002D0F40" w:rsidRPr="0052045B">
        <w:rPr>
          <w:b/>
          <w:smallCaps/>
          <w:sz w:val="36"/>
          <w:szCs w:val="36"/>
        </w:rPr>
        <w:t xml:space="preserve"> </w:t>
      </w:r>
      <w:r w:rsidR="007B052D" w:rsidRPr="0052045B">
        <w:rPr>
          <w:b/>
          <w:smallCaps/>
          <w:sz w:val="36"/>
          <w:szCs w:val="36"/>
        </w:rPr>
        <w:t xml:space="preserve">zasedání </w:t>
      </w:r>
    </w:p>
    <w:p w:rsidR="007B052D" w:rsidRPr="0052045B" w:rsidRDefault="007B052D" w:rsidP="00640022">
      <w:pPr>
        <w:pStyle w:val="Nadpis1"/>
        <w:keepNext w:val="0"/>
        <w:spacing w:before="80" w:after="80"/>
        <w:jc w:val="center"/>
        <w:rPr>
          <w:b/>
          <w:smallCaps/>
          <w:sz w:val="36"/>
          <w:szCs w:val="36"/>
        </w:rPr>
      </w:pPr>
      <w:r w:rsidRPr="0052045B">
        <w:rPr>
          <w:b/>
          <w:smallCaps/>
          <w:sz w:val="36"/>
          <w:szCs w:val="36"/>
        </w:rPr>
        <w:t xml:space="preserve">Zastupitelstva </w:t>
      </w:r>
      <w:r w:rsidR="00640022" w:rsidRPr="0052045B">
        <w:rPr>
          <w:b/>
          <w:smallCaps/>
          <w:sz w:val="36"/>
          <w:szCs w:val="36"/>
        </w:rPr>
        <w:t>městské části Praha 18</w:t>
      </w:r>
    </w:p>
    <w:p w:rsidR="007B052D" w:rsidRPr="0052045B" w:rsidRDefault="00A72A96" w:rsidP="00640022">
      <w:pPr>
        <w:pStyle w:val="Nadpis1"/>
        <w:spacing w:before="240" w:after="80"/>
        <w:jc w:val="center"/>
        <w:rPr>
          <w:smallCaps/>
          <w:sz w:val="36"/>
          <w:szCs w:val="36"/>
        </w:rPr>
      </w:pPr>
      <w:r>
        <w:rPr>
          <w:b/>
          <w:smallCaps/>
          <w:sz w:val="36"/>
          <w:szCs w:val="36"/>
        </w:rPr>
        <w:t>21</w:t>
      </w:r>
      <w:r w:rsidR="00D547D7" w:rsidRPr="0052045B">
        <w:rPr>
          <w:b/>
          <w:smallCaps/>
          <w:sz w:val="36"/>
          <w:szCs w:val="36"/>
        </w:rPr>
        <w:t>.</w:t>
      </w:r>
      <w:r w:rsidR="00040E2F">
        <w:rPr>
          <w:b/>
          <w:smallCaps/>
          <w:sz w:val="36"/>
          <w:szCs w:val="36"/>
        </w:rPr>
        <w:t xml:space="preserve"> </w:t>
      </w:r>
      <w:r>
        <w:rPr>
          <w:b/>
          <w:smallCaps/>
          <w:sz w:val="36"/>
          <w:szCs w:val="36"/>
        </w:rPr>
        <w:t>února</w:t>
      </w:r>
      <w:r w:rsidR="00142238">
        <w:rPr>
          <w:b/>
          <w:smallCaps/>
          <w:sz w:val="36"/>
          <w:szCs w:val="36"/>
        </w:rPr>
        <w:t xml:space="preserve"> </w:t>
      </w:r>
      <w:r w:rsidR="004C13B3">
        <w:rPr>
          <w:b/>
          <w:smallCaps/>
          <w:sz w:val="36"/>
          <w:szCs w:val="36"/>
        </w:rPr>
        <w:t>20</w:t>
      </w:r>
      <w:r w:rsidR="006F467D">
        <w:rPr>
          <w:b/>
          <w:smallCaps/>
          <w:sz w:val="36"/>
          <w:szCs w:val="36"/>
        </w:rPr>
        <w:t>2</w:t>
      </w:r>
      <w:r w:rsidR="00B22DB5">
        <w:rPr>
          <w:b/>
          <w:smallCaps/>
          <w:sz w:val="36"/>
          <w:szCs w:val="36"/>
        </w:rPr>
        <w:t>2</w:t>
      </w:r>
    </w:p>
    <w:p w:rsidR="00567F9E" w:rsidRPr="0093482A" w:rsidRDefault="00567F9E" w:rsidP="0093482A">
      <w:pPr>
        <w:spacing w:before="120" w:after="120"/>
        <w:jc w:val="center"/>
        <w:rPr>
          <w:b/>
          <w:i/>
          <w:snapToGrid w:val="0"/>
        </w:rPr>
      </w:pPr>
    </w:p>
    <w:p w:rsidR="007B052D" w:rsidRPr="0052045B" w:rsidRDefault="007B052D" w:rsidP="0039393B">
      <w:pPr>
        <w:spacing w:before="120" w:after="120"/>
        <w:rPr>
          <w:snapToGrid w:val="0"/>
        </w:rPr>
      </w:pPr>
      <w:r w:rsidRPr="0052045B">
        <w:rPr>
          <w:b/>
          <w:snapToGrid w:val="0"/>
        </w:rPr>
        <w:t>Předsedající:</w:t>
      </w:r>
      <w:r w:rsidRPr="0052045B">
        <w:rPr>
          <w:snapToGrid w:val="0"/>
        </w:rPr>
        <w:tab/>
      </w:r>
      <w:r w:rsidRPr="0052045B">
        <w:rPr>
          <w:snapToGrid w:val="0"/>
        </w:rPr>
        <w:tab/>
      </w:r>
      <w:r w:rsidR="00B64647" w:rsidRPr="0052045B">
        <w:rPr>
          <w:snapToGrid w:val="0"/>
        </w:rPr>
        <w:t xml:space="preserve">Mgr. </w:t>
      </w:r>
      <w:r w:rsidR="00AA7778">
        <w:rPr>
          <w:snapToGrid w:val="0"/>
        </w:rPr>
        <w:t>Zdeněk Kučera</w:t>
      </w:r>
      <w:r w:rsidR="00B64647" w:rsidRPr="0052045B">
        <w:rPr>
          <w:snapToGrid w:val="0"/>
        </w:rPr>
        <w:t xml:space="preserve">, </w:t>
      </w:r>
      <w:r w:rsidR="00602C4F">
        <w:rPr>
          <w:snapToGrid w:val="0"/>
        </w:rPr>
        <w:t xml:space="preserve">MBA </w:t>
      </w:r>
      <w:r w:rsidR="00B64647" w:rsidRPr="0052045B">
        <w:rPr>
          <w:snapToGrid w:val="0"/>
        </w:rPr>
        <w:t>starosta</w:t>
      </w:r>
    </w:p>
    <w:p w:rsidR="007B052D" w:rsidRDefault="007B052D" w:rsidP="0039393B">
      <w:pPr>
        <w:spacing w:before="120" w:after="120"/>
        <w:rPr>
          <w:i/>
          <w:snapToGrid w:val="0"/>
        </w:rPr>
      </w:pPr>
      <w:r w:rsidRPr="0052045B">
        <w:rPr>
          <w:b/>
          <w:snapToGrid w:val="0"/>
        </w:rPr>
        <w:t>Přítomni:</w:t>
      </w:r>
      <w:r w:rsidRPr="0052045B">
        <w:rPr>
          <w:snapToGrid w:val="0"/>
        </w:rPr>
        <w:tab/>
      </w:r>
      <w:r w:rsidRPr="0052045B">
        <w:rPr>
          <w:snapToGrid w:val="0"/>
        </w:rPr>
        <w:tab/>
      </w:r>
      <w:r w:rsidRPr="0052045B">
        <w:rPr>
          <w:i/>
          <w:snapToGrid w:val="0"/>
        </w:rPr>
        <w:t>dle presenční listiny a zápisu ze zasedání</w:t>
      </w:r>
    </w:p>
    <w:p w:rsidR="000A056C" w:rsidRDefault="00EB60B6" w:rsidP="0039393B">
      <w:pPr>
        <w:spacing w:before="120" w:after="120"/>
        <w:rPr>
          <w:b/>
          <w:snapToGrid w:val="0"/>
        </w:rPr>
      </w:pPr>
      <w:r>
        <w:rPr>
          <w:b/>
          <w:snapToGrid w:val="0"/>
        </w:rPr>
        <w:t>O</w:t>
      </w:r>
      <w:r w:rsidR="00B50668" w:rsidRPr="00D54654">
        <w:rPr>
          <w:b/>
          <w:snapToGrid w:val="0"/>
        </w:rPr>
        <w:t>mluven</w:t>
      </w:r>
      <w:r w:rsidR="000A056C" w:rsidRPr="00D54654">
        <w:rPr>
          <w:b/>
          <w:snapToGrid w:val="0"/>
        </w:rPr>
        <w:t>:</w:t>
      </w:r>
      <w:r w:rsidR="000A056C" w:rsidRPr="00D54654">
        <w:rPr>
          <w:b/>
          <w:snapToGrid w:val="0"/>
        </w:rPr>
        <w:tab/>
      </w:r>
      <w:r w:rsidR="000A056C" w:rsidRPr="00D54654">
        <w:rPr>
          <w:b/>
          <w:snapToGrid w:val="0"/>
        </w:rPr>
        <w:tab/>
      </w:r>
    </w:p>
    <w:p w:rsidR="000D03A4" w:rsidRPr="0065197D" w:rsidRDefault="000D03A4" w:rsidP="0039393B">
      <w:pPr>
        <w:spacing w:before="120" w:after="120"/>
        <w:rPr>
          <w:snapToGrid w:val="0"/>
        </w:rPr>
      </w:pPr>
      <w:r>
        <w:rPr>
          <w:b/>
          <w:snapToGrid w:val="0"/>
        </w:rPr>
        <w:t>Neomluven:</w:t>
      </w:r>
      <w:r>
        <w:rPr>
          <w:b/>
          <w:snapToGrid w:val="0"/>
        </w:rPr>
        <w:tab/>
      </w:r>
      <w:r>
        <w:rPr>
          <w:b/>
          <w:snapToGrid w:val="0"/>
        </w:rPr>
        <w:tab/>
      </w:r>
    </w:p>
    <w:p w:rsidR="00B22DB5" w:rsidRDefault="00FF5953" w:rsidP="0039393B">
      <w:pPr>
        <w:spacing w:before="120" w:after="120"/>
        <w:rPr>
          <w:b/>
        </w:rPr>
      </w:pPr>
      <w:r>
        <w:rPr>
          <w:b/>
        </w:rPr>
        <w:t>Pozdní příchod:</w:t>
      </w:r>
      <w:r w:rsidR="00DD3EB9">
        <w:rPr>
          <w:b/>
        </w:rPr>
        <w:tab/>
      </w:r>
    </w:p>
    <w:p w:rsidR="00D47D3F" w:rsidRPr="00DD3EB9" w:rsidRDefault="007B052D" w:rsidP="0039393B">
      <w:pPr>
        <w:spacing w:before="120" w:after="120"/>
      </w:pPr>
      <w:r w:rsidRPr="0052045B">
        <w:rPr>
          <w:b/>
        </w:rPr>
        <w:t>Ověřovatelé:</w:t>
      </w:r>
      <w:r w:rsidRPr="0052045B">
        <w:rPr>
          <w:b/>
        </w:rPr>
        <w:tab/>
      </w:r>
      <w:r w:rsidR="00610D79" w:rsidRPr="0052045B">
        <w:rPr>
          <w:b/>
        </w:rPr>
        <w:tab/>
      </w:r>
    </w:p>
    <w:p w:rsidR="007B052D" w:rsidRPr="0052045B" w:rsidRDefault="007B052D" w:rsidP="00A90403">
      <w:pPr>
        <w:spacing w:before="80" w:after="80"/>
        <w:rPr>
          <w:bCs/>
        </w:rPr>
      </w:pPr>
    </w:p>
    <w:p w:rsidR="007D4A51" w:rsidRPr="0052045B" w:rsidRDefault="007D4A51" w:rsidP="0014136C">
      <w:pPr>
        <w:spacing w:before="120" w:after="120"/>
        <w:rPr>
          <w:snapToGrid w:val="0"/>
        </w:rPr>
      </w:pPr>
    </w:p>
    <w:p w:rsidR="00C6667A" w:rsidRDefault="00C6667A" w:rsidP="0014136C">
      <w:pPr>
        <w:spacing w:before="120" w:after="120"/>
        <w:rPr>
          <w:snapToGrid w:val="0"/>
        </w:rPr>
      </w:pPr>
    </w:p>
    <w:p w:rsidR="00BD616E" w:rsidRDefault="00BD616E" w:rsidP="0014136C">
      <w:pPr>
        <w:spacing w:before="120" w:after="120"/>
        <w:rPr>
          <w:snapToGrid w:val="0"/>
        </w:rPr>
      </w:pPr>
    </w:p>
    <w:p w:rsidR="00BD616E" w:rsidRPr="0052045B" w:rsidRDefault="00BD616E" w:rsidP="0014136C">
      <w:pPr>
        <w:spacing w:before="120" w:after="120"/>
        <w:rPr>
          <w:snapToGrid w:val="0"/>
        </w:rPr>
      </w:pPr>
    </w:p>
    <w:p w:rsidR="00C6667A" w:rsidRPr="0052045B" w:rsidRDefault="00C6667A" w:rsidP="0014136C">
      <w:pPr>
        <w:spacing w:before="120" w:after="120"/>
        <w:rPr>
          <w:snapToGrid w:val="0"/>
        </w:rPr>
      </w:pPr>
    </w:p>
    <w:p w:rsidR="002325B2" w:rsidRPr="0052045B" w:rsidRDefault="002325B2" w:rsidP="0014136C">
      <w:pPr>
        <w:spacing w:before="120" w:after="120"/>
        <w:rPr>
          <w:snapToGrid w:val="0"/>
        </w:rPr>
      </w:pPr>
    </w:p>
    <w:p w:rsidR="00B56C72" w:rsidRDefault="00B56C72" w:rsidP="0014136C">
      <w:pPr>
        <w:spacing w:before="120" w:after="120"/>
        <w:rPr>
          <w:snapToGrid w:val="0"/>
        </w:rPr>
      </w:pPr>
    </w:p>
    <w:p w:rsidR="00CE0D7E" w:rsidRDefault="00CE0D7E" w:rsidP="0014136C">
      <w:pPr>
        <w:spacing w:before="120" w:after="120"/>
        <w:rPr>
          <w:snapToGrid w:val="0"/>
        </w:rPr>
      </w:pPr>
    </w:p>
    <w:p w:rsidR="00D54654" w:rsidRPr="0052045B" w:rsidRDefault="00D54654" w:rsidP="0014136C">
      <w:pPr>
        <w:spacing w:before="120" w:after="120"/>
        <w:rPr>
          <w:snapToGrid w:val="0"/>
        </w:rPr>
      </w:pPr>
    </w:p>
    <w:p w:rsidR="00A90403" w:rsidRPr="0052045B" w:rsidRDefault="00A90403" w:rsidP="0014136C">
      <w:pPr>
        <w:spacing w:before="120" w:after="120"/>
        <w:rPr>
          <w:b/>
          <w:snapToGrid w:val="0"/>
        </w:rPr>
      </w:pPr>
      <w:r w:rsidRPr="0052045B">
        <w:rPr>
          <w:b/>
          <w:snapToGrid w:val="0"/>
        </w:rPr>
        <w:t>___________________________________________________________________________</w:t>
      </w:r>
    </w:p>
    <w:p w:rsidR="001068BB" w:rsidRPr="0052045B" w:rsidRDefault="007B052D" w:rsidP="00A90403">
      <w:pPr>
        <w:pStyle w:val="Nadpis2"/>
        <w:spacing w:before="120" w:after="120"/>
        <w:rPr>
          <w:b w:val="0"/>
          <w:bCs/>
          <w:smallCaps/>
          <w:color w:val="auto"/>
          <w:szCs w:val="24"/>
          <w:u w:val="none"/>
        </w:rPr>
      </w:pPr>
      <w:r w:rsidRPr="0052045B">
        <w:rPr>
          <w:smallCaps/>
          <w:color w:val="auto"/>
          <w:u w:val="none"/>
        </w:rPr>
        <w:t>Zahájení</w:t>
      </w:r>
      <w:r w:rsidR="001068BB" w:rsidRPr="0052045B">
        <w:rPr>
          <w:smallCaps/>
          <w:color w:val="auto"/>
          <w:u w:val="none"/>
        </w:rPr>
        <w:t>:</w:t>
      </w:r>
    </w:p>
    <w:p w:rsidR="007B052D" w:rsidRPr="0052045B" w:rsidRDefault="00707B2B" w:rsidP="00A257BD">
      <w:pPr>
        <w:spacing w:before="120" w:after="120"/>
        <w:rPr>
          <w:snapToGrid w:val="0"/>
        </w:rPr>
      </w:pPr>
      <w:r>
        <w:rPr>
          <w:snapToGrid w:val="0"/>
        </w:rPr>
        <w:t>Zasedání zahájil starosta v</w:t>
      </w:r>
      <w:r w:rsidR="006F467D">
        <w:rPr>
          <w:snapToGrid w:val="0"/>
        </w:rPr>
        <w:t> </w:t>
      </w:r>
      <w:proofErr w:type="spellStart"/>
      <w:proofErr w:type="gramStart"/>
      <w:r w:rsidR="00B22DB5">
        <w:rPr>
          <w:snapToGrid w:val="0"/>
        </w:rPr>
        <w:t>xx</w:t>
      </w:r>
      <w:r w:rsidR="006F467D">
        <w:rPr>
          <w:snapToGrid w:val="0"/>
        </w:rPr>
        <w:t>.</w:t>
      </w:r>
      <w:r w:rsidR="00B22DB5">
        <w:rPr>
          <w:snapToGrid w:val="0"/>
        </w:rPr>
        <w:t>xx</w:t>
      </w:r>
      <w:proofErr w:type="spellEnd"/>
      <w:proofErr w:type="gramEnd"/>
      <w:r w:rsidR="00A525E2">
        <w:rPr>
          <w:snapToGrid w:val="0"/>
        </w:rPr>
        <w:t xml:space="preserve"> </w:t>
      </w:r>
      <w:r w:rsidR="007B052D" w:rsidRPr="0052045B">
        <w:rPr>
          <w:snapToGrid w:val="0"/>
        </w:rPr>
        <w:t>hod</w:t>
      </w:r>
      <w:r w:rsidR="007D4A51" w:rsidRPr="0052045B">
        <w:rPr>
          <w:snapToGrid w:val="0"/>
        </w:rPr>
        <w:t>in</w:t>
      </w:r>
      <w:r w:rsidR="007B052D" w:rsidRPr="0052045B">
        <w:rPr>
          <w:snapToGrid w:val="0"/>
        </w:rPr>
        <w:t>.</w:t>
      </w:r>
    </w:p>
    <w:p w:rsidR="00671F78" w:rsidRPr="0052045B" w:rsidRDefault="00671F78" w:rsidP="00A257BD">
      <w:pPr>
        <w:spacing w:before="120" w:after="120"/>
        <w:jc w:val="both"/>
      </w:pPr>
      <w:r w:rsidRPr="00A257BD">
        <w:t xml:space="preserve">Starosta konstatoval, že jednání ZMČ bylo </w:t>
      </w:r>
      <w:r w:rsidR="0037048F">
        <w:t xml:space="preserve">řádně </w:t>
      </w:r>
      <w:r w:rsidRPr="00A257BD">
        <w:t xml:space="preserve">svoláno </w:t>
      </w:r>
      <w:r w:rsidR="0037048F">
        <w:t>a vyhlášeno a p</w:t>
      </w:r>
      <w:r w:rsidRPr="0052045B">
        <w:t>ři zahájení bylo přítomno</w:t>
      </w:r>
      <w:r w:rsidRPr="0052045B">
        <w:rPr>
          <w:b/>
        </w:rPr>
        <w:t xml:space="preserve"> </w:t>
      </w:r>
      <w:proofErr w:type="spellStart"/>
      <w:r w:rsidR="00B22DB5">
        <w:rPr>
          <w:b/>
        </w:rPr>
        <w:t>xx</w:t>
      </w:r>
      <w:proofErr w:type="spellEnd"/>
      <w:r>
        <w:rPr>
          <w:b/>
        </w:rPr>
        <w:t xml:space="preserve"> </w:t>
      </w:r>
      <w:r w:rsidRPr="0052045B">
        <w:t>členů ZMČ.</w:t>
      </w:r>
    </w:p>
    <w:p w:rsidR="001E0A9B" w:rsidRDefault="00E67A43" w:rsidP="00A257BD">
      <w:pPr>
        <w:spacing w:before="120" w:after="120"/>
        <w:jc w:val="both"/>
      </w:pPr>
      <w:r w:rsidRPr="00DD6F3B">
        <w:t>Z</w:t>
      </w:r>
      <w:r w:rsidR="00D45E1A" w:rsidRPr="00DD6F3B">
        <w:t>ápis z </w:t>
      </w:r>
      <w:r w:rsidR="005F2D5A">
        <w:t>minulého</w:t>
      </w:r>
      <w:r w:rsidR="00D45E1A" w:rsidRPr="00DD6F3B">
        <w:t xml:space="preserve"> jednání ZMČ ze dne </w:t>
      </w:r>
      <w:proofErr w:type="gramStart"/>
      <w:r w:rsidR="00303393">
        <w:t>24</w:t>
      </w:r>
      <w:r w:rsidR="004A24FA">
        <w:t>.</w:t>
      </w:r>
      <w:r w:rsidR="00303393">
        <w:t>0</w:t>
      </w:r>
      <w:r w:rsidR="00B22DB5">
        <w:t>1</w:t>
      </w:r>
      <w:r w:rsidR="004A24FA">
        <w:t>.202</w:t>
      </w:r>
      <w:r w:rsidR="00303393">
        <w:t>2</w:t>
      </w:r>
      <w:proofErr w:type="gramEnd"/>
      <w:r w:rsidR="00965694">
        <w:t xml:space="preserve"> </w:t>
      </w:r>
      <w:r w:rsidR="00D45E1A" w:rsidRPr="00DD6F3B">
        <w:t>byl řádně ově</w:t>
      </w:r>
      <w:r w:rsidR="006F467D">
        <w:t>řen a stvrzen podpisy zastupitel</w:t>
      </w:r>
      <w:r w:rsidR="003A1BB2">
        <w:t>ky</w:t>
      </w:r>
      <w:r w:rsidR="006F467D">
        <w:t xml:space="preserve"> </w:t>
      </w:r>
      <w:r w:rsidR="003A1BB2">
        <w:t>Heleny Lukešové a zastupitele Ing. Martina Halamy</w:t>
      </w:r>
      <w:r w:rsidR="00B22DB5">
        <w:t xml:space="preserve"> </w:t>
      </w:r>
      <w:r w:rsidR="006F467D">
        <w:t xml:space="preserve">a </w:t>
      </w:r>
      <w:r w:rsidR="00B6306A" w:rsidRPr="00DD6F3B">
        <w:t>nebyly proti němu vzneseny námitky.</w:t>
      </w:r>
      <w:r w:rsidR="001E0A9B" w:rsidRPr="0052045B">
        <w:t xml:space="preserve"> </w:t>
      </w:r>
    </w:p>
    <w:p w:rsidR="00107D27" w:rsidRPr="0052045B" w:rsidRDefault="003C2DF5" w:rsidP="00107D27">
      <w:pPr>
        <w:spacing w:before="120" w:after="120"/>
        <w:jc w:val="both"/>
      </w:pPr>
      <w:r w:rsidRPr="0052045B">
        <w:t>Starosta před zahájením jednání oznámil, že se z jednání pořizuje zvukový</w:t>
      </w:r>
      <w:r w:rsidR="0037048F">
        <w:t xml:space="preserve"> a</w:t>
      </w:r>
      <w:r w:rsidRPr="0052045B">
        <w:t xml:space="preserve"> </w:t>
      </w:r>
      <w:r w:rsidR="0037048F">
        <w:t xml:space="preserve">obrazový </w:t>
      </w:r>
      <w:r w:rsidR="00AC51E2">
        <w:t>záznam</w:t>
      </w:r>
      <w:r w:rsidR="001A3A7F">
        <w:t>,</w:t>
      </w:r>
      <w:r w:rsidR="00107D27" w:rsidRPr="0052045B">
        <w:t xml:space="preserve"> zasedání bude online přenášeno na internetové stránky MČ Praha 18</w:t>
      </w:r>
      <w:r w:rsidR="007A65B9">
        <w:t xml:space="preserve"> a záznam bude uložen k archivaci na odboru kanceláře tajemníka</w:t>
      </w:r>
      <w:r w:rsidR="00107D27" w:rsidRPr="0052045B">
        <w:t>.</w:t>
      </w:r>
      <w:r w:rsidR="005D580F">
        <w:t xml:space="preserve"> </w:t>
      </w:r>
    </w:p>
    <w:p w:rsidR="0037048F" w:rsidRDefault="008615F9" w:rsidP="008917B7">
      <w:pPr>
        <w:pStyle w:val="Nadpis2"/>
        <w:spacing w:before="120" w:after="120"/>
        <w:jc w:val="both"/>
        <w:rPr>
          <w:bCs/>
          <w:smallCaps/>
          <w:szCs w:val="24"/>
        </w:rPr>
      </w:pPr>
      <w:r>
        <w:rPr>
          <w:bCs/>
          <w:smallCaps/>
          <w:szCs w:val="24"/>
        </w:rPr>
        <w:br w:type="page"/>
      </w:r>
      <w:r w:rsidR="00CF124B" w:rsidRPr="00CF124B">
        <w:rPr>
          <w:bCs/>
          <w:smallCaps/>
          <w:szCs w:val="24"/>
        </w:rPr>
        <w:lastRenderedPageBreak/>
        <w:t>Navržený p</w:t>
      </w:r>
      <w:r w:rsidR="0037048F" w:rsidRPr="00CF124B">
        <w:rPr>
          <w:bCs/>
          <w:smallCaps/>
          <w:szCs w:val="24"/>
        </w:rPr>
        <w:t>rogram</w:t>
      </w:r>
      <w:r w:rsidR="005E232B" w:rsidRPr="00CF124B">
        <w:rPr>
          <w:bCs/>
          <w:smallCaps/>
          <w:szCs w:val="24"/>
        </w:rPr>
        <w:t xml:space="preserve"> </w:t>
      </w:r>
      <w:r w:rsidR="00093B77" w:rsidRPr="00CF124B">
        <w:rPr>
          <w:bCs/>
          <w:smallCaps/>
          <w:szCs w:val="24"/>
        </w:rPr>
        <w:t>jednání:</w:t>
      </w:r>
    </w:p>
    <w:p w:rsidR="00BD0AB7" w:rsidRPr="00B92B73" w:rsidRDefault="00BD0AB7" w:rsidP="00FC6582">
      <w:pPr>
        <w:pStyle w:val="Nadpis8"/>
        <w:numPr>
          <w:ilvl w:val="0"/>
          <w:numId w:val="62"/>
        </w:numPr>
        <w:ind w:left="426" w:hanging="426"/>
        <w:rPr>
          <w:u w:val="none"/>
        </w:rPr>
      </w:pPr>
      <w:r w:rsidRPr="00B92B73">
        <w:rPr>
          <w:u w:val="none"/>
          <w:lang w:val="cs-CZ"/>
        </w:rPr>
        <w:t>P</w:t>
      </w:r>
      <w:proofErr w:type="spellStart"/>
      <w:r w:rsidRPr="00B92B73">
        <w:rPr>
          <w:u w:val="none"/>
        </w:rPr>
        <w:t>řísedící</w:t>
      </w:r>
      <w:proofErr w:type="spellEnd"/>
      <w:r w:rsidRPr="00B92B73">
        <w:rPr>
          <w:u w:val="none"/>
        </w:rPr>
        <w:t xml:space="preserve"> u Obvodního soudu pro Prahu 9</w:t>
      </w:r>
    </w:p>
    <w:p w:rsidR="00FC7D16" w:rsidRPr="00B92B73" w:rsidRDefault="00FC7D16" w:rsidP="00FC6582">
      <w:pPr>
        <w:pStyle w:val="Odstavecseseznamem"/>
        <w:numPr>
          <w:ilvl w:val="0"/>
          <w:numId w:val="62"/>
        </w:numPr>
        <w:ind w:left="426" w:hanging="426"/>
        <w:jc w:val="both"/>
        <w:rPr>
          <w:sz w:val="24"/>
        </w:rPr>
      </w:pPr>
      <w:r w:rsidRPr="00B92B73">
        <w:rPr>
          <w:sz w:val="24"/>
        </w:rPr>
        <w:t>Dodatek č. 3 k Veřejnoprávní smlouvě o poskytnutí návratné finanční výpomoci</w:t>
      </w:r>
    </w:p>
    <w:p w:rsidR="00397EC0" w:rsidRPr="00B92B73" w:rsidRDefault="00397EC0" w:rsidP="00FC6582">
      <w:pPr>
        <w:pStyle w:val="Nadpis2"/>
        <w:numPr>
          <w:ilvl w:val="0"/>
          <w:numId w:val="62"/>
        </w:numPr>
        <w:ind w:left="426" w:hanging="426"/>
        <w:rPr>
          <w:b w:val="0"/>
          <w:color w:val="auto"/>
          <w:szCs w:val="24"/>
          <w:u w:val="none"/>
        </w:rPr>
      </w:pPr>
      <w:r w:rsidRPr="00B92B73">
        <w:rPr>
          <w:b w:val="0"/>
          <w:color w:val="auto"/>
          <w:szCs w:val="24"/>
          <w:u w:val="none"/>
        </w:rPr>
        <w:t xml:space="preserve">Rozpočet hlavní činnosti MČ Praha 18 na rok 2022 </w:t>
      </w:r>
    </w:p>
    <w:p w:rsidR="00397EC0" w:rsidRPr="00B92B73" w:rsidRDefault="00397EC0" w:rsidP="00FC6582">
      <w:pPr>
        <w:pStyle w:val="Nadpis2"/>
        <w:numPr>
          <w:ilvl w:val="0"/>
          <w:numId w:val="62"/>
        </w:numPr>
        <w:ind w:left="426" w:hanging="426"/>
        <w:rPr>
          <w:b w:val="0"/>
          <w:color w:val="auto"/>
          <w:szCs w:val="24"/>
          <w:u w:val="none"/>
        </w:rPr>
      </w:pPr>
      <w:r w:rsidRPr="00B92B73">
        <w:rPr>
          <w:b w:val="0"/>
          <w:color w:val="auto"/>
          <w:szCs w:val="24"/>
          <w:u w:val="none"/>
        </w:rPr>
        <w:t>Rozpočet vedlejší hospodářské činnosti MČ Praha 18 na rok 2022</w:t>
      </w:r>
    </w:p>
    <w:p w:rsidR="00397EC0" w:rsidRPr="00B92B73" w:rsidRDefault="00397EC0" w:rsidP="00FC6582">
      <w:pPr>
        <w:pStyle w:val="Nadpis2"/>
        <w:numPr>
          <w:ilvl w:val="0"/>
          <w:numId w:val="62"/>
        </w:numPr>
        <w:ind w:left="426" w:hanging="426"/>
        <w:rPr>
          <w:b w:val="0"/>
          <w:color w:val="auto"/>
          <w:szCs w:val="24"/>
          <w:u w:val="none"/>
        </w:rPr>
      </w:pPr>
      <w:r w:rsidRPr="00B92B73">
        <w:rPr>
          <w:b w:val="0"/>
          <w:color w:val="auto"/>
          <w:szCs w:val="24"/>
          <w:u w:val="none"/>
        </w:rPr>
        <w:t>Střednědobý výhled rozpočtu MČ Praha 18 na období do roku 2027</w:t>
      </w:r>
    </w:p>
    <w:p w:rsidR="00A16FFD" w:rsidRPr="00B92B73" w:rsidRDefault="00A16FFD" w:rsidP="00FC6582">
      <w:pPr>
        <w:pStyle w:val="Nadpis2"/>
        <w:numPr>
          <w:ilvl w:val="0"/>
          <w:numId w:val="62"/>
        </w:numPr>
        <w:ind w:left="426" w:hanging="426"/>
        <w:rPr>
          <w:b w:val="0"/>
          <w:color w:val="auto"/>
          <w:szCs w:val="24"/>
          <w:u w:val="none"/>
        </w:rPr>
      </w:pPr>
      <w:r w:rsidRPr="00B92B73">
        <w:rPr>
          <w:b w:val="0"/>
          <w:color w:val="auto"/>
          <w:szCs w:val="24"/>
          <w:u w:val="none"/>
          <w:shd w:val="clear" w:color="auto" w:fill="FFFFFF"/>
        </w:rPr>
        <w:t>Metodika spoluúčasti investorů na rozvoji území hl. m. Prahy</w:t>
      </w:r>
    </w:p>
    <w:p w:rsidR="00810D82" w:rsidRPr="00B92B73" w:rsidRDefault="00A16FFD" w:rsidP="00FC6582">
      <w:pPr>
        <w:pStyle w:val="Odstavecseseznamem"/>
        <w:numPr>
          <w:ilvl w:val="0"/>
          <w:numId w:val="62"/>
        </w:numPr>
        <w:autoSpaceDE w:val="0"/>
        <w:autoSpaceDN w:val="0"/>
        <w:adjustRightInd w:val="0"/>
        <w:ind w:left="426" w:hanging="426"/>
        <w:jc w:val="both"/>
        <w:rPr>
          <w:bCs/>
          <w:sz w:val="24"/>
        </w:rPr>
      </w:pPr>
      <w:r w:rsidRPr="00B92B73">
        <w:rPr>
          <w:rFonts w:cs="Calibri"/>
          <w:bCs/>
          <w:sz w:val="24"/>
        </w:rPr>
        <w:t>D</w:t>
      </w:r>
      <w:r w:rsidR="00810D82" w:rsidRPr="00B92B73">
        <w:rPr>
          <w:rFonts w:cs="Calibri"/>
          <w:bCs/>
          <w:sz w:val="24"/>
        </w:rPr>
        <w:t xml:space="preserve">ohoda o změně smlouvy </w:t>
      </w:r>
      <w:r w:rsidR="00810D82" w:rsidRPr="00B92B73">
        <w:rPr>
          <w:bCs/>
          <w:sz w:val="24"/>
        </w:rPr>
        <w:t xml:space="preserve">č. S-2020/95/0298 – </w:t>
      </w:r>
      <w:r w:rsidR="00810D82" w:rsidRPr="00B92B73">
        <w:rPr>
          <w:sz w:val="24"/>
        </w:rPr>
        <w:t>Letňany Rozvoj s.r.o.</w:t>
      </w:r>
    </w:p>
    <w:p w:rsidR="00916F1C" w:rsidRPr="00B92B73" w:rsidRDefault="00916F1C" w:rsidP="00FC6582">
      <w:pPr>
        <w:pStyle w:val="Odstavecseseznamem"/>
        <w:numPr>
          <w:ilvl w:val="0"/>
          <w:numId w:val="62"/>
        </w:numPr>
        <w:autoSpaceDE w:val="0"/>
        <w:autoSpaceDN w:val="0"/>
        <w:adjustRightInd w:val="0"/>
        <w:ind w:left="426" w:hanging="426"/>
        <w:jc w:val="both"/>
        <w:rPr>
          <w:bCs/>
          <w:sz w:val="24"/>
        </w:rPr>
      </w:pPr>
      <w:r w:rsidRPr="00B92B73">
        <w:rPr>
          <w:bCs/>
          <w:sz w:val="24"/>
        </w:rPr>
        <w:t>JTH – změna ÚP a smlouva o spoluúčasti investora na rozvoji území (lokalita u OC)</w:t>
      </w:r>
    </w:p>
    <w:p w:rsidR="00916F1C" w:rsidRPr="00B92B73" w:rsidRDefault="00916F1C" w:rsidP="00FC6582">
      <w:pPr>
        <w:pStyle w:val="Odstavecseseznamem"/>
        <w:numPr>
          <w:ilvl w:val="0"/>
          <w:numId w:val="62"/>
        </w:numPr>
        <w:autoSpaceDE w:val="0"/>
        <w:autoSpaceDN w:val="0"/>
        <w:adjustRightInd w:val="0"/>
        <w:ind w:left="426" w:hanging="426"/>
        <w:jc w:val="both"/>
        <w:rPr>
          <w:bCs/>
          <w:sz w:val="24"/>
        </w:rPr>
      </w:pPr>
      <w:r w:rsidRPr="00B92B73">
        <w:rPr>
          <w:bCs/>
          <w:sz w:val="24"/>
        </w:rPr>
        <w:t xml:space="preserve">LEMANT – změna ÚP a smlouva o spoluúčasti investora na rozvoji území (lokalita areál AVIE) </w:t>
      </w:r>
    </w:p>
    <w:p w:rsidR="008A3BF9" w:rsidRPr="00B92B73" w:rsidRDefault="008A3BF9" w:rsidP="00FC6582">
      <w:pPr>
        <w:pStyle w:val="Odstavecseseznamem"/>
        <w:numPr>
          <w:ilvl w:val="0"/>
          <w:numId w:val="62"/>
        </w:numPr>
        <w:autoSpaceDE w:val="0"/>
        <w:autoSpaceDN w:val="0"/>
        <w:adjustRightInd w:val="0"/>
        <w:ind w:left="426" w:hanging="426"/>
        <w:jc w:val="both"/>
        <w:rPr>
          <w:bCs/>
          <w:sz w:val="24"/>
        </w:rPr>
      </w:pPr>
      <w:r w:rsidRPr="00B92B73">
        <w:rPr>
          <w:bCs/>
          <w:sz w:val="24"/>
        </w:rPr>
        <w:t xml:space="preserve">Dodatek č. 1 ke zřizovací listině Místní veřejné knihovny v Praze 18 </w:t>
      </w:r>
    </w:p>
    <w:p w:rsidR="00A16FFD" w:rsidRPr="00B92B73" w:rsidRDefault="00A16FFD" w:rsidP="00FC6582">
      <w:pPr>
        <w:pStyle w:val="Odstavecseseznamem"/>
        <w:numPr>
          <w:ilvl w:val="0"/>
          <w:numId w:val="62"/>
        </w:numPr>
        <w:ind w:left="426" w:hanging="426"/>
        <w:jc w:val="both"/>
        <w:rPr>
          <w:bCs/>
          <w:sz w:val="24"/>
        </w:rPr>
      </w:pPr>
      <w:r w:rsidRPr="00B92B73">
        <w:rPr>
          <w:bCs/>
          <w:sz w:val="24"/>
        </w:rPr>
        <w:t>Odpis knih z knihovního fondu Místní veřejné knihovny MČ Praha 18</w:t>
      </w:r>
    </w:p>
    <w:p w:rsidR="008A3BF9" w:rsidRPr="00B92B73" w:rsidRDefault="008A3BF9" w:rsidP="00FC6582">
      <w:pPr>
        <w:pStyle w:val="Odstavecseseznamem"/>
        <w:numPr>
          <w:ilvl w:val="0"/>
          <w:numId w:val="62"/>
        </w:numPr>
        <w:shd w:val="clear" w:color="auto" w:fill="FFFFFF"/>
        <w:ind w:left="426" w:hanging="426"/>
        <w:jc w:val="both"/>
        <w:rPr>
          <w:bCs/>
          <w:sz w:val="24"/>
        </w:rPr>
      </w:pPr>
      <w:r w:rsidRPr="00B92B73">
        <w:rPr>
          <w:bCs/>
          <w:sz w:val="24"/>
        </w:rPr>
        <w:t>Ponechání poskytnuté investiční dotace ZŠ a MŠ Tupolevova na rok 2022</w:t>
      </w:r>
    </w:p>
    <w:p w:rsidR="007C025D" w:rsidRPr="00B92B73" w:rsidRDefault="007C025D" w:rsidP="00FC6582">
      <w:pPr>
        <w:pStyle w:val="Odstavecseseznamem"/>
        <w:numPr>
          <w:ilvl w:val="0"/>
          <w:numId w:val="62"/>
        </w:numPr>
        <w:shd w:val="clear" w:color="auto" w:fill="FFFFFF"/>
        <w:ind w:left="426" w:hanging="426"/>
        <w:jc w:val="both"/>
        <w:rPr>
          <w:bCs/>
          <w:sz w:val="24"/>
        </w:rPr>
      </w:pPr>
      <w:r w:rsidRPr="00B92B73">
        <w:rPr>
          <w:bCs/>
          <w:sz w:val="24"/>
        </w:rPr>
        <w:t xml:space="preserve">Smlouva o výpůjčce - MŠ Příborská </w:t>
      </w:r>
    </w:p>
    <w:p w:rsidR="003274A6" w:rsidRPr="00B92B73" w:rsidRDefault="003274A6" w:rsidP="00FC6582">
      <w:pPr>
        <w:pStyle w:val="Odstavecseseznamem"/>
        <w:numPr>
          <w:ilvl w:val="0"/>
          <w:numId w:val="62"/>
        </w:numPr>
        <w:shd w:val="clear" w:color="auto" w:fill="FFFFFF"/>
        <w:ind w:left="426" w:hanging="426"/>
        <w:jc w:val="both"/>
        <w:rPr>
          <w:bCs/>
          <w:sz w:val="24"/>
        </w:rPr>
      </w:pPr>
      <w:r w:rsidRPr="00B92B73">
        <w:rPr>
          <w:bCs/>
          <w:sz w:val="24"/>
        </w:rPr>
        <w:t xml:space="preserve">Bezúplatný převod majetku ZŠ a MŠ Tupolevova </w:t>
      </w:r>
    </w:p>
    <w:p w:rsidR="003274A6" w:rsidRPr="00B92B73" w:rsidRDefault="003274A6" w:rsidP="00FC6582">
      <w:pPr>
        <w:pStyle w:val="Odstavecseseznamem"/>
        <w:numPr>
          <w:ilvl w:val="0"/>
          <w:numId w:val="62"/>
        </w:numPr>
        <w:shd w:val="clear" w:color="auto" w:fill="FFFFFF"/>
        <w:ind w:left="426" w:hanging="426"/>
        <w:jc w:val="both"/>
        <w:rPr>
          <w:bCs/>
          <w:sz w:val="24"/>
        </w:rPr>
      </w:pPr>
      <w:r w:rsidRPr="00B92B73">
        <w:rPr>
          <w:bCs/>
          <w:sz w:val="24"/>
        </w:rPr>
        <w:t xml:space="preserve">Bezúplatný převod majetku ZŠ a MŠ generála F. Fajtla DFC </w:t>
      </w:r>
    </w:p>
    <w:p w:rsidR="003274A6" w:rsidRPr="00B92B73" w:rsidRDefault="003274A6" w:rsidP="00FC6582">
      <w:pPr>
        <w:pStyle w:val="Odstavecseseznamem"/>
        <w:numPr>
          <w:ilvl w:val="0"/>
          <w:numId w:val="62"/>
        </w:numPr>
        <w:shd w:val="clear" w:color="auto" w:fill="FFFFFF"/>
        <w:ind w:left="426" w:hanging="426"/>
        <w:jc w:val="both"/>
        <w:rPr>
          <w:bCs/>
          <w:sz w:val="24"/>
        </w:rPr>
      </w:pPr>
      <w:r w:rsidRPr="00B92B73">
        <w:rPr>
          <w:bCs/>
          <w:sz w:val="24"/>
        </w:rPr>
        <w:t xml:space="preserve">Bezúplatný převod majetku ZŠ Fryčovická </w:t>
      </w:r>
    </w:p>
    <w:p w:rsidR="003274A6" w:rsidRPr="00B92B73" w:rsidRDefault="003274A6" w:rsidP="00FC6582">
      <w:pPr>
        <w:pStyle w:val="Odstavecseseznamem"/>
        <w:numPr>
          <w:ilvl w:val="0"/>
          <w:numId w:val="62"/>
        </w:numPr>
        <w:shd w:val="clear" w:color="auto" w:fill="FFFFFF"/>
        <w:ind w:left="426" w:hanging="426"/>
        <w:jc w:val="both"/>
        <w:rPr>
          <w:bCs/>
          <w:sz w:val="24"/>
        </w:rPr>
      </w:pPr>
      <w:r w:rsidRPr="00B92B73">
        <w:rPr>
          <w:bCs/>
          <w:sz w:val="24"/>
        </w:rPr>
        <w:t xml:space="preserve">Bezúplatný převod majetku Zařízení školního stravování v Letňanech </w:t>
      </w:r>
    </w:p>
    <w:p w:rsidR="003274A6" w:rsidRPr="00B92B73" w:rsidRDefault="003274A6" w:rsidP="00FC6582">
      <w:pPr>
        <w:pStyle w:val="Nadpis2"/>
        <w:keepNext w:val="0"/>
        <w:numPr>
          <w:ilvl w:val="0"/>
          <w:numId w:val="62"/>
        </w:numPr>
        <w:suppressAutoHyphens/>
        <w:ind w:left="426" w:hanging="426"/>
        <w:jc w:val="both"/>
        <w:rPr>
          <w:b w:val="0"/>
          <w:bCs/>
          <w:color w:val="auto"/>
          <w:szCs w:val="24"/>
          <w:u w:val="none"/>
        </w:rPr>
      </w:pPr>
      <w:r w:rsidRPr="00B92B73">
        <w:rPr>
          <w:b w:val="0"/>
          <w:color w:val="auto"/>
          <w:szCs w:val="24"/>
          <w:u w:val="none"/>
        </w:rPr>
        <w:t>Bezúplatný převod majetku MŠ Příborská</w:t>
      </w:r>
    </w:p>
    <w:p w:rsidR="003274A6" w:rsidRPr="00B92B73" w:rsidRDefault="003274A6" w:rsidP="00FC6582">
      <w:pPr>
        <w:pStyle w:val="Odstavecseseznamem"/>
        <w:numPr>
          <w:ilvl w:val="0"/>
          <w:numId w:val="62"/>
        </w:numPr>
        <w:shd w:val="clear" w:color="auto" w:fill="FFFFFF"/>
        <w:ind w:left="426" w:hanging="426"/>
        <w:jc w:val="both"/>
        <w:rPr>
          <w:bCs/>
          <w:sz w:val="24"/>
        </w:rPr>
      </w:pPr>
      <w:r w:rsidRPr="00B92B73">
        <w:rPr>
          <w:bCs/>
          <w:sz w:val="24"/>
        </w:rPr>
        <w:t>Nepotřebný majetek ZŠ Fryčovická</w:t>
      </w:r>
    </w:p>
    <w:p w:rsidR="00DC2542" w:rsidRPr="00B92B73" w:rsidRDefault="00DC2542" w:rsidP="00FC6582">
      <w:pPr>
        <w:pStyle w:val="Nadpis2"/>
        <w:keepNext w:val="0"/>
        <w:numPr>
          <w:ilvl w:val="0"/>
          <w:numId w:val="62"/>
        </w:numPr>
        <w:suppressAutoHyphens/>
        <w:ind w:left="426" w:hanging="426"/>
        <w:jc w:val="both"/>
        <w:rPr>
          <w:b w:val="0"/>
          <w:bCs/>
          <w:szCs w:val="24"/>
          <w:u w:val="none"/>
        </w:rPr>
      </w:pPr>
      <w:r w:rsidRPr="00B92B73">
        <w:rPr>
          <w:b w:val="0"/>
          <w:bCs/>
          <w:szCs w:val="24"/>
          <w:u w:val="none"/>
        </w:rPr>
        <w:t xml:space="preserve">Prodej pozemku </w:t>
      </w:r>
      <w:proofErr w:type="spellStart"/>
      <w:r w:rsidRPr="00B92B73">
        <w:rPr>
          <w:b w:val="0"/>
          <w:bCs/>
          <w:szCs w:val="24"/>
          <w:u w:val="none"/>
        </w:rPr>
        <w:t>parc</w:t>
      </w:r>
      <w:proofErr w:type="spellEnd"/>
      <w:r w:rsidRPr="00B92B73">
        <w:rPr>
          <w:b w:val="0"/>
          <w:bCs/>
          <w:szCs w:val="24"/>
          <w:u w:val="none"/>
        </w:rPr>
        <w:t xml:space="preserve">. č. 255/30, </w:t>
      </w:r>
      <w:proofErr w:type="spellStart"/>
      <w:proofErr w:type="gramStart"/>
      <w:r w:rsidRPr="00B92B73">
        <w:rPr>
          <w:b w:val="0"/>
          <w:bCs/>
          <w:szCs w:val="24"/>
          <w:u w:val="none"/>
        </w:rPr>
        <w:t>k.ú</w:t>
      </w:r>
      <w:proofErr w:type="spellEnd"/>
      <w:r w:rsidRPr="00B92B73">
        <w:rPr>
          <w:b w:val="0"/>
          <w:bCs/>
          <w:szCs w:val="24"/>
          <w:u w:val="none"/>
        </w:rPr>
        <w:t>.</w:t>
      </w:r>
      <w:proofErr w:type="gramEnd"/>
      <w:r w:rsidRPr="00B92B73">
        <w:rPr>
          <w:b w:val="0"/>
          <w:bCs/>
          <w:szCs w:val="24"/>
          <w:u w:val="none"/>
        </w:rPr>
        <w:t xml:space="preserve"> Letňany</w:t>
      </w:r>
    </w:p>
    <w:p w:rsidR="0034510C" w:rsidRPr="00B92B73" w:rsidRDefault="0034510C" w:rsidP="00FC6582">
      <w:pPr>
        <w:pStyle w:val="Nadpis2"/>
        <w:keepNext w:val="0"/>
        <w:numPr>
          <w:ilvl w:val="0"/>
          <w:numId w:val="62"/>
        </w:numPr>
        <w:suppressAutoHyphens/>
        <w:ind w:left="426" w:hanging="426"/>
        <w:jc w:val="both"/>
        <w:rPr>
          <w:b w:val="0"/>
          <w:bCs/>
          <w:szCs w:val="24"/>
          <w:u w:val="none"/>
        </w:rPr>
      </w:pPr>
      <w:r w:rsidRPr="00B92B73">
        <w:rPr>
          <w:b w:val="0"/>
          <w:bCs/>
          <w:szCs w:val="24"/>
          <w:u w:val="none"/>
        </w:rPr>
        <w:t xml:space="preserve">Prodej pozemku </w:t>
      </w:r>
      <w:proofErr w:type="spellStart"/>
      <w:r w:rsidRPr="00B92B73">
        <w:rPr>
          <w:b w:val="0"/>
          <w:bCs/>
          <w:szCs w:val="24"/>
          <w:u w:val="none"/>
        </w:rPr>
        <w:t>parc</w:t>
      </w:r>
      <w:proofErr w:type="spellEnd"/>
      <w:r w:rsidRPr="00B92B73">
        <w:rPr>
          <w:b w:val="0"/>
          <w:bCs/>
          <w:szCs w:val="24"/>
          <w:u w:val="none"/>
        </w:rPr>
        <w:t xml:space="preserve">. č. 377/1, </w:t>
      </w:r>
      <w:proofErr w:type="spellStart"/>
      <w:proofErr w:type="gramStart"/>
      <w:r w:rsidRPr="00B92B73">
        <w:rPr>
          <w:b w:val="0"/>
          <w:bCs/>
          <w:szCs w:val="24"/>
          <w:u w:val="none"/>
        </w:rPr>
        <w:t>k.ú</w:t>
      </w:r>
      <w:proofErr w:type="spellEnd"/>
      <w:r w:rsidRPr="00B92B73">
        <w:rPr>
          <w:b w:val="0"/>
          <w:bCs/>
          <w:szCs w:val="24"/>
          <w:u w:val="none"/>
        </w:rPr>
        <w:t>.</w:t>
      </w:r>
      <w:proofErr w:type="gramEnd"/>
      <w:r w:rsidRPr="00B92B73">
        <w:rPr>
          <w:b w:val="0"/>
          <w:bCs/>
          <w:szCs w:val="24"/>
          <w:u w:val="none"/>
        </w:rPr>
        <w:t xml:space="preserve"> Letňany</w:t>
      </w:r>
    </w:p>
    <w:p w:rsidR="00C10332" w:rsidRPr="00B92B73" w:rsidRDefault="00C10332" w:rsidP="00FC6582">
      <w:pPr>
        <w:pStyle w:val="Nadpis2"/>
        <w:keepNext w:val="0"/>
        <w:numPr>
          <w:ilvl w:val="0"/>
          <w:numId w:val="62"/>
        </w:numPr>
        <w:suppressAutoHyphens/>
        <w:ind w:left="426" w:hanging="426"/>
        <w:jc w:val="both"/>
        <w:rPr>
          <w:b w:val="0"/>
          <w:bCs/>
          <w:szCs w:val="24"/>
          <w:u w:val="none"/>
        </w:rPr>
      </w:pPr>
      <w:r w:rsidRPr="00B92B73">
        <w:rPr>
          <w:b w:val="0"/>
          <w:bCs/>
          <w:szCs w:val="24"/>
          <w:u w:val="none"/>
        </w:rPr>
        <w:t xml:space="preserve">Prodej pozemku </w:t>
      </w:r>
      <w:proofErr w:type="spellStart"/>
      <w:r w:rsidRPr="00B92B73">
        <w:rPr>
          <w:b w:val="0"/>
          <w:bCs/>
          <w:szCs w:val="24"/>
          <w:u w:val="none"/>
        </w:rPr>
        <w:t>parc</w:t>
      </w:r>
      <w:proofErr w:type="spellEnd"/>
      <w:r w:rsidRPr="00B92B73">
        <w:rPr>
          <w:b w:val="0"/>
          <w:bCs/>
          <w:szCs w:val="24"/>
          <w:u w:val="none"/>
        </w:rPr>
        <w:t xml:space="preserve">. č. 377/17, </w:t>
      </w:r>
      <w:proofErr w:type="spellStart"/>
      <w:proofErr w:type="gramStart"/>
      <w:r w:rsidRPr="00B92B73">
        <w:rPr>
          <w:b w:val="0"/>
          <w:bCs/>
          <w:szCs w:val="24"/>
          <w:u w:val="none"/>
        </w:rPr>
        <w:t>k.ú</w:t>
      </w:r>
      <w:proofErr w:type="spellEnd"/>
      <w:r w:rsidRPr="00B92B73">
        <w:rPr>
          <w:b w:val="0"/>
          <w:bCs/>
          <w:szCs w:val="24"/>
          <w:u w:val="none"/>
        </w:rPr>
        <w:t>.</w:t>
      </w:r>
      <w:proofErr w:type="gramEnd"/>
      <w:r w:rsidRPr="00B92B73">
        <w:rPr>
          <w:b w:val="0"/>
          <w:bCs/>
          <w:szCs w:val="24"/>
          <w:u w:val="none"/>
        </w:rPr>
        <w:t xml:space="preserve"> Letňany</w:t>
      </w:r>
    </w:p>
    <w:p w:rsidR="002104A0" w:rsidRPr="00B92B73" w:rsidRDefault="002104A0" w:rsidP="00FC6582">
      <w:pPr>
        <w:pStyle w:val="Nadpis2"/>
        <w:keepNext w:val="0"/>
        <w:numPr>
          <w:ilvl w:val="0"/>
          <w:numId w:val="62"/>
        </w:numPr>
        <w:suppressAutoHyphens/>
        <w:ind w:left="426" w:hanging="426"/>
        <w:jc w:val="both"/>
        <w:rPr>
          <w:b w:val="0"/>
          <w:color w:val="auto"/>
          <w:szCs w:val="24"/>
          <w:u w:val="none"/>
        </w:rPr>
      </w:pPr>
      <w:r w:rsidRPr="00B92B73">
        <w:rPr>
          <w:b w:val="0"/>
          <w:bCs/>
          <w:color w:val="auto"/>
          <w:szCs w:val="24"/>
          <w:u w:val="none"/>
        </w:rPr>
        <w:t>Žádost o svěření pozemku HMP do správy MČ Praha 18</w:t>
      </w:r>
    </w:p>
    <w:p w:rsidR="00DA5CC0" w:rsidRPr="00B92B73" w:rsidRDefault="00DA5CC0" w:rsidP="00FC6582">
      <w:pPr>
        <w:pStyle w:val="Nadpis2"/>
        <w:keepNext w:val="0"/>
        <w:numPr>
          <w:ilvl w:val="0"/>
          <w:numId w:val="62"/>
        </w:numPr>
        <w:suppressAutoHyphens/>
        <w:ind w:left="426" w:hanging="426"/>
        <w:jc w:val="both"/>
        <w:rPr>
          <w:b w:val="0"/>
          <w:bCs/>
          <w:szCs w:val="24"/>
          <w:u w:val="none"/>
        </w:rPr>
      </w:pPr>
      <w:r w:rsidRPr="00B92B73">
        <w:rPr>
          <w:b w:val="0"/>
          <w:bCs/>
          <w:szCs w:val="24"/>
          <w:u w:val="none"/>
        </w:rPr>
        <w:t>Smlouva o zřízení služebnosti – Vodafone Czech Republic a.s.</w:t>
      </w:r>
    </w:p>
    <w:p w:rsidR="00134BCD" w:rsidRPr="00B92B73" w:rsidRDefault="00134BCD" w:rsidP="00FC6582">
      <w:pPr>
        <w:pStyle w:val="Nadpis2"/>
        <w:keepNext w:val="0"/>
        <w:numPr>
          <w:ilvl w:val="0"/>
          <w:numId w:val="62"/>
        </w:numPr>
        <w:suppressAutoHyphens/>
        <w:ind w:left="426" w:hanging="426"/>
        <w:jc w:val="both"/>
        <w:rPr>
          <w:b w:val="0"/>
          <w:bCs/>
          <w:szCs w:val="24"/>
          <w:u w:val="none"/>
        </w:rPr>
      </w:pPr>
      <w:r w:rsidRPr="00B92B73">
        <w:rPr>
          <w:b w:val="0"/>
          <w:bCs/>
          <w:szCs w:val="24"/>
          <w:u w:val="none"/>
        </w:rPr>
        <w:t xml:space="preserve">Smlouva o zřízení služebnosti IS – </w:t>
      </w:r>
      <w:proofErr w:type="spellStart"/>
      <w:r w:rsidRPr="00B92B73">
        <w:rPr>
          <w:b w:val="0"/>
          <w:bCs/>
          <w:szCs w:val="24"/>
          <w:u w:val="none"/>
        </w:rPr>
        <w:t>Quantcom</w:t>
      </w:r>
      <w:proofErr w:type="spellEnd"/>
      <w:r w:rsidRPr="00B92B73">
        <w:rPr>
          <w:b w:val="0"/>
          <w:bCs/>
          <w:szCs w:val="24"/>
          <w:u w:val="none"/>
        </w:rPr>
        <w:t>, a.s.</w:t>
      </w:r>
    </w:p>
    <w:p w:rsidR="00916F1C" w:rsidRPr="00B92B73" w:rsidRDefault="00916F1C" w:rsidP="00FC6582">
      <w:pPr>
        <w:pStyle w:val="Nadpis2"/>
        <w:numPr>
          <w:ilvl w:val="0"/>
          <w:numId w:val="62"/>
        </w:numPr>
        <w:ind w:left="426" w:hanging="426"/>
        <w:rPr>
          <w:b w:val="0"/>
          <w:color w:val="auto"/>
          <w:szCs w:val="24"/>
          <w:u w:val="none"/>
        </w:rPr>
      </w:pPr>
      <w:r w:rsidRPr="00B92B73">
        <w:rPr>
          <w:b w:val="0"/>
          <w:color w:val="auto"/>
          <w:szCs w:val="24"/>
          <w:u w:val="none"/>
        </w:rPr>
        <w:t xml:space="preserve">Systém na podporu lokální ekonomiky </w:t>
      </w:r>
      <w:proofErr w:type="spellStart"/>
      <w:r w:rsidRPr="00B92B73">
        <w:rPr>
          <w:b w:val="0"/>
          <w:color w:val="auto"/>
          <w:szCs w:val="24"/>
          <w:u w:val="none"/>
        </w:rPr>
        <w:t>Corrency</w:t>
      </w:r>
      <w:proofErr w:type="spellEnd"/>
    </w:p>
    <w:p w:rsidR="00916F1C" w:rsidRPr="00B92B73" w:rsidRDefault="00916F1C" w:rsidP="00FC6582">
      <w:pPr>
        <w:pStyle w:val="Odstavecseseznamem"/>
        <w:numPr>
          <w:ilvl w:val="0"/>
          <w:numId w:val="62"/>
        </w:numPr>
        <w:ind w:left="426" w:hanging="426"/>
        <w:rPr>
          <w:sz w:val="24"/>
        </w:rPr>
      </w:pPr>
      <w:r w:rsidRPr="00B92B73">
        <w:rPr>
          <w:sz w:val="24"/>
        </w:rPr>
        <w:t>Letňany Lagoon – podpora a rozvoj</w:t>
      </w:r>
    </w:p>
    <w:p w:rsidR="004300B0" w:rsidRPr="00B92B73" w:rsidRDefault="004300B0" w:rsidP="00FC6582">
      <w:pPr>
        <w:pStyle w:val="Nadpis2"/>
        <w:numPr>
          <w:ilvl w:val="0"/>
          <w:numId w:val="62"/>
        </w:numPr>
        <w:ind w:left="426" w:hanging="426"/>
        <w:rPr>
          <w:b w:val="0"/>
          <w:color w:val="auto"/>
          <w:szCs w:val="24"/>
          <w:u w:val="none"/>
        </w:rPr>
      </w:pPr>
      <w:r w:rsidRPr="00B92B73">
        <w:rPr>
          <w:b w:val="0"/>
          <w:color w:val="auto"/>
          <w:szCs w:val="24"/>
          <w:u w:val="none"/>
        </w:rPr>
        <w:t>Zpráva ÚIK k inventarizaci majetku a závazků MČ Praha 18 za rok 2021</w:t>
      </w:r>
    </w:p>
    <w:p w:rsidR="004300B0" w:rsidRPr="00B92B73" w:rsidRDefault="004300B0" w:rsidP="00FC6582">
      <w:pPr>
        <w:pStyle w:val="Nadpis2"/>
        <w:numPr>
          <w:ilvl w:val="0"/>
          <w:numId w:val="62"/>
        </w:numPr>
        <w:ind w:left="426" w:hanging="426"/>
        <w:rPr>
          <w:b w:val="0"/>
          <w:color w:val="auto"/>
          <w:szCs w:val="24"/>
          <w:u w:val="none"/>
        </w:rPr>
      </w:pPr>
      <w:r w:rsidRPr="00B92B73">
        <w:rPr>
          <w:b w:val="0"/>
          <w:color w:val="auto"/>
          <w:szCs w:val="24"/>
          <w:u w:val="none"/>
        </w:rPr>
        <w:t>Vyřazení majetku MČ z evidence</w:t>
      </w:r>
    </w:p>
    <w:p w:rsidR="002725FE" w:rsidRPr="00B92B73" w:rsidRDefault="002725FE" w:rsidP="00FC6582">
      <w:pPr>
        <w:pStyle w:val="Zkladnodstavec"/>
        <w:numPr>
          <w:ilvl w:val="0"/>
          <w:numId w:val="62"/>
        </w:numPr>
        <w:tabs>
          <w:tab w:val="center" w:pos="1276"/>
        </w:tabs>
        <w:spacing w:line="240" w:lineRule="auto"/>
        <w:ind w:left="426" w:hanging="426"/>
        <w:rPr>
          <w:color w:val="auto"/>
        </w:rPr>
      </w:pPr>
      <w:r w:rsidRPr="00B92B73">
        <w:rPr>
          <w:color w:val="auto"/>
        </w:rPr>
        <w:t>Plán činnosti Výboru ZMČ pro územní rozvoj a plánování na rok 2022</w:t>
      </w:r>
    </w:p>
    <w:p w:rsidR="00BA0062" w:rsidRPr="00B92B73" w:rsidRDefault="00BA0062" w:rsidP="00FC6582">
      <w:pPr>
        <w:pStyle w:val="Zkladnodstavec"/>
        <w:numPr>
          <w:ilvl w:val="0"/>
          <w:numId w:val="62"/>
        </w:numPr>
        <w:tabs>
          <w:tab w:val="left" w:pos="1247"/>
          <w:tab w:val="left" w:pos="1474"/>
          <w:tab w:val="center" w:pos="7720"/>
        </w:tabs>
        <w:spacing w:line="276" w:lineRule="auto"/>
        <w:ind w:left="426" w:hanging="426"/>
        <w:jc w:val="both"/>
        <w:rPr>
          <w:color w:val="auto"/>
        </w:rPr>
      </w:pPr>
      <w:r w:rsidRPr="00B92B73">
        <w:rPr>
          <w:color w:val="auto"/>
        </w:rPr>
        <w:t>Plán činnosti Výboru ZMČ pro otevřenou radnici na rok 2022</w:t>
      </w:r>
    </w:p>
    <w:p w:rsidR="00F24BA0" w:rsidRPr="00B92B73" w:rsidRDefault="00F24BA0" w:rsidP="00FC6582">
      <w:pPr>
        <w:pStyle w:val="Zkladnodstavec"/>
        <w:numPr>
          <w:ilvl w:val="0"/>
          <w:numId w:val="62"/>
        </w:numPr>
        <w:tabs>
          <w:tab w:val="left" w:pos="1247"/>
          <w:tab w:val="left" w:pos="1474"/>
          <w:tab w:val="center" w:pos="7720"/>
        </w:tabs>
        <w:spacing w:line="276" w:lineRule="auto"/>
        <w:ind w:left="426" w:hanging="426"/>
        <w:jc w:val="both"/>
        <w:rPr>
          <w:color w:val="auto"/>
        </w:rPr>
      </w:pPr>
      <w:r w:rsidRPr="00B92B73">
        <w:rPr>
          <w:color w:val="auto"/>
        </w:rPr>
        <w:t>Plán činnosti Výboru ZMČ pro dopravu a životní prostředí na rok 2022</w:t>
      </w:r>
    </w:p>
    <w:p w:rsidR="00F24BA0" w:rsidRPr="00B92B73" w:rsidRDefault="00F24BA0" w:rsidP="00FC6582">
      <w:pPr>
        <w:pStyle w:val="Zkladnodstavec"/>
        <w:numPr>
          <w:ilvl w:val="0"/>
          <w:numId w:val="62"/>
        </w:numPr>
        <w:tabs>
          <w:tab w:val="left" w:pos="1247"/>
          <w:tab w:val="left" w:pos="1474"/>
          <w:tab w:val="center" w:pos="7720"/>
        </w:tabs>
        <w:spacing w:line="276" w:lineRule="auto"/>
        <w:ind w:left="426" w:hanging="426"/>
        <w:jc w:val="both"/>
        <w:rPr>
          <w:color w:val="auto"/>
        </w:rPr>
      </w:pPr>
      <w:r w:rsidRPr="00B92B73">
        <w:rPr>
          <w:color w:val="auto"/>
        </w:rPr>
        <w:t>Plán činnosti Výboru ZMČ pro majetek, bezpečnost a ICT na rok 2022</w:t>
      </w:r>
    </w:p>
    <w:p w:rsidR="00BA20E8" w:rsidRPr="00B92B73" w:rsidRDefault="00BA20E8" w:rsidP="00FC6582">
      <w:pPr>
        <w:pStyle w:val="Zkladnodstavec"/>
        <w:numPr>
          <w:ilvl w:val="0"/>
          <w:numId w:val="62"/>
        </w:numPr>
        <w:tabs>
          <w:tab w:val="left" w:pos="1247"/>
          <w:tab w:val="left" w:pos="1474"/>
          <w:tab w:val="center" w:pos="7720"/>
        </w:tabs>
        <w:spacing w:line="276" w:lineRule="auto"/>
        <w:ind w:left="426" w:hanging="426"/>
        <w:jc w:val="both"/>
        <w:rPr>
          <w:color w:val="auto"/>
        </w:rPr>
      </w:pPr>
      <w:r w:rsidRPr="00B92B73">
        <w:rPr>
          <w:color w:val="auto"/>
        </w:rPr>
        <w:t>Plán činnosti Finančního výboru ZMČ na rok 2022</w:t>
      </w:r>
    </w:p>
    <w:p w:rsidR="00A05741" w:rsidRPr="00B92B73" w:rsidRDefault="00A05741" w:rsidP="00FC6582">
      <w:pPr>
        <w:pStyle w:val="Zkladnodstavec"/>
        <w:numPr>
          <w:ilvl w:val="0"/>
          <w:numId w:val="62"/>
        </w:numPr>
        <w:tabs>
          <w:tab w:val="left" w:pos="1247"/>
          <w:tab w:val="left" w:pos="1474"/>
          <w:tab w:val="center" w:pos="7720"/>
        </w:tabs>
        <w:spacing w:line="276" w:lineRule="auto"/>
        <w:ind w:left="426" w:hanging="426"/>
        <w:jc w:val="both"/>
        <w:rPr>
          <w:bCs/>
        </w:rPr>
      </w:pPr>
      <w:r w:rsidRPr="00B92B73">
        <w:rPr>
          <w:color w:val="auto"/>
        </w:rPr>
        <w:t xml:space="preserve">Plán činnosti </w:t>
      </w:r>
      <w:r w:rsidRPr="00B92B73">
        <w:t>Výboru ZMČ pro kulturu, volný čas, zdravotnictví a sociální záležitosti</w:t>
      </w:r>
      <w:r w:rsidRPr="00B92B73">
        <w:rPr>
          <w:bCs/>
        </w:rPr>
        <w:t xml:space="preserve"> na rok 2022</w:t>
      </w:r>
    </w:p>
    <w:p w:rsidR="00E10634" w:rsidRPr="00B92B73" w:rsidRDefault="00E10634" w:rsidP="00FC6582">
      <w:pPr>
        <w:pStyle w:val="Zkladnodstavec"/>
        <w:numPr>
          <w:ilvl w:val="0"/>
          <w:numId w:val="62"/>
        </w:numPr>
        <w:tabs>
          <w:tab w:val="left" w:pos="1247"/>
          <w:tab w:val="left" w:pos="1474"/>
          <w:tab w:val="center" w:pos="7720"/>
        </w:tabs>
        <w:spacing w:line="276" w:lineRule="auto"/>
        <w:ind w:left="426" w:hanging="426"/>
        <w:jc w:val="both"/>
        <w:rPr>
          <w:bCs/>
        </w:rPr>
      </w:pPr>
      <w:r w:rsidRPr="00B92B73">
        <w:rPr>
          <w:bCs/>
        </w:rPr>
        <w:t xml:space="preserve">Plán činnosti Výboru ZMČ </w:t>
      </w:r>
      <w:r w:rsidR="007A505A" w:rsidRPr="00B92B73">
        <w:rPr>
          <w:bCs/>
        </w:rPr>
        <w:t xml:space="preserve">pro školství, vzdělávání a sport na rok 2022 </w:t>
      </w:r>
    </w:p>
    <w:p w:rsidR="004A24FA" w:rsidRPr="00B92B73" w:rsidRDefault="003908D5" w:rsidP="00FC6582">
      <w:pPr>
        <w:pStyle w:val="Odstavecseseznamem"/>
        <w:numPr>
          <w:ilvl w:val="0"/>
          <w:numId w:val="62"/>
        </w:numPr>
        <w:ind w:left="426" w:hanging="426"/>
        <w:rPr>
          <w:sz w:val="24"/>
        </w:rPr>
      </w:pPr>
      <w:r w:rsidRPr="00B92B73">
        <w:rPr>
          <w:sz w:val="24"/>
        </w:rPr>
        <w:t>Personální změny ve výborech ZMČ</w:t>
      </w:r>
    </w:p>
    <w:p w:rsidR="00607E12" w:rsidRPr="00B92B73" w:rsidRDefault="001B35F9" w:rsidP="00FC6582">
      <w:pPr>
        <w:spacing w:before="120"/>
        <w:rPr>
          <w:b/>
          <w:smallCaps/>
        </w:rPr>
      </w:pPr>
      <w:r w:rsidRPr="00B92B73">
        <w:rPr>
          <w:b/>
        </w:rPr>
        <w:t xml:space="preserve">II. </w:t>
      </w:r>
      <w:r w:rsidRPr="00B92B73">
        <w:rPr>
          <w:b/>
          <w:smallCaps/>
        </w:rPr>
        <w:t>Informace</w:t>
      </w:r>
    </w:p>
    <w:p w:rsidR="00057BCD" w:rsidRPr="00B92B73" w:rsidRDefault="0047753A" w:rsidP="00FC6582">
      <w:pPr>
        <w:pStyle w:val="Nadpis2"/>
        <w:numPr>
          <w:ilvl w:val="0"/>
          <w:numId w:val="62"/>
        </w:numPr>
        <w:ind w:left="567" w:hanging="425"/>
        <w:rPr>
          <w:b w:val="0"/>
          <w:szCs w:val="24"/>
          <w:u w:val="none"/>
        </w:rPr>
      </w:pPr>
      <w:r w:rsidRPr="00B92B73">
        <w:rPr>
          <w:b w:val="0"/>
          <w:szCs w:val="24"/>
          <w:u w:val="none"/>
        </w:rPr>
        <w:t xml:space="preserve">Zpráva o činnosti RMČ za období </w:t>
      </w:r>
      <w:r w:rsidR="00057BCD" w:rsidRPr="00B92B73">
        <w:rPr>
          <w:b w:val="0"/>
          <w:szCs w:val="24"/>
          <w:u w:val="none"/>
        </w:rPr>
        <w:t xml:space="preserve">od </w:t>
      </w:r>
      <w:proofErr w:type="gramStart"/>
      <w:r w:rsidR="00B22DB5" w:rsidRPr="00B92B73">
        <w:rPr>
          <w:b w:val="0"/>
          <w:szCs w:val="24"/>
          <w:u w:val="none"/>
        </w:rPr>
        <w:t>01</w:t>
      </w:r>
      <w:r w:rsidR="00057BCD" w:rsidRPr="00B92B73">
        <w:rPr>
          <w:b w:val="0"/>
          <w:szCs w:val="24"/>
          <w:u w:val="none"/>
        </w:rPr>
        <w:t>.</w:t>
      </w:r>
      <w:r w:rsidR="00B22DB5" w:rsidRPr="00B92B73">
        <w:rPr>
          <w:b w:val="0"/>
          <w:szCs w:val="24"/>
          <w:u w:val="none"/>
        </w:rPr>
        <w:t>12</w:t>
      </w:r>
      <w:r w:rsidR="00057BCD" w:rsidRPr="00B92B73">
        <w:rPr>
          <w:b w:val="0"/>
          <w:szCs w:val="24"/>
          <w:u w:val="none"/>
        </w:rPr>
        <w:t>.2021</w:t>
      </w:r>
      <w:proofErr w:type="gramEnd"/>
      <w:r w:rsidR="00057BCD" w:rsidRPr="00B92B73">
        <w:rPr>
          <w:b w:val="0"/>
          <w:szCs w:val="24"/>
          <w:u w:val="none"/>
        </w:rPr>
        <w:t xml:space="preserve"> do </w:t>
      </w:r>
      <w:r w:rsidR="00B22DB5" w:rsidRPr="00B92B73">
        <w:rPr>
          <w:b w:val="0"/>
          <w:szCs w:val="24"/>
          <w:u w:val="none"/>
        </w:rPr>
        <w:t>31.12.</w:t>
      </w:r>
      <w:r w:rsidR="00057BCD" w:rsidRPr="00B92B73">
        <w:rPr>
          <w:b w:val="0"/>
          <w:szCs w:val="24"/>
          <w:u w:val="none"/>
        </w:rPr>
        <w:t>2021</w:t>
      </w:r>
    </w:p>
    <w:p w:rsidR="003903A6" w:rsidRPr="00B92B73" w:rsidRDefault="003903A6" w:rsidP="00FC6582">
      <w:pPr>
        <w:pStyle w:val="Odstavecseseznamem"/>
        <w:numPr>
          <w:ilvl w:val="0"/>
          <w:numId w:val="62"/>
        </w:numPr>
        <w:autoSpaceDE w:val="0"/>
        <w:autoSpaceDN w:val="0"/>
        <w:adjustRightInd w:val="0"/>
        <w:ind w:left="567" w:hanging="425"/>
        <w:jc w:val="both"/>
        <w:rPr>
          <w:bCs/>
          <w:sz w:val="24"/>
        </w:rPr>
      </w:pPr>
      <w:r w:rsidRPr="00B92B73">
        <w:rPr>
          <w:bCs/>
          <w:sz w:val="24"/>
        </w:rPr>
        <w:t>Změny rozpočtu</w:t>
      </w:r>
    </w:p>
    <w:p w:rsidR="00FD6B2F" w:rsidRPr="00B92B73" w:rsidRDefault="00FD6B2F" w:rsidP="00FC6582">
      <w:pPr>
        <w:pStyle w:val="Nadpis2"/>
        <w:numPr>
          <w:ilvl w:val="0"/>
          <w:numId w:val="62"/>
        </w:numPr>
        <w:ind w:left="567" w:hanging="425"/>
        <w:rPr>
          <w:b w:val="0"/>
          <w:color w:val="auto"/>
          <w:szCs w:val="24"/>
          <w:u w:val="none"/>
        </w:rPr>
      </w:pPr>
      <w:r w:rsidRPr="00B92B73">
        <w:rPr>
          <w:b w:val="0"/>
          <w:color w:val="auto"/>
          <w:szCs w:val="24"/>
          <w:u w:val="none"/>
        </w:rPr>
        <w:t xml:space="preserve">Rozpočet a střednědobý výhled rozpočtu MŠ Příborská </w:t>
      </w:r>
    </w:p>
    <w:p w:rsidR="00FD6B2F" w:rsidRPr="00B92B73" w:rsidRDefault="00FD6B2F" w:rsidP="00FC6582">
      <w:pPr>
        <w:pStyle w:val="Nadpis2"/>
        <w:numPr>
          <w:ilvl w:val="0"/>
          <w:numId w:val="62"/>
        </w:numPr>
        <w:ind w:left="567" w:hanging="425"/>
        <w:rPr>
          <w:b w:val="0"/>
          <w:color w:val="auto"/>
          <w:szCs w:val="24"/>
          <w:u w:val="none"/>
        </w:rPr>
      </w:pPr>
      <w:r w:rsidRPr="00B92B73">
        <w:rPr>
          <w:b w:val="0"/>
          <w:color w:val="auto"/>
          <w:szCs w:val="24"/>
          <w:u w:val="none"/>
        </w:rPr>
        <w:t xml:space="preserve">Rozpočet a střednědobý výhled rozpočtu MŠ </w:t>
      </w:r>
      <w:proofErr w:type="spellStart"/>
      <w:r w:rsidRPr="00B92B73">
        <w:rPr>
          <w:b w:val="0"/>
          <w:color w:val="auto"/>
          <w:szCs w:val="24"/>
          <w:u w:val="none"/>
        </w:rPr>
        <w:t>Malkovského</w:t>
      </w:r>
      <w:proofErr w:type="spellEnd"/>
      <w:r w:rsidRPr="00B92B73">
        <w:rPr>
          <w:b w:val="0"/>
          <w:color w:val="auto"/>
          <w:szCs w:val="24"/>
          <w:u w:val="none"/>
        </w:rPr>
        <w:t xml:space="preserve"> </w:t>
      </w:r>
    </w:p>
    <w:p w:rsidR="00FD6B2F" w:rsidRPr="00B92B73" w:rsidRDefault="00FD6B2F" w:rsidP="00FC6582">
      <w:pPr>
        <w:pStyle w:val="Nadpis2"/>
        <w:numPr>
          <w:ilvl w:val="0"/>
          <w:numId w:val="62"/>
        </w:numPr>
        <w:ind w:left="567" w:hanging="425"/>
        <w:rPr>
          <w:b w:val="0"/>
          <w:color w:val="auto"/>
          <w:szCs w:val="24"/>
          <w:u w:val="none"/>
        </w:rPr>
      </w:pPr>
      <w:r w:rsidRPr="00B92B73">
        <w:rPr>
          <w:b w:val="0"/>
          <w:color w:val="auto"/>
          <w:szCs w:val="24"/>
          <w:u w:val="none"/>
        </w:rPr>
        <w:t>Rozpočet a střednědobý výhled rozpočtu ZŠ a MŠ generála F. Fajtla DFC</w:t>
      </w:r>
    </w:p>
    <w:p w:rsidR="00FD6B2F" w:rsidRPr="00B92B73" w:rsidRDefault="00FD6B2F" w:rsidP="00FC6582">
      <w:pPr>
        <w:pStyle w:val="Nadpis2"/>
        <w:numPr>
          <w:ilvl w:val="0"/>
          <w:numId w:val="62"/>
        </w:numPr>
        <w:ind w:left="567" w:hanging="425"/>
        <w:rPr>
          <w:b w:val="0"/>
          <w:color w:val="auto"/>
          <w:szCs w:val="24"/>
          <w:u w:val="none"/>
        </w:rPr>
      </w:pPr>
      <w:r w:rsidRPr="00B92B73">
        <w:rPr>
          <w:b w:val="0"/>
          <w:color w:val="auto"/>
          <w:szCs w:val="24"/>
          <w:u w:val="none"/>
        </w:rPr>
        <w:t xml:space="preserve">Rozpočet a střednědobý výhled rozpočtu ZŠ a MŠ Tupolevova </w:t>
      </w:r>
    </w:p>
    <w:p w:rsidR="00FD6B2F" w:rsidRPr="00B92B73" w:rsidRDefault="00FD6B2F" w:rsidP="00FC6582">
      <w:pPr>
        <w:pStyle w:val="Odstavecseseznamem"/>
        <w:numPr>
          <w:ilvl w:val="0"/>
          <w:numId w:val="62"/>
        </w:numPr>
        <w:shd w:val="clear" w:color="auto" w:fill="FFFFFF"/>
        <w:ind w:left="567" w:hanging="425"/>
        <w:jc w:val="both"/>
        <w:rPr>
          <w:sz w:val="24"/>
        </w:rPr>
      </w:pPr>
      <w:r w:rsidRPr="00B92B73">
        <w:rPr>
          <w:smallCaps/>
          <w:sz w:val="24"/>
        </w:rPr>
        <w:t>R</w:t>
      </w:r>
      <w:r w:rsidRPr="00B92B73">
        <w:rPr>
          <w:sz w:val="24"/>
        </w:rPr>
        <w:t xml:space="preserve">ozpočet a střednědobý výhled rozpočtu ZŠ Fryčovická </w:t>
      </w:r>
    </w:p>
    <w:p w:rsidR="00FD6B2F" w:rsidRPr="00B92B73" w:rsidRDefault="00FD6B2F" w:rsidP="00FC6582">
      <w:pPr>
        <w:pStyle w:val="Nadpis2"/>
        <w:numPr>
          <w:ilvl w:val="0"/>
          <w:numId w:val="62"/>
        </w:numPr>
        <w:ind w:left="567" w:hanging="425"/>
        <w:rPr>
          <w:b w:val="0"/>
          <w:color w:val="auto"/>
          <w:szCs w:val="24"/>
          <w:u w:val="none"/>
        </w:rPr>
      </w:pPr>
      <w:r w:rsidRPr="00B92B73">
        <w:rPr>
          <w:b w:val="0"/>
          <w:color w:val="auto"/>
          <w:szCs w:val="24"/>
          <w:u w:val="none"/>
        </w:rPr>
        <w:t xml:space="preserve">Rozpočet a střednědobý výhled rozpočtu Zařízení školního stravování v Letňanech </w:t>
      </w:r>
    </w:p>
    <w:p w:rsidR="00375911" w:rsidRPr="00B92B73" w:rsidRDefault="00375911" w:rsidP="00FC6582">
      <w:pPr>
        <w:pStyle w:val="Odstavecseseznamem"/>
        <w:numPr>
          <w:ilvl w:val="0"/>
          <w:numId w:val="62"/>
        </w:numPr>
        <w:ind w:left="567" w:hanging="425"/>
        <w:rPr>
          <w:sz w:val="24"/>
        </w:rPr>
      </w:pPr>
      <w:r w:rsidRPr="00B92B73">
        <w:rPr>
          <w:sz w:val="24"/>
        </w:rPr>
        <w:t>Zpráva o činnosti Výboru ZMČ pro územní rozvoj a plánování za rok 2021</w:t>
      </w:r>
    </w:p>
    <w:p w:rsidR="00196060" w:rsidRPr="00B92B73" w:rsidRDefault="00196060" w:rsidP="00FC6582">
      <w:pPr>
        <w:pStyle w:val="Odstavecseseznamem"/>
        <w:numPr>
          <w:ilvl w:val="0"/>
          <w:numId w:val="62"/>
        </w:numPr>
        <w:ind w:left="567" w:hanging="425"/>
        <w:rPr>
          <w:sz w:val="24"/>
        </w:rPr>
      </w:pPr>
      <w:r w:rsidRPr="00B92B73">
        <w:rPr>
          <w:sz w:val="24"/>
        </w:rPr>
        <w:t>Zpráva o činnosti Finančního výboru ZMČ</w:t>
      </w:r>
    </w:p>
    <w:p w:rsidR="00E6468D" w:rsidRPr="00B92B73" w:rsidRDefault="00E6468D" w:rsidP="00FC6582">
      <w:pPr>
        <w:pStyle w:val="Odstavecseseznamem"/>
        <w:numPr>
          <w:ilvl w:val="0"/>
          <w:numId w:val="62"/>
        </w:numPr>
        <w:ind w:left="567" w:hanging="425"/>
        <w:rPr>
          <w:sz w:val="24"/>
        </w:rPr>
      </w:pPr>
      <w:r w:rsidRPr="00B92B73">
        <w:rPr>
          <w:sz w:val="24"/>
        </w:rPr>
        <w:t>Zpráva o činnosti Výboru ZMČ pro školství, vzdělávání a sport za rok 2021</w:t>
      </w:r>
    </w:p>
    <w:p w:rsidR="00375911" w:rsidRPr="00B92B73" w:rsidRDefault="00375911" w:rsidP="00FC6582">
      <w:pPr>
        <w:pStyle w:val="Odstavecseseznamem"/>
        <w:numPr>
          <w:ilvl w:val="0"/>
          <w:numId w:val="62"/>
        </w:numPr>
        <w:ind w:left="567" w:hanging="425"/>
        <w:rPr>
          <w:sz w:val="24"/>
        </w:rPr>
      </w:pPr>
      <w:r w:rsidRPr="00B92B73">
        <w:rPr>
          <w:sz w:val="24"/>
        </w:rPr>
        <w:t>Zpráva o činnosti Kontrolního výboru ZMČ za rok 2021</w:t>
      </w:r>
    </w:p>
    <w:p w:rsidR="00536EEF" w:rsidRDefault="009E5C08" w:rsidP="005313FC">
      <w:pPr>
        <w:pStyle w:val="Nadpis2"/>
        <w:spacing w:before="120"/>
        <w:rPr>
          <w:smallCaps/>
          <w:color w:val="auto"/>
          <w:szCs w:val="24"/>
          <w:u w:val="none"/>
        </w:rPr>
      </w:pPr>
      <w:r>
        <w:rPr>
          <w:smallCaps/>
          <w:color w:val="auto"/>
          <w:szCs w:val="24"/>
          <w:u w:val="none"/>
        </w:rPr>
        <w:t>I</w:t>
      </w:r>
      <w:r w:rsidR="001B35F9">
        <w:rPr>
          <w:smallCaps/>
          <w:color w:val="auto"/>
          <w:szCs w:val="24"/>
          <w:u w:val="none"/>
        </w:rPr>
        <w:t xml:space="preserve">II. </w:t>
      </w:r>
      <w:r w:rsidR="001A7646">
        <w:rPr>
          <w:smallCaps/>
          <w:color w:val="auto"/>
          <w:szCs w:val="24"/>
          <w:u w:val="none"/>
        </w:rPr>
        <w:t xml:space="preserve">Dotazy a </w:t>
      </w:r>
      <w:r w:rsidR="00536EEF" w:rsidRPr="00A257BD">
        <w:rPr>
          <w:smallCaps/>
          <w:color w:val="auto"/>
          <w:szCs w:val="24"/>
          <w:u w:val="none"/>
        </w:rPr>
        <w:t>podněty členů ZMČ</w:t>
      </w:r>
    </w:p>
    <w:p w:rsidR="00D16583" w:rsidRDefault="00356E2B" w:rsidP="005313FC">
      <w:pPr>
        <w:spacing w:before="120"/>
        <w:rPr>
          <w:b/>
          <w:smallCaps/>
        </w:rPr>
      </w:pPr>
      <w:r w:rsidRPr="00356E2B">
        <w:rPr>
          <w:b/>
          <w:smallCaps/>
        </w:rPr>
        <w:t>IV. Dotazy a podněty občanů</w:t>
      </w:r>
    </w:p>
    <w:p w:rsidR="00536EEF" w:rsidRPr="00D16583" w:rsidRDefault="001B35F9" w:rsidP="005313FC">
      <w:pPr>
        <w:spacing w:before="120"/>
        <w:rPr>
          <w:b/>
          <w:smallCaps/>
        </w:rPr>
      </w:pPr>
      <w:r w:rsidRPr="00D16583">
        <w:rPr>
          <w:b/>
          <w:smallCaps/>
        </w:rPr>
        <w:t xml:space="preserve">V. </w:t>
      </w:r>
      <w:r w:rsidR="00536EEF" w:rsidRPr="00D16583">
        <w:rPr>
          <w:b/>
          <w:smallCaps/>
        </w:rPr>
        <w:t>Závěr</w:t>
      </w:r>
    </w:p>
    <w:p w:rsidR="00B22DB5" w:rsidRDefault="00B22DB5" w:rsidP="00F50A4F">
      <w:pPr>
        <w:pStyle w:val="Nadpis2"/>
        <w:spacing w:before="120"/>
        <w:rPr>
          <w:bCs/>
          <w:u w:val="none"/>
        </w:rPr>
      </w:pPr>
    </w:p>
    <w:p w:rsidR="00B22DB5" w:rsidRDefault="00B22DB5" w:rsidP="00F50A4F">
      <w:pPr>
        <w:pStyle w:val="Nadpis2"/>
        <w:spacing w:before="120"/>
        <w:rPr>
          <w:bCs/>
          <w:u w:val="none"/>
        </w:rPr>
      </w:pPr>
    </w:p>
    <w:p w:rsidR="00F17E52" w:rsidRDefault="00143E1A" w:rsidP="00F50A4F">
      <w:pPr>
        <w:pStyle w:val="Nadpis2"/>
        <w:spacing w:before="120"/>
        <w:rPr>
          <w:b w:val="0"/>
          <w:u w:val="none"/>
        </w:rPr>
      </w:pPr>
      <w:r>
        <w:rPr>
          <w:bCs/>
          <w:u w:val="none"/>
        </w:rPr>
        <w:t>H</w:t>
      </w:r>
      <w:r w:rsidR="00965694" w:rsidRPr="00965694">
        <w:rPr>
          <w:bCs/>
          <w:u w:val="none"/>
        </w:rPr>
        <w:t>la</w:t>
      </w:r>
      <w:r w:rsidR="00F17E52" w:rsidRPr="00965694">
        <w:rPr>
          <w:bCs/>
          <w:u w:val="none"/>
        </w:rPr>
        <w:t>sování:</w:t>
      </w:r>
      <w:r w:rsidR="00F17E52" w:rsidRPr="00965694">
        <w:rPr>
          <w:u w:val="none"/>
        </w:rPr>
        <w:tab/>
      </w:r>
      <w:proofErr w:type="gramStart"/>
      <w:r w:rsidR="00F17E52" w:rsidRPr="00965694">
        <w:rPr>
          <w:b w:val="0"/>
          <w:u w:val="none"/>
        </w:rPr>
        <w:t xml:space="preserve">pro   </w:t>
      </w:r>
      <w:proofErr w:type="spellStart"/>
      <w:r w:rsidR="00B22DB5">
        <w:rPr>
          <w:b w:val="0"/>
          <w:u w:val="none"/>
        </w:rPr>
        <w:t>xx</w:t>
      </w:r>
      <w:proofErr w:type="spellEnd"/>
      <w:proofErr w:type="gramEnd"/>
      <w:r w:rsidR="00F17E52" w:rsidRPr="00965694">
        <w:rPr>
          <w:b w:val="0"/>
          <w:u w:val="none"/>
        </w:rPr>
        <w:tab/>
        <w:t xml:space="preserve">proti   </w:t>
      </w:r>
      <w:r w:rsidR="00226B2C">
        <w:rPr>
          <w:b w:val="0"/>
          <w:u w:val="none"/>
        </w:rPr>
        <w:t>0</w:t>
      </w:r>
      <w:r w:rsidR="00F17E52" w:rsidRPr="00965694">
        <w:rPr>
          <w:b w:val="0"/>
          <w:u w:val="none"/>
        </w:rPr>
        <w:tab/>
        <w:t xml:space="preserve">zdržel se   </w:t>
      </w:r>
      <w:r w:rsidR="00226B2C">
        <w:rPr>
          <w:b w:val="0"/>
          <w:u w:val="none"/>
        </w:rPr>
        <w:t>0</w:t>
      </w:r>
    </w:p>
    <w:p w:rsidR="00F17E52" w:rsidRDefault="00F17E52" w:rsidP="00F17E52">
      <w:pPr>
        <w:pStyle w:val="Zkladntextodsazen"/>
        <w:spacing w:before="120"/>
        <w:ind w:left="0"/>
        <w:rPr>
          <w:b/>
        </w:rPr>
      </w:pPr>
      <w:r w:rsidRPr="00E05D59">
        <w:rPr>
          <w:i/>
        </w:rPr>
        <w:tab/>
      </w:r>
      <w:r w:rsidRPr="00E05D59">
        <w:rPr>
          <w:i/>
        </w:rPr>
        <w:tab/>
      </w:r>
      <w:r w:rsidRPr="004C2303">
        <w:rPr>
          <w:b/>
        </w:rPr>
        <w:t>Program jednání</w:t>
      </w:r>
      <w:r w:rsidR="00B22DB5">
        <w:rPr>
          <w:b/>
        </w:rPr>
        <w:t xml:space="preserve"> ne-</w:t>
      </w:r>
      <w:r w:rsidRPr="004C2303">
        <w:rPr>
          <w:b/>
        </w:rPr>
        <w:t>byl přijat.</w:t>
      </w:r>
    </w:p>
    <w:p w:rsidR="00B22DB5" w:rsidRDefault="00B22DB5">
      <w:pPr>
        <w:rPr>
          <w:smallCaps/>
        </w:rPr>
      </w:pPr>
      <w:r>
        <w:rPr>
          <w:smallCaps/>
        </w:rPr>
        <w:br w:type="page"/>
      </w:r>
    </w:p>
    <w:p w:rsidR="007548CF" w:rsidRPr="00CD0617" w:rsidRDefault="007548CF" w:rsidP="00152B73">
      <w:pPr>
        <w:pStyle w:val="Nadpis2"/>
        <w:spacing w:before="120" w:after="120"/>
        <w:rPr>
          <w:smallCaps/>
          <w:u w:val="none"/>
        </w:rPr>
      </w:pPr>
      <w:r w:rsidRPr="00CD0617">
        <w:rPr>
          <w:smallCaps/>
          <w:u w:val="none"/>
        </w:rPr>
        <w:t xml:space="preserve">Starosta Mgr. Zdeněk Kučera, MBA </w:t>
      </w:r>
    </w:p>
    <w:p w:rsidR="00EF6B82" w:rsidRPr="00EF6B82" w:rsidRDefault="00EF6B82" w:rsidP="00EF6B82">
      <w:pPr>
        <w:pStyle w:val="Nadpis8"/>
        <w:spacing w:before="120" w:after="120"/>
        <w:ind w:left="0"/>
        <w:rPr>
          <w:b/>
          <w:u w:val="none"/>
        </w:rPr>
      </w:pPr>
      <w:r w:rsidRPr="00EF6B82">
        <w:rPr>
          <w:b/>
          <w:u w:val="none"/>
        </w:rPr>
        <w:t xml:space="preserve">Bod č. </w:t>
      </w:r>
      <w:r>
        <w:rPr>
          <w:b/>
          <w:u w:val="none"/>
          <w:lang w:val="cs-CZ"/>
        </w:rPr>
        <w:t>x</w:t>
      </w:r>
    </w:p>
    <w:p w:rsidR="00EF6B82" w:rsidRPr="00EF6B82" w:rsidRDefault="00EF6B82" w:rsidP="00EF6B82">
      <w:pPr>
        <w:pStyle w:val="Nadpis8"/>
        <w:spacing w:before="120" w:after="120"/>
        <w:ind w:left="0"/>
        <w:rPr>
          <w:b/>
        </w:rPr>
      </w:pPr>
      <w:r>
        <w:rPr>
          <w:b/>
          <w:lang w:val="cs-CZ"/>
        </w:rPr>
        <w:t>P</w:t>
      </w:r>
      <w:proofErr w:type="spellStart"/>
      <w:r w:rsidRPr="00EF6B82">
        <w:rPr>
          <w:b/>
        </w:rPr>
        <w:t>řísedící</w:t>
      </w:r>
      <w:proofErr w:type="spellEnd"/>
      <w:r w:rsidRPr="00EF6B82">
        <w:rPr>
          <w:b/>
        </w:rPr>
        <w:t xml:space="preserve"> u Obvodního soudu pro Prahu 9</w:t>
      </w:r>
    </w:p>
    <w:p w:rsidR="00EF6B82" w:rsidRPr="003D0A81" w:rsidRDefault="00EF6B82" w:rsidP="00EF6B82">
      <w:pPr>
        <w:spacing w:before="120" w:after="120"/>
      </w:pPr>
      <w:r w:rsidRPr="007E4E4C">
        <w:rPr>
          <w:b/>
        </w:rPr>
        <w:t>Předkládá</w:t>
      </w:r>
      <w:r>
        <w:rPr>
          <w:b/>
        </w:rPr>
        <w:t xml:space="preserve">: </w:t>
      </w:r>
      <w:r w:rsidRPr="003D0A81">
        <w:t>starosta Kučera</w:t>
      </w:r>
    </w:p>
    <w:p w:rsidR="00EF6B82" w:rsidRPr="007E4E4C" w:rsidRDefault="00EF6B82" w:rsidP="00EF6B82">
      <w:pPr>
        <w:tabs>
          <w:tab w:val="left" w:pos="6237"/>
        </w:tabs>
        <w:spacing w:before="120" w:after="120"/>
      </w:pPr>
      <w:r w:rsidRPr="007E4E4C">
        <w:rPr>
          <w:b/>
        </w:rPr>
        <w:t>Odbor:</w:t>
      </w:r>
      <w:r>
        <w:t xml:space="preserve"> OKT</w:t>
      </w:r>
      <w:r>
        <w:tab/>
      </w:r>
      <w:r w:rsidRPr="00D82BE9">
        <w:rPr>
          <w:b/>
        </w:rPr>
        <w:t>Zpracoval</w:t>
      </w:r>
      <w:r>
        <w:rPr>
          <w:b/>
        </w:rPr>
        <w:t>a</w:t>
      </w:r>
      <w:r w:rsidRPr="00D82BE9">
        <w:rPr>
          <w:b/>
        </w:rPr>
        <w:t>:</w:t>
      </w:r>
      <w:r>
        <w:t xml:space="preserve"> Kubíčková</w:t>
      </w:r>
    </w:p>
    <w:p w:rsidR="00EF6B82" w:rsidRPr="007E4E4C" w:rsidRDefault="00EF6B82" w:rsidP="00EF6B82">
      <w:pPr>
        <w:spacing w:before="120" w:after="120"/>
        <w:rPr>
          <w:b/>
        </w:rPr>
      </w:pPr>
      <w:proofErr w:type="gramStart"/>
      <w:r>
        <w:rPr>
          <w:b/>
        </w:rPr>
        <w:t>x</w:t>
      </w:r>
      <w:r w:rsidRPr="007E4E4C">
        <w:rPr>
          <w:b/>
        </w:rPr>
        <w:t>.</w:t>
      </w:r>
      <w:r>
        <w:rPr>
          <w:b/>
        </w:rPr>
        <w:t>1</w:t>
      </w:r>
      <w:r>
        <w:rPr>
          <w:b/>
        </w:rPr>
        <w:tab/>
        <w:t>Usnesení</w:t>
      </w:r>
      <w:proofErr w:type="gramEnd"/>
      <w:r>
        <w:rPr>
          <w:b/>
        </w:rPr>
        <w:t xml:space="preserve"> č. </w:t>
      </w:r>
      <w:proofErr w:type="spellStart"/>
      <w:r>
        <w:rPr>
          <w:b/>
        </w:rPr>
        <w:t>xxx</w:t>
      </w:r>
      <w:proofErr w:type="spellEnd"/>
      <w:r>
        <w:rPr>
          <w:b/>
        </w:rPr>
        <w:t>/Z2/22</w:t>
      </w:r>
    </w:p>
    <w:p w:rsidR="00EF6B82" w:rsidRDefault="00EF6B82" w:rsidP="00EF6B82">
      <w:pPr>
        <w:pStyle w:val="26"/>
        <w:widowControl/>
        <w:suppressAutoHyphens/>
        <w:autoSpaceDE/>
        <w:spacing w:before="120" w:after="120"/>
        <w:ind w:left="993" w:hanging="285"/>
        <w:rPr>
          <w:rFonts w:ascii="Times New Roman" w:hAnsi="Times New Roman" w:cs="Times New Roman"/>
        </w:rPr>
      </w:pPr>
      <w:r>
        <w:rPr>
          <w:rFonts w:ascii="Times New Roman" w:hAnsi="Times New Roman" w:cs="Times New Roman"/>
        </w:rPr>
        <w:t>1. ZMČ odvo</w:t>
      </w:r>
      <w:r w:rsidR="009C08D1">
        <w:rPr>
          <w:rFonts w:ascii="Times New Roman" w:hAnsi="Times New Roman" w:cs="Times New Roman"/>
        </w:rPr>
        <w:t>l</w:t>
      </w:r>
      <w:r>
        <w:rPr>
          <w:rFonts w:ascii="Times New Roman" w:hAnsi="Times New Roman" w:cs="Times New Roman"/>
        </w:rPr>
        <w:t xml:space="preserve">ává pana Ing. Karla Čtrnáctého, nar. </w:t>
      </w:r>
      <w:proofErr w:type="gramStart"/>
      <w:r>
        <w:rPr>
          <w:rFonts w:ascii="Times New Roman" w:hAnsi="Times New Roman" w:cs="Times New Roman"/>
        </w:rPr>
        <w:t>19.04.1953</w:t>
      </w:r>
      <w:proofErr w:type="gramEnd"/>
      <w:r w:rsidRPr="00C51A1B">
        <w:rPr>
          <w:rFonts w:ascii="Times New Roman" w:hAnsi="Times New Roman" w:cs="Times New Roman"/>
        </w:rPr>
        <w:t xml:space="preserve">, bytem </w:t>
      </w:r>
      <w:r>
        <w:rPr>
          <w:rFonts w:ascii="Times New Roman" w:hAnsi="Times New Roman" w:cs="Times New Roman"/>
        </w:rPr>
        <w:t xml:space="preserve">Tupolevova 466, Praha 9 </w:t>
      </w:r>
      <w:r w:rsidRPr="00C51A1B">
        <w:rPr>
          <w:rFonts w:ascii="Times New Roman" w:hAnsi="Times New Roman" w:cs="Times New Roman"/>
        </w:rPr>
        <w:t>Letňany</w:t>
      </w:r>
      <w:r>
        <w:rPr>
          <w:rFonts w:ascii="Times New Roman" w:hAnsi="Times New Roman" w:cs="Times New Roman"/>
        </w:rPr>
        <w:t>, z funkce přísedícího Obvodního soudu pro Prahu 9.</w:t>
      </w:r>
    </w:p>
    <w:p w:rsidR="009C08D1" w:rsidRDefault="00EF6B82" w:rsidP="00F71B15">
      <w:pPr>
        <w:pStyle w:val="26"/>
        <w:widowControl/>
        <w:suppressAutoHyphens/>
        <w:autoSpaceDE/>
        <w:autoSpaceDN/>
        <w:spacing w:before="120" w:after="120"/>
        <w:ind w:left="993" w:hanging="285"/>
        <w:rPr>
          <w:rFonts w:ascii="Times New Roman" w:hAnsi="Times New Roman" w:cs="Times New Roman"/>
        </w:rPr>
      </w:pPr>
      <w:r w:rsidRPr="009C08D1">
        <w:rPr>
          <w:rFonts w:ascii="Times New Roman" w:hAnsi="Times New Roman" w:cs="Times New Roman"/>
        </w:rPr>
        <w:t xml:space="preserve">2. </w:t>
      </w:r>
      <w:r w:rsidR="009C08D1" w:rsidRPr="009C08D1">
        <w:rPr>
          <w:rFonts w:ascii="Times New Roman" w:hAnsi="Times New Roman" w:cs="Times New Roman"/>
        </w:rPr>
        <w:t xml:space="preserve">ZMČ </w:t>
      </w:r>
      <w:r w:rsidR="009C08D1">
        <w:rPr>
          <w:rFonts w:ascii="Times New Roman" w:hAnsi="Times New Roman" w:cs="Times New Roman"/>
        </w:rPr>
        <w:t>volí</w:t>
      </w:r>
      <w:r w:rsidR="009C08D1" w:rsidRPr="009C08D1">
        <w:rPr>
          <w:rFonts w:ascii="Times New Roman" w:hAnsi="Times New Roman" w:cs="Times New Roman"/>
        </w:rPr>
        <w:t xml:space="preserve"> do funkce přísedících Obvodního soudu pro Prahu 9</w:t>
      </w:r>
      <w:r w:rsidR="009C08D1">
        <w:rPr>
          <w:rFonts w:ascii="Times New Roman" w:hAnsi="Times New Roman" w:cs="Times New Roman"/>
        </w:rPr>
        <w:t xml:space="preserve"> opětovně tyto kandidáty:</w:t>
      </w:r>
    </w:p>
    <w:p w:rsidR="009C08D1" w:rsidRDefault="009C08D1" w:rsidP="009D1ADD">
      <w:pPr>
        <w:pStyle w:val="26"/>
        <w:widowControl/>
        <w:numPr>
          <w:ilvl w:val="0"/>
          <w:numId w:val="38"/>
        </w:numPr>
        <w:suppressAutoHyphens/>
        <w:autoSpaceDE/>
        <w:autoSpaceDN/>
        <w:ind w:left="1276" w:hanging="283"/>
        <w:rPr>
          <w:rFonts w:ascii="Times New Roman" w:hAnsi="Times New Roman" w:cs="Times New Roman"/>
        </w:rPr>
      </w:pPr>
      <w:r>
        <w:rPr>
          <w:rFonts w:ascii="Times New Roman" w:hAnsi="Times New Roman" w:cs="Times New Roman"/>
        </w:rPr>
        <w:t xml:space="preserve">Karel </w:t>
      </w:r>
      <w:proofErr w:type="spellStart"/>
      <w:r>
        <w:rPr>
          <w:rFonts w:ascii="Times New Roman" w:hAnsi="Times New Roman" w:cs="Times New Roman"/>
        </w:rPr>
        <w:t>Poukar</w:t>
      </w:r>
      <w:proofErr w:type="spellEnd"/>
      <w:r>
        <w:rPr>
          <w:rFonts w:ascii="Times New Roman" w:hAnsi="Times New Roman" w:cs="Times New Roman"/>
        </w:rPr>
        <w:t xml:space="preserve">, nar. </w:t>
      </w:r>
      <w:proofErr w:type="gramStart"/>
      <w:r>
        <w:rPr>
          <w:rFonts w:ascii="Times New Roman" w:hAnsi="Times New Roman" w:cs="Times New Roman"/>
        </w:rPr>
        <w:t>02.01.1950</w:t>
      </w:r>
      <w:proofErr w:type="gramEnd"/>
      <w:r>
        <w:rPr>
          <w:rFonts w:ascii="Times New Roman" w:hAnsi="Times New Roman" w:cs="Times New Roman"/>
        </w:rPr>
        <w:t>, bytem Tupolevova 464, Praha 9 – Letňany;</w:t>
      </w:r>
    </w:p>
    <w:p w:rsidR="009C08D1" w:rsidRDefault="009C08D1" w:rsidP="009D1ADD">
      <w:pPr>
        <w:pStyle w:val="26"/>
        <w:widowControl/>
        <w:numPr>
          <w:ilvl w:val="0"/>
          <w:numId w:val="38"/>
        </w:numPr>
        <w:suppressAutoHyphens/>
        <w:autoSpaceDE/>
        <w:autoSpaceDN/>
        <w:ind w:left="1276" w:hanging="283"/>
        <w:rPr>
          <w:rFonts w:ascii="Times New Roman" w:hAnsi="Times New Roman" w:cs="Times New Roman"/>
        </w:rPr>
      </w:pPr>
      <w:r>
        <w:rPr>
          <w:rFonts w:ascii="Times New Roman" w:hAnsi="Times New Roman" w:cs="Times New Roman"/>
        </w:rPr>
        <w:t xml:space="preserve">Rostislav </w:t>
      </w:r>
      <w:proofErr w:type="spellStart"/>
      <w:r>
        <w:rPr>
          <w:rFonts w:ascii="Times New Roman" w:hAnsi="Times New Roman" w:cs="Times New Roman"/>
        </w:rPr>
        <w:t>Vymětalík</w:t>
      </w:r>
      <w:proofErr w:type="spellEnd"/>
      <w:r>
        <w:rPr>
          <w:rFonts w:ascii="Times New Roman" w:hAnsi="Times New Roman" w:cs="Times New Roman"/>
        </w:rPr>
        <w:t xml:space="preserve">, nar. </w:t>
      </w:r>
      <w:proofErr w:type="gramStart"/>
      <w:r>
        <w:rPr>
          <w:rFonts w:ascii="Times New Roman" w:hAnsi="Times New Roman" w:cs="Times New Roman"/>
        </w:rPr>
        <w:t>07.09.1948</w:t>
      </w:r>
      <w:proofErr w:type="gramEnd"/>
      <w:r>
        <w:rPr>
          <w:rFonts w:ascii="Times New Roman" w:hAnsi="Times New Roman" w:cs="Times New Roman"/>
        </w:rPr>
        <w:t xml:space="preserve">, bytem </w:t>
      </w:r>
      <w:proofErr w:type="spellStart"/>
      <w:r>
        <w:rPr>
          <w:rFonts w:ascii="Times New Roman" w:hAnsi="Times New Roman" w:cs="Times New Roman"/>
        </w:rPr>
        <w:t>Malkovského</w:t>
      </w:r>
      <w:proofErr w:type="spellEnd"/>
      <w:r>
        <w:rPr>
          <w:rFonts w:ascii="Times New Roman" w:hAnsi="Times New Roman" w:cs="Times New Roman"/>
        </w:rPr>
        <w:t xml:space="preserve"> 602, Praha 9 – Letňany;</w:t>
      </w:r>
    </w:p>
    <w:p w:rsidR="009C08D1" w:rsidRDefault="009C08D1" w:rsidP="009D1ADD">
      <w:pPr>
        <w:pStyle w:val="26"/>
        <w:widowControl/>
        <w:numPr>
          <w:ilvl w:val="0"/>
          <w:numId w:val="38"/>
        </w:numPr>
        <w:suppressAutoHyphens/>
        <w:autoSpaceDE/>
        <w:autoSpaceDN/>
        <w:ind w:left="1276" w:hanging="283"/>
        <w:rPr>
          <w:rFonts w:ascii="Times New Roman" w:hAnsi="Times New Roman" w:cs="Times New Roman"/>
        </w:rPr>
      </w:pPr>
      <w:r>
        <w:rPr>
          <w:rFonts w:ascii="Times New Roman" w:hAnsi="Times New Roman" w:cs="Times New Roman"/>
        </w:rPr>
        <w:t xml:space="preserve">Lenka Fremutová Týčová, nar. </w:t>
      </w:r>
      <w:proofErr w:type="gramStart"/>
      <w:r>
        <w:rPr>
          <w:rFonts w:ascii="Times New Roman" w:hAnsi="Times New Roman" w:cs="Times New Roman"/>
        </w:rPr>
        <w:t>28.10.1966</w:t>
      </w:r>
      <w:proofErr w:type="gramEnd"/>
      <w:r>
        <w:rPr>
          <w:rFonts w:ascii="Times New Roman" w:hAnsi="Times New Roman" w:cs="Times New Roman"/>
        </w:rPr>
        <w:t>, bytem Ostravská 631, Praha 9 – Letňany;</w:t>
      </w:r>
    </w:p>
    <w:p w:rsidR="009C08D1" w:rsidRDefault="009C08D1" w:rsidP="009D1ADD">
      <w:pPr>
        <w:pStyle w:val="26"/>
        <w:widowControl/>
        <w:numPr>
          <w:ilvl w:val="0"/>
          <w:numId w:val="38"/>
        </w:numPr>
        <w:suppressAutoHyphens/>
        <w:autoSpaceDE/>
        <w:autoSpaceDN/>
        <w:ind w:left="1276" w:hanging="283"/>
        <w:rPr>
          <w:rFonts w:ascii="Times New Roman" w:hAnsi="Times New Roman" w:cs="Times New Roman"/>
        </w:rPr>
      </w:pPr>
      <w:r>
        <w:rPr>
          <w:rFonts w:ascii="Times New Roman" w:hAnsi="Times New Roman" w:cs="Times New Roman"/>
        </w:rPr>
        <w:t xml:space="preserve">Helena </w:t>
      </w:r>
      <w:proofErr w:type="spellStart"/>
      <w:r>
        <w:rPr>
          <w:rFonts w:ascii="Times New Roman" w:hAnsi="Times New Roman" w:cs="Times New Roman"/>
        </w:rPr>
        <w:t>Čejchanová</w:t>
      </w:r>
      <w:proofErr w:type="spellEnd"/>
      <w:r>
        <w:rPr>
          <w:rFonts w:ascii="Times New Roman" w:hAnsi="Times New Roman" w:cs="Times New Roman"/>
        </w:rPr>
        <w:t xml:space="preserve">, nar. </w:t>
      </w:r>
      <w:proofErr w:type="gramStart"/>
      <w:r>
        <w:rPr>
          <w:rFonts w:ascii="Times New Roman" w:hAnsi="Times New Roman" w:cs="Times New Roman"/>
        </w:rPr>
        <w:t>20.10.1981</w:t>
      </w:r>
      <w:proofErr w:type="gramEnd"/>
      <w:r>
        <w:rPr>
          <w:rFonts w:ascii="Times New Roman" w:hAnsi="Times New Roman" w:cs="Times New Roman"/>
        </w:rPr>
        <w:t xml:space="preserve">, bytem </w:t>
      </w:r>
      <w:proofErr w:type="spellStart"/>
      <w:r>
        <w:rPr>
          <w:rFonts w:ascii="Times New Roman" w:hAnsi="Times New Roman" w:cs="Times New Roman"/>
        </w:rPr>
        <w:t>Malkovského</w:t>
      </w:r>
      <w:proofErr w:type="spellEnd"/>
      <w:r>
        <w:rPr>
          <w:rFonts w:ascii="Times New Roman" w:hAnsi="Times New Roman" w:cs="Times New Roman"/>
        </w:rPr>
        <w:t xml:space="preserve"> 601, Praha 9 – Letňany; </w:t>
      </w:r>
    </w:p>
    <w:p w:rsidR="009C08D1" w:rsidRDefault="009C08D1" w:rsidP="009D1ADD">
      <w:pPr>
        <w:pStyle w:val="26"/>
        <w:widowControl/>
        <w:numPr>
          <w:ilvl w:val="0"/>
          <w:numId w:val="38"/>
        </w:numPr>
        <w:suppressAutoHyphens/>
        <w:autoSpaceDE/>
        <w:autoSpaceDN/>
        <w:ind w:left="1276" w:hanging="283"/>
        <w:rPr>
          <w:rFonts w:ascii="Times New Roman" w:hAnsi="Times New Roman" w:cs="Times New Roman"/>
        </w:rPr>
      </w:pPr>
      <w:r>
        <w:rPr>
          <w:rFonts w:ascii="Times New Roman" w:hAnsi="Times New Roman" w:cs="Times New Roman"/>
        </w:rPr>
        <w:t xml:space="preserve">Petr </w:t>
      </w:r>
      <w:proofErr w:type="spellStart"/>
      <w:r>
        <w:rPr>
          <w:rFonts w:ascii="Times New Roman" w:hAnsi="Times New Roman" w:cs="Times New Roman"/>
        </w:rPr>
        <w:t>Bachůrek</w:t>
      </w:r>
      <w:proofErr w:type="spellEnd"/>
      <w:r>
        <w:rPr>
          <w:rFonts w:ascii="Times New Roman" w:hAnsi="Times New Roman" w:cs="Times New Roman"/>
        </w:rPr>
        <w:t xml:space="preserve">, nar. </w:t>
      </w:r>
      <w:proofErr w:type="gramStart"/>
      <w:r>
        <w:rPr>
          <w:rFonts w:ascii="Times New Roman" w:hAnsi="Times New Roman" w:cs="Times New Roman"/>
        </w:rPr>
        <w:t>05.06.1954</w:t>
      </w:r>
      <w:proofErr w:type="gramEnd"/>
      <w:r>
        <w:rPr>
          <w:rFonts w:ascii="Times New Roman" w:hAnsi="Times New Roman" w:cs="Times New Roman"/>
        </w:rPr>
        <w:t>, bytem Kuželova 571, Praha 9 – Letňany;</w:t>
      </w:r>
    </w:p>
    <w:p w:rsidR="009C08D1" w:rsidRDefault="009C08D1" w:rsidP="009D1ADD">
      <w:pPr>
        <w:pStyle w:val="26"/>
        <w:widowControl/>
        <w:numPr>
          <w:ilvl w:val="0"/>
          <w:numId w:val="38"/>
        </w:numPr>
        <w:suppressAutoHyphens/>
        <w:autoSpaceDE/>
        <w:autoSpaceDN/>
        <w:ind w:left="1276" w:hanging="283"/>
        <w:rPr>
          <w:rFonts w:ascii="Times New Roman" w:hAnsi="Times New Roman" w:cs="Times New Roman"/>
        </w:rPr>
      </w:pPr>
      <w:r>
        <w:rPr>
          <w:rFonts w:ascii="Times New Roman" w:hAnsi="Times New Roman" w:cs="Times New Roman"/>
        </w:rPr>
        <w:t xml:space="preserve">Magda Kožušníková, nar. </w:t>
      </w:r>
      <w:proofErr w:type="gramStart"/>
      <w:r>
        <w:rPr>
          <w:rFonts w:ascii="Times New Roman" w:hAnsi="Times New Roman" w:cs="Times New Roman"/>
        </w:rPr>
        <w:t>03.01.1949</w:t>
      </w:r>
      <w:proofErr w:type="gramEnd"/>
      <w:r>
        <w:rPr>
          <w:rFonts w:ascii="Times New Roman" w:hAnsi="Times New Roman" w:cs="Times New Roman"/>
        </w:rPr>
        <w:t>, bytem Zlonická 704/1, Praha 9 – Letňany.</w:t>
      </w:r>
    </w:p>
    <w:p w:rsidR="00EF6B82" w:rsidRPr="00D82BE9" w:rsidRDefault="00EF6B82" w:rsidP="00EF6B82">
      <w:pPr>
        <w:spacing w:before="120" w:after="120"/>
        <w:jc w:val="both"/>
        <w:rPr>
          <w:b/>
        </w:rPr>
      </w:pPr>
      <w:proofErr w:type="gramStart"/>
      <w:r>
        <w:rPr>
          <w:b/>
        </w:rPr>
        <w:t>x.2</w:t>
      </w:r>
      <w:r>
        <w:rPr>
          <w:b/>
        </w:rPr>
        <w:tab/>
      </w:r>
      <w:r w:rsidRPr="00D82BE9">
        <w:rPr>
          <w:b/>
        </w:rPr>
        <w:t>Důvodová</w:t>
      </w:r>
      <w:proofErr w:type="gramEnd"/>
      <w:r w:rsidRPr="00D82BE9">
        <w:rPr>
          <w:b/>
        </w:rPr>
        <w:t xml:space="preserve"> zpráva:</w:t>
      </w:r>
    </w:p>
    <w:p w:rsidR="00EF6B82" w:rsidRDefault="00EF6B82" w:rsidP="00EF6B82">
      <w:pPr>
        <w:spacing w:before="120" w:after="120"/>
        <w:ind w:firstLine="720"/>
        <w:jc w:val="both"/>
      </w:pPr>
      <w:proofErr w:type="gramStart"/>
      <w:r>
        <w:t>x.2.1</w:t>
      </w:r>
      <w:proofErr w:type="gramEnd"/>
      <w:r>
        <w:tab/>
        <w:t>Legislativní podklady:</w:t>
      </w:r>
    </w:p>
    <w:p w:rsidR="00EF6B82" w:rsidRDefault="00EF6B82" w:rsidP="00EF6B82">
      <w:pPr>
        <w:spacing w:before="120"/>
        <w:ind w:left="1418"/>
        <w:jc w:val="both"/>
      </w:pPr>
      <w:r>
        <w:t>usnesení ZMČ č. 001/Z1/21</w:t>
      </w:r>
    </w:p>
    <w:p w:rsidR="00EF6B82" w:rsidRDefault="00EF6B82" w:rsidP="00EF6B82">
      <w:pPr>
        <w:ind w:left="1416"/>
        <w:jc w:val="both"/>
      </w:pPr>
      <w:r>
        <w:t>zákon č. 6/2002 Sb., o soudech a soudcích</w:t>
      </w:r>
    </w:p>
    <w:p w:rsidR="00EF6B82" w:rsidRPr="00312F52" w:rsidRDefault="00EF6B82" w:rsidP="00EF6B82">
      <w:pPr>
        <w:ind w:left="1416"/>
        <w:jc w:val="both"/>
      </w:pPr>
      <w:r>
        <w:t>zákon č. 451/1991 Sb., k</w:t>
      </w:r>
      <w:r w:rsidRPr="00312F52">
        <w:t>terým se stanoví některé další předpoklady pro výkon některých funkcí ve státních orgánech a organizacích</w:t>
      </w:r>
    </w:p>
    <w:p w:rsidR="00EF6B82" w:rsidRDefault="00EF6B82" w:rsidP="00EF6B82">
      <w:pPr>
        <w:spacing w:before="120" w:after="120"/>
        <w:ind w:left="720"/>
        <w:jc w:val="both"/>
      </w:pPr>
      <w:proofErr w:type="gramStart"/>
      <w:r>
        <w:t>x.2.2</w:t>
      </w:r>
      <w:proofErr w:type="gramEnd"/>
      <w:r>
        <w:tab/>
        <w:t>Odůvodnění předkladu:</w:t>
      </w:r>
    </w:p>
    <w:p w:rsidR="00EF6B82" w:rsidRDefault="00EF6B82" w:rsidP="00EF6B82">
      <w:pPr>
        <w:spacing w:before="120" w:after="120"/>
        <w:ind w:left="1440"/>
        <w:jc w:val="both"/>
      </w:pPr>
      <w:r>
        <w:t>1) Starosta předkládá žádost Obvodního soudu pro Prahu 9 o odvolání pana Ing. Karla Čtrnáctého z funkce přísedícího, do které byl zvolen usnesením ZMČ č. 001/Z1/21. Jmenovaný podal žádost o zproštění funkce ze zdravotních důvodů.</w:t>
      </w:r>
    </w:p>
    <w:p w:rsidR="009C08D1" w:rsidRDefault="00EF6B82" w:rsidP="009C08D1">
      <w:pPr>
        <w:spacing w:before="120"/>
        <w:ind w:left="1416"/>
        <w:jc w:val="both"/>
      </w:pPr>
      <w:r w:rsidRPr="009C08D1">
        <w:t xml:space="preserve">2) </w:t>
      </w:r>
      <w:r w:rsidR="009C08D1" w:rsidRPr="009C08D1">
        <w:t>Obvodní soud pro Prahu 9 požádal o opětovné zvolení občanů do funkce</w:t>
      </w:r>
      <w:r w:rsidR="009C08D1">
        <w:t xml:space="preserve"> přísedících. Navržení občané již funkci přísedícího vykonávají, v průběhu prvního čtvrtletí 2022 jim však končí čtyřletý mandát. Soud je s jejich prací spokojen a oni sami mají zájem v této činnosti pokračovat. Všichni navržení kandidáti splňují předpoklady podle zákona č. 6/2002 Sb., o soudech a soudcích.  </w:t>
      </w:r>
    </w:p>
    <w:p w:rsidR="00EF6B82" w:rsidRDefault="00EF6B82" w:rsidP="00EF6B82">
      <w:pPr>
        <w:pStyle w:val="Zkladntextodsazen"/>
        <w:spacing w:before="120"/>
        <w:ind w:left="0"/>
        <w:rPr>
          <w:b/>
          <w:bCs/>
        </w:rPr>
      </w:pPr>
      <w:r>
        <w:rPr>
          <w:b/>
          <w:bCs/>
        </w:rPr>
        <w:t>x.3</w:t>
      </w:r>
      <w:r>
        <w:rPr>
          <w:b/>
          <w:bCs/>
        </w:rPr>
        <w:tab/>
        <w:t xml:space="preserve">Termín realizace přijatého </w:t>
      </w:r>
      <w:proofErr w:type="gramStart"/>
      <w:r>
        <w:rPr>
          <w:b/>
          <w:bCs/>
        </w:rPr>
        <w:t xml:space="preserve">usnesení: </w:t>
      </w:r>
      <w:r>
        <w:rPr>
          <w:bCs/>
        </w:rPr>
        <w:t xml:space="preserve"> ihned</w:t>
      </w:r>
      <w:proofErr w:type="gramEnd"/>
    </w:p>
    <w:p w:rsidR="00EF6B82" w:rsidRDefault="00EF6B82" w:rsidP="00EF6B82">
      <w:pPr>
        <w:pStyle w:val="Zkladntextodsazen"/>
        <w:spacing w:before="120"/>
        <w:ind w:left="0"/>
      </w:pPr>
      <w:proofErr w:type="gramStart"/>
      <w:r>
        <w:rPr>
          <w:b/>
          <w:bCs/>
        </w:rPr>
        <w:t>x.4</w:t>
      </w:r>
      <w:r>
        <w:rPr>
          <w:b/>
          <w:bCs/>
        </w:rPr>
        <w:tab/>
        <w:t>Zodpovídá</w:t>
      </w:r>
      <w:proofErr w:type="gramEnd"/>
      <w:r>
        <w:rPr>
          <w:b/>
          <w:bCs/>
        </w:rPr>
        <w:t>:</w:t>
      </w:r>
      <w:r>
        <w:tab/>
        <w:t>starosta (OKT)</w:t>
      </w:r>
    </w:p>
    <w:p w:rsidR="00EF6B82" w:rsidRPr="00B012FD" w:rsidRDefault="00EF6B82" w:rsidP="00EF6B82">
      <w:pPr>
        <w:pStyle w:val="Zkladntextodsazen"/>
        <w:spacing w:before="120"/>
        <w:ind w:left="0"/>
      </w:pPr>
      <w:r>
        <w:rPr>
          <w:b/>
          <w:bCs/>
        </w:rPr>
        <w:t>x</w:t>
      </w:r>
      <w:r w:rsidRPr="00B012FD">
        <w:rPr>
          <w:b/>
          <w:bCs/>
        </w:rPr>
        <w:t>.5</w:t>
      </w:r>
      <w:r w:rsidRPr="00B012FD">
        <w:rPr>
          <w:b/>
          <w:bCs/>
        </w:rPr>
        <w:tab/>
        <w:t>Hlasování:</w:t>
      </w:r>
      <w:r w:rsidRPr="00B012FD">
        <w:tab/>
      </w:r>
      <w:proofErr w:type="gramStart"/>
      <w:r w:rsidRPr="00B012FD">
        <w:t xml:space="preserve">pro   </w:t>
      </w:r>
      <w:proofErr w:type="spellStart"/>
      <w:r>
        <w:t>xx</w:t>
      </w:r>
      <w:proofErr w:type="spellEnd"/>
      <w:proofErr w:type="gramEnd"/>
      <w:r w:rsidRPr="00B012FD">
        <w:tab/>
        <w:t>proti   0</w:t>
      </w:r>
      <w:r w:rsidRPr="00B012FD">
        <w:tab/>
        <w:t>zdržel se   0</w:t>
      </w:r>
    </w:p>
    <w:p w:rsidR="00EF6B82" w:rsidRPr="00B012FD" w:rsidRDefault="00EF6B82" w:rsidP="00EF6B82">
      <w:pPr>
        <w:pStyle w:val="Zkladntextodsazen"/>
        <w:spacing w:before="120"/>
        <w:ind w:left="2127"/>
        <w:rPr>
          <w:b/>
        </w:rPr>
      </w:pPr>
      <w:r w:rsidRPr="00B012FD">
        <w:rPr>
          <w:b/>
        </w:rPr>
        <w:t xml:space="preserve">Usnesení </w:t>
      </w:r>
      <w:r>
        <w:rPr>
          <w:b/>
        </w:rPr>
        <w:t>ne-</w:t>
      </w:r>
      <w:r w:rsidRPr="00B012FD">
        <w:rPr>
          <w:b/>
        </w:rPr>
        <w:t>bylo přijato.</w:t>
      </w:r>
    </w:p>
    <w:p w:rsidR="008018B1" w:rsidRDefault="008018B1">
      <w:pPr>
        <w:rPr>
          <w:b/>
          <w:smallCaps/>
          <w:color w:val="000000"/>
          <w:szCs w:val="32"/>
        </w:rPr>
      </w:pPr>
      <w:r>
        <w:rPr>
          <w:smallCaps/>
        </w:rPr>
        <w:br w:type="page"/>
      </w:r>
    </w:p>
    <w:p w:rsidR="00FC7D16" w:rsidRPr="00867423" w:rsidRDefault="00FC7D16" w:rsidP="00FC7D16">
      <w:pPr>
        <w:pStyle w:val="Nadpis2"/>
        <w:spacing w:after="120"/>
        <w:rPr>
          <w:szCs w:val="24"/>
          <w:u w:val="none"/>
        </w:rPr>
      </w:pPr>
      <w:r w:rsidRPr="00867423">
        <w:rPr>
          <w:szCs w:val="24"/>
          <w:u w:val="none"/>
        </w:rPr>
        <w:t xml:space="preserve">Bod č. x </w:t>
      </w:r>
    </w:p>
    <w:p w:rsidR="00FC7D16" w:rsidRPr="007A2245" w:rsidRDefault="00FC7D16" w:rsidP="00FC7D16">
      <w:pPr>
        <w:spacing w:before="120" w:after="120"/>
        <w:jc w:val="both"/>
        <w:rPr>
          <w:b/>
          <w:u w:val="single"/>
        </w:rPr>
      </w:pPr>
      <w:r>
        <w:rPr>
          <w:b/>
          <w:u w:val="single"/>
        </w:rPr>
        <w:t>Dodatek č. 3 k Veřejnoprávní smlouvě o poskytnutí návratné finanční výpomoci</w:t>
      </w:r>
    </w:p>
    <w:p w:rsidR="00FC7D16" w:rsidRPr="000E4A23" w:rsidRDefault="00FC7D16" w:rsidP="00FC7D16">
      <w:pPr>
        <w:widowControl w:val="0"/>
        <w:spacing w:before="120"/>
        <w:jc w:val="both"/>
      </w:pPr>
      <w:r w:rsidRPr="000E4A23">
        <w:rPr>
          <w:b/>
          <w:bCs/>
        </w:rPr>
        <w:t>Předkládá:</w:t>
      </w:r>
      <w:r w:rsidRPr="000E4A23">
        <w:t xml:space="preserve"> </w:t>
      </w:r>
      <w:r>
        <w:t>starosta Kučera</w:t>
      </w:r>
    </w:p>
    <w:p w:rsidR="00FC7D16" w:rsidRPr="00F54400" w:rsidRDefault="00FC7D16" w:rsidP="00FC7D16">
      <w:pPr>
        <w:widowControl w:val="0"/>
        <w:tabs>
          <w:tab w:val="left" w:pos="5220"/>
        </w:tabs>
        <w:spacing w:before="120"/>
        <w:jc w:val="both"/>
      </w:pPr>
      <w:r w:rsidRPr="000E4A23">
        <w:rPr>
          <w:b/>
          <w:bCs/>
        </w:rPr>
        <w:t>Odbor:</w:t>
      </w:r>
      <w:r>
        <w:rPr>
          <w:b/>
          <w:bCs/>
        </w:rPr>
        <w:t xml:space="preserve"> </w:t>
      </w:r>
      <w:r w:rsidRPr="000E4A23">
        <w:t>EO</w:t>
      </w:r>
      <w:r w:rsidRPr="00F54400">
        <w:tab/>
      </w:r>
      <w:r w:rsidRPr="00F54400">
        <w:tab/>
      </w:r>
      <w:r w:rsidRPr="00F54400">
        <w:tab/>
      </w:r>
      <w:r w:rsidRPr="00F54400">
        <w:tab/>
      </w:r>
      <w:r w:rsidRPr="00F54400">
        <w:rPr>
          <w:b/>
          <w:bCs/>
        </w:rPr>
        <w:t>Zpracoval:</w:t>
      </w:r>
      <w:r w:rsidRPr="00F54400">
        <w:t xml:space="preserve"> Kárník</w:t>
      </w:r>
    </w:p>
    <w:p w:rsidR="00FC7D16" w:rsidRPr="008E51CC" w:rsidRDefault="00FC7D16" w:rsidP="00FC7D16">
      <w:pPr>
        <w:widowControl w:val="0"/>
        <w:spacing w:before="120" w:after="120"/>
        <w:jc w:val="both"/>
        <w:rPr>
          <w:b/>
        </w:rPr>
      </w:pPr>
      <w:proofErr w:type="gramStart"/>
      <w:r w:rsidRPr="00F54400">
        <w:rPr>
          <w:b/>
        </w:rPr>
        <w:t>x.1</w:t>
      </w:r>
      <w:r w:rsidRPr="00F54400">
        <w:rPr>
          <w:b/>
        </w:rPr>
        <w:tab/>
      </w:r>
      <w:r w:rsidRPr="008E51CC">
        <w:rPr>
          <w:b/>
        </w:rPr>
        <w:t>Usnesení</w:t>
      </w:r>
      <w:proofErr w:type="gramEnd"/>
      <w:r w:rsidRPr="008E51CC">
        <w:rPr>
          <w:b/>
        </w:rPr>
        <w:t xml:space="preserve"> č. </w:t>
      </w:r>
      <w:proofErr w:type="spellStart"/>
      <w:r w:rsidRPr="008E51CC">
        <w:rPr>
          <w:b/>
        </w:rPr>
        <w:t>x</w:t>
      </w:r>
      <w:r>
        <w:rPr>
          <w:b/>
        </w:rPr>
        <w:t>x</w:t>
      </w:r>
      <w:r w:rsidRPr="008E51CC">
        <w:rPr>
          <w:b/>
        </w:rPr>
        <w:t>x</w:t>
      </w:r>
      <w:proofErr w:type="spellEnd"/>
      <w:r w:rsidRPr="008E51CC">
        <w:rPr>
          <w:b/>
        </w:rPr>
        <w:t>/</w:t>
      </w:r>
      <w:r>
        <w:rPr>
          <w:b/>
        </w:rPr>
        <w:t>Z2</w:t>
      </w:r>
      <w:r w:rsidRPr="008E51CC">
        <w:rPr>
          <w:b/>
        </w:rPr>
        <w:t>/</w:t>
      </w:r>
      <w:r>
        <w:rPr>
          <w:b/>
        </w:rPr>
        <w:t>22</w:t>
      </w:r>
    </w:p>
    <w:p w:rsidR="00FC7D16" w:rsidRDefault="00FC7D16" w:rsidP="00FC7D16">
      <w:pPr>
        <w:pStyle w:val="Zkladntextodsazen3"/>
        <w:numPr>
          <w:ilvl w:val="0"/>
          <w:numId w:val="60"/>
        </w:numPr>
        <w:spacing w:before="120"/>
        <w:jc w:val="both"/>
        <w:rPr>
          <w:sz w:val="24"/>
          <w:szCs w:val="24"/>
        </w:rPr>
      </w:pPr>
      <w:r>
        <w:rPr>
          <w:sz w:val="24"/>
          <w:szCs w:val="24"/>
        </w:rPr>
        <w:t xml:space="preserve">ZMČ schvaluje uzavření dodatku č. 3 veřejnoprávní smlouvy č. INO/16/06/000382/2019 ze dne </w:t>
      </w:r>
      <w:proofErr w:type="gramStart"/>
      <w:r>
        <w:rPr>
          <w:sz w:val="24"/>
          <w:szCs w:val="24"/>
        </w:rPr>
        <w:t>13.11.2019</w:t>
      </w:r>
      <w:proofErr w:type="gramEnd"/>
      <w:r>
        <w:rPr>
          <w:sz w:val="24"/>
          <w:szCs w:val="24"/>
        </w:rPr>
        <w:t xml:space="preserve"> uzavřené s Hl. m. Prahou, IČ </w:t>
      </w:r>
      <w:r w:rsidRPr="00762D16">
        <w:rPr>
          <w:sz w:val="24"/>
          <w:szCs w:val="24"/>
        </w:rPr>
        <w:t>00064581,</w:t>
      </w:r>
      <w:r>
        <w:rPr>
          <w:sz w:val="24"/>
          <w:szCs w:val="24"/>
        </w:rPr>
        <w:t xml:space="preserve"> o poskytnutí návratné finanční výpomoci, ve znění v příloze.</w:t>
      </w:r>
    </w:p>
    <w:p w:rsidR="00FC7D16" w:rsidRDefault="00FC7D16" w:rsidP="00FC7D16">
      <w:pPr>
        <w:pStyle w:val="Zkladntextodsazen3"/>
        <w:spacing w:before="120" w:after="0"/>
        <w:ind w:left="709"/>
        <w:jc w:val="both"/>
        <w:rPr>
          <w:sz w:val="24"/>
          <w:szCs w:val="24"/>
        </w:rPr>
      </w:pPr>
      <w:r>
        <w:rPr>
          <w:sz w:val="24"/>
          <w:szCs w:val="24"/>
        </w:rPr>
        <w:t>2.   ZMČ pověřuje starostu uzavřením tohoto dodatku.</w:t>
      </w:r>
    </w:p>
    <w:p w:rsidR="00FC7D16" w:rsidRPr="008E51CC" w:rsidRDefault="00FC7D16" w:rsidP="00FC7D16">
      <w:pPr>
        <w:spacing w:before="120"/>
        <w:jc w:val="both"/>
        <w:rPr>
          <w:b/>
        </w:rPr>
      </w:pPr>
      <w:proofErr w:type="gramStart"/>
      <w:r w:rsidRPr="008E51CC">
        <w:rPr>
          <w:b/>
          <w:bCs/>
        </w:rPr>
        <w:t>x.2</w:t>
      </w:r>
      <w:r w:rsidRPr="008E51CC">
        <w:rPr>
          <w:b/>
          <w:bCs/>
        </w:rPr>
        <w:tab/>
        <w:t>Důvodová</w:t>
      </w:r>
      <w:proofErr w:type="gramEnd"/>
      <w:r w:rsidRPr="008E51CC">
        <w:rPr>
          <w:b/>
          <w:bCs/>
        </w:rPr>
        <w:t xml:space="preserve"> zpráva:</w:t>
      </w:r>
    </w:p>
    <w:p w:rsidR="00FC7D16" w:rsidRPr="008E51CC" w:rsidRDefault="00FC7D16" w:rsidP="00FC7D16">
      <w:pPr>
        <w:spacing w:before="120" w:after="120"/>
        <w:ind w:left="720"/>
        <w:jc w:val="both"/>
      </w:pPr>
      <w:proofErr w:type="gramStart"/>
      <w:r w:rsidRPr="008E51CC">
        <w:t>x.2.1</w:t>
      </w:r>
      <w:proofErr w:type="gramEnd"/>
      <w:r w:rsidRPr="008E51CC">
        <w:tab/>
        <w:t>Legislativní podklady:</w:t>
      </w:r>
    </w:p>
    <w:p w:rsidR="00FC7D16" w:rsidRPr="007A2245" w:rsidRDefault="00FC7D16" w:rsidP="00FC7D16">
      <w:pPr>
        <w:ind w:left="1418"/>
        <w:jc w:val="both"/>
      </w:pPr>
      <w:r w:rsidRPr="007A2245">
        <w:t>zákon č.</w:t>
      </w:r>
      <w:r>
        <w:t xml:space="preserve"> </w:t>
      </w:r>
      <w:r w:rsidRPr="007A2245">
        <w:t xml:space="preserve">131/2000 Sb. o hlavním městě Praze </w:t>
      </w:r>
    </w:p>
    <w:p w:rsidR="00FC7D16" w:rsidRDefault="00FC7D16" w:rsidP="00FC7D16">
      <w:pPr>
        <w:ind w:left="1418"/>
        <w:jc w:val="both"/>
      </w:pPr>
      <w:r w:rsidRPr="007A2245">
        <w:t>zákon č.</w:t>
      </w:r>
      <w:r>
        <w:t xml:space="preserve"> </w:t>
      </w:r>
      <w:r w:rsidRPr="007A2245">
        <w:t>250/2000 Sb. o rozpočtových pravidlech</w:t>
      </w:r>
    </w:p>
    <w:p w:rsidR="00FC7D16" w:rsidRDefault="00FC7D16" w:rsidP="00FC7D16">
      <w:pPr>
        <w:pStyle w:val="Zkladntextodsazen3"/>
        <w:spacing w:before="120"/>
        <w:ind w:left="720"/>
        <w:jc w:val="both"/>
        <w:rPr>
          <w:sz w:val="24"/>
          <w:szCs w:val="24"/>
        </w:rPr>
      </w:pPr>
      <w:proofErr w:type="gramStart"/>
      <w:r w:rsidRPr="000E4A23">
        <w:rPr>
          <w:sz w:val="24"/>
          <w:szCs w:val="24"/>
        </w:rPr>
        <w:t>x.2.2</w:t>
      </w:r>
      <w:proofErr w:type="gramEnd"/>
      <w:r w:rsidRPr="000E4A23">
        <w:rPr>
          <w:sz w:val="24"/>
          <w:szCs w:val="24"/>
        </w:rPr>
        <w:tab/>
        <w:t>Odůvodnění předkladu:</w:t>
      </w:r>
    </w:p>
    <w:p w:rsidR="00FC7D16" w:rsidRDefault="00FC7D16" w:rsidP="00FC7D16">
      <w:pPr>
        <w:spacing w:before="60" w:after="60"/>
        <w:ind w:left="1418"/>
        <w:jc w:val="both"/>
      </w:pPr>
      <w:r w:rsidRPr="0027225A">
        <w:t>Na základě usnesení Zastupitelstva hl. m. Prahy č. 10/26 ze dne 17.</w:t>
      </w:r>
      <w:r>
        <w:t xml:space="preserve"> </w:t>
      </w:r>
      <w:r w:rsidRPr="0027225A">
        <w:t>10.</w:t>
      </w:r>
      <w:r>
        <w:t xml:space="preserve"> </w:t>
      </w:r>
      <w:r w:rsidRPr="0027225A">
        <w:t>2019 byla mezi městskou částí Praha 18 a hl. městem Prahou uzavřena veřejnoprávní smlouva č. INO/16/06/000382/2019 o poskytnutí návratné finanční výpomoci ve výši 80.000.000,</w:t>
      </w:r>
      <w:r>
        <w:t>00</w:t>
      </w:r>
      <w:r w:rsidRPr="0027225A">
        <w:t xml:space="preserve"> Kč.</w:t>
      </w:r>
      <w:r>
        <w:t xml:space="preserve"> </w:t>
      </w:r>
    </w:p>
    <w:p w:rsidR="00FC7D16" w:rsidRDefault="00FC7D16" w:rsidP="00FC7D16">
      <w:pPr>
        <w:spacing w:before="60" w:after="60"/>
        <w:ind w:left="1418"/>
        <w:jc w:val="both"/>
      </w:pPr>
      <w:r>
        <w:t xml:space="preserve">Dodatkem č. 1 schváleném usnesením </w:t>
      </w:r>
      <w:r w:rsidRPr="0027225A">
        <w:t>Zastupitelstva hl. m. Prahy č. 1</w:t>
      </w:r>
      <w:r>
        <w:t>9</w:t>
      </w:r>
      <w:r w:rsidRPr="0027225A">
        <w:t>/</w:t>
      </w:r>
      <w:r>
        <w:t>50 ze </w:t>
      </w:r>
      <w:r w:rsidRPr="0027225A">
        <w:t>dne 17.</w:t>
      </w:r>
      <w:r>
        <w:t xml:space="preserve"> 9</w:t>
      </w:r>
      <w:r w:rsidRPr="0027225A">
        <w:t>.</w:t>
      </w:r>
      <w:r>
        <w:t xml:space="preserve"> </w:t>
      </w:r>
      <w:r w:rsidRPr="0027225A">
        <w:t>20</w:t>
      </w:r>
      <w:r>
        <w:t>20 byla schválena částečná změna účelu a zároveň byla prodloužena lhůta naplnění účelu smlouvy do 30. 10. 2021.</w:t>
      </w:r>
    </w:p>
    <w:p w:rsidR="00FC7D16" w:rsidRDefault="00FC7D16" w:rsidP="00FC7D16">
      <w:pPr>
        <w:spacing w:before="60" w:after="60"/>
        <w:ind w:left="1418"/>
        <w:jc w:val="both"/>
      </w:pPr>
      <w:r>
        <w:t xml:space="preserve">Na základě uskutečněných vratek ve výši 14mil. Kč dle článku </w:t>
      </w:r>
      <w:r w:rsidRPr="00FA48BB">
        <w:t xml:space="preserve">III. předmětné smlouvy </w:t>
      </w:r>
      <w:r>
        <w:t>byla v roce 2021 dodatkem č. 2 aktualizována výše návratné finanční výpomoci na částku 66.000.000,00 Kč, upravena výše ročních splátek a zároveň byl upraven termín pro finanční vypořádání akce do 31. 12. 2022.</w:t>
      </w:r>
    </w:p>
    <w:p w:rsidR="00FC7D16" w:rsidRDefault="00FC7D16" w:rsidP="00FC7D16">
      <w:pPr>
        <w:spacing w:before="60" w:after="60"/>
        <w:ind w:left="1418"/>
        <w:jc w:val="both"/>
      </w:pPr>
      <w:r>
        <w:t xml:space="preserve">Nyní je předkládám ke schválení dodatek č. 3 předmětné smlouvy, a to na základě vratky ve výši 9mil. Kč uskutečněné v lednu 2022 v souvislosti s ukončením projektu </w:t>
      </w:r>
      <w:r w:rsidRPr="00667671">
        <w:t>financovan</w:t>
      </w:r>
      <w:r>
        <w:t>ého</w:t>
      </w:r>
      <w:r w:rsidRPr="00667671">
        <w:t xml:space="preserve"> z OP PPR</w:t>
      </w:r>
      <w:r>
        <w:t xml:space="preserve"> „</w:t>
      </w:r>
      <w:r w:rsidRPr="00667671">
        <w:t>Navýšení kapacity MŠ</w:t>
      </w:r>
      <w:r>
        <w:t> </w:t>
      </w:r>
      <w:r w:rsidRPr="00667671">
        <w:t>Místecká</w:t>
      </w:r>
      <w:r>
        <w:t>“. Dodatkem č. 3 tak dojde k aktualizaci návratné finanční výpomoci na částku 57.000.000,00 Kč a odpovídající úpravě výše ročních splátek. Ostatní ustanovení smlouvy zůstávají beze změn.</w:t>
      </w:r>
    </w:p>
    <w:p w:rsidR="00FC7D16" w:rsidRPr="00D211DD" w:rsidRDefault="00FC7D16" w:rsidP="00FC7D16">
      <w:pPr>
        <w:pStyle w:val="Zkladntextodsazen3"/>
        <w:spacing w:before="120"/>
        <w:ind w:left="709"/>
        <w:jc w:val="both"/>
        <w:rPr>
          <w:sz w:val="24"/>
          <w:szCs w:val="24"/>
        </w:rPr>
      </w:pPr>
      <w:proofErr w:type="gramStart"/>
      <w:r w:rsidRPr="00D211DD">
        <w:rPr>
          <w:sz w:val="24"/>
          <w:szCs w:val="24"/>
        </w:rPr>
        <w:t>x.2.3</w:t>
      </w:r>
      <w:proofErr w:type="gramEnd"/>
      <w:r w:rsidRPr="00D211DD">
        <w:rPr>
          <w:sz w:val="24"/>
          <w:szCs w:val="24"/>
        </w:rPr>
        <w:tab/>
      </w:r>
      <w:r>
        <w:rPr>
          <w:sz w:val="24"/>
          <w:szCs w:val="24"/>
        </w:rPr>
        <w:t>Další přílohy a odkazy</w:t>
      </w:r>
      <w:r w:rsidRPr="00D211DD">
        <w:rPr>
          <w:sz w:val="24"/>
          <w:szCs w:val="24"/>
        </w:rPr>
        <w:t>:</w:t>
      </w:r>
    </w:p>
    <w:p w:rsidR="00FC7D16" w:rsidRDefault="00FC7D16" w:rsidP="00FC7D16">
      <w:pPr>
        <w:pStyle w:val="Zkladntextodsazen3"/>
        <w:spacing w:before="120"/>
        <w:ind w:left="1418"/>
        <w:jc w:val="both"/>
        <w:rPr>
          <w:sz w:val="24"/>
          <w:szCs w:val="24"/>
        </w:rPr>
      </w:pPr>
      <w:r w:rsidRPr="00917617">
        <w:rPr>
          <w:sz w:val="24"/>
          <w:szCs w:val="24"/>
        </w:rPr>
        <w:t>dodatek č. 3 k veřejnosprávní smlouvě číslo INO/16/06/000382/2019</w:t>
      </w:r>
      <w:r>
        <w:rPr>
          <w:sz w:val="24"/>
          <w:szCs w:val="24"/>
        </w:rPr>
        <w:t xml:space="preserve"> </w:t>
      </w:r>
      <w:hyperlink r:id="rId9" w:history="1">
        <w:proofErr w:type="spellStart"/>
        <w:r w:rsidRPr="00917617">
          <w:rPr>
            <w:rStyle w:val="Hypertextovodkaz"/>
            <w:sz w:val="24"/>
            <w:szCs w:val="24"/>
          </w:rPr>
          <w:t>priloha</w:t>
        </w:r>
        <w:proofErr w:type="spellEnd"/>
      </w:hyperlink>
    </w:p>
    <w:p w:rsidR="00FC7D16" w:rsidRPr="000E4A23" w:rsidRDefault="00FC7D16" w:rsidP="00FC7D16">
      <w:pPr>
        <w:pStyle w:val="Zkladntextodsazen3"/>
        <w:spacing w:before="120" w:after="0"/>
        <w:ind w:left="0"/>
        <w:jc w:val="both"/>
        <w:rPr>
          <w:b/>
          <w:bCs/>
          <w:sz w:val="24"/>
          <w:szCs w:val="24"/>
        </w:rPr>
      </w:pPr>
      <w:proofErr w:type="gramStart"/>
      <w:r w:rsidRPr="000E4A23">
        <w:rPr>
          <w:b/>
          <w:bCs/>
          <w:sz w:val="24"/>
          <w:szCs w:val="24"/>
        </w:rPr>
        <w:t>x.3</w:t>
      </w:r>
      <w:r w:rsidRPr="000E4A23">
        <w:rPr>
          <w:b/>
          <w:bCs/>
          <w:sz w:val="24"/>
          <w:szCs w:val="24"/>
        </w:rPr>
        <w:tab/>
        <w:t>Termín</w:t>
      </w:r>
      <w:proofErr w:type="gramEnd"/>
      <w:r w:rsidRPr="000E4A23">
        <w:rPr>
          <w:b/>
          <w:bCs/>
          <w:sz w:val="24"/>
          <w:szCs w:val="24"/>
        </w:rPr>
        <w:t xml:space="preserve"> realizace přijatého usnesení: </w:t>
      </w:r>
      <w:r w:rsidRPr="00867423">
        <w:rPr>
          <w:bCs/>
          <w:sz w:val="24"/>
          <w:szCs w:val="24"/>
        </w:rPr>
        <w:t xml:space="preserve">ihned </w:t>
      </w:r>
    </w:p>
    <w:p w:rsidR="00FC7D16" w:rsidRPr="000E4A23" w:rsidRDefault="00FC7D16" w:rsidP="00FC7D16">
      <w:pPr>
        <w:pStyle w:val="Zkladntextodsazen"/>
        <w:spacing w:before="120"/>
        <w:ind w:left="0"/>
      </w:pPr>
      <w:proofErr w:type="gramStart"/>
      <w:r w:rsidRPr="000E4A23">
        <w:rPr>
          <w:b/>
          <w:bCs/>
        </w:rPr>
        <w:t>x.4</w:t>
      </w:r>
      <w:r w:rsidRPr="000E4A23">
        <w:rPr>
          <w:b/>
          <w:bCs/>
        </w:rPr>
        <w:tab/>
        <w:t>Zodpovídá</w:t>
      </w:r>
      <w:proofErr w:type="gramEnd"/>
      <w:r w:rsidRPr="000E4A23">
        <w:rPr>
          <w:b/>
          <w:bCs/>
        </w:rPr>
        <w:t>:</w:t>
      </w:r>
      <w:r w:rsidRPr="000E4A23">
        <w:tab/>
      </w:r>
      <w:r>
        <w:t>starosta</w:t>
      </w:r>
      <w:r w:rsidRPr="000E4A23">
        <w:t xml:space="preserve"> </w:t>
      </w:r>
      <w:r>
        <w:t>(</w:t>
      </w:r>
      <w:r w:rsidRPr="000E4A23">
        <w:t>EO</w:t>
      </w:r>
      <w:r>
        <w:t>, OKS)</w:t>
      </w:r>
    </w:p>
    <w:p w:rsidR="00FC7D16" w:rsidRPr="000E4A23" w:rsidRDefault="00FC7D16" w:rsidP="00FC7D16">
      <w:pPr>
        <w:pStyle w:val="Zkladntextodsazen"/>
        <w:spacing w:before="120"/>
        <w:ind w:left="0"/>
      </w:pPr>
      <w:r w:rsidRPr="000E4A23">
        <w:rPr>
          <w:b/>
          <w:bCs/>
        </w:rPr>
        <w:t>x.5</w:t>
      </w:r>
      <w:r w:rsidRPr="000E4A23">
        <w:rPr>
          <w:b/>
          <w:bCs/>
        </w:rPr>
        <w:tab/>
        <w:t>Hlasování:</w:t>
      </w:r>
      <w:r w:rsidRPr="000E4A23">
        <w:tab/>
        <w:t>pro   x</w:t>
      </w:r>
      <w:r w:rsidRPr="000E4A23">
        <w:tab/>
      </w:r>
      <w:r w:rsidRPr="000E4A23">
        <w:tab/>
        <w:t>proti   x</w:t>
      </w:r>
      <w:r w:rsidRPr="000E4A23">
        <w:tab/>
        <w:t xml:space="preserve">zdržel </w:t>
      </w:r>
      <w:proofErr w:type="gramStart"/>
      <w:r w:rsidRPr="000E4A23">
        <w:t>se   x</w:t>
      </w:r>
      <w:proofErr w:type="gramEnd"/>
    </w:p>
    <w:p w:rsidR="00FC7D16" w:rsidRPr="008F7749" w:rsidRDefault="00FC7D16" w:rsidP="00FC7D16">
      <w:pPr>
        <w:pStyle w:val="Zkladntextodsazen"/>
        <w:spacing w:before="120"/>
        <w:ind w:left="2127"/>
        <w:rPr>
          <w:b/>
        </w:rPr>
      </w:pPr>
      <w:r w:rsidRPr="008F7749">
        <w:rPr>
          <w:b/>
        </w:rPr>
        <w:t xml:space="preserve">Usnesení </w:t>
      </w:r>
      <w:r>
        <w:rPr>
          <w:b/>
        </w:rPr>
        <w:t>ne-</w:t>
      </w:r>
      <w:r w:rsidRPr="008F7749">
        <w:rPr>
          <w:b/>
        </w:rPr>
        <w:t>bylo přijato.</w:t>
      </w:r>
    </w:p>
    <w:p w:rsidR="00FC7D16" w:rsidRDefault="00FC7D16">
      <w:pPr>
        <w:rPr>
          <w:b/>
          <w:color w:val="000000"/>
        </w:rPr>
      </w:pPr>
      <w:r>
        <w:br w:type="page"/>
      </w:r>
    </w:p>
    <w:p w:rsidR="00697DB3" w:rsidRPr="00697DB3" w:rsidRDefault="00697DB3" w:rsidP="00697DB3">
      <w:pPr>
        <w:pStyle w:val="Nadpis2"/>
        <w:spacing w:before="120" w:after="120"/>
        <w:rPr>
          <w:szCs w:val="24"/>
          <w:u w:val="none"/>
        </w:rPr>
      </w:pPr>
      <w:r w:rsidRPr="00697DB3">
        <w:rPr>
          <w:szCs w:val="24"/>
          <w:u w:val="none"/>
        </w:rPr>
        <w:t xml:space="preserve">Bod č. </w:t>
      </w:r>
      <w:r>
        <w:rPr>
          <w:szCs w:val="24"/>
          <w:u w:val="none"/>
        </w:rPr>
        <w:t>x</w:t>
      </w:r>
      <w:r w:rsidRPr="00697DB3">
        <w:rPr>
          <w:szCs w:val="24"/>
          <w:u w:val="none"/>
        </w:rPr>
        <w:t xml:space="preserve"> </w:t>
      </w:r>
    </w:p>
    <w:p w:rsidR="00697DB3" w:rsidRPr="00697DB3" w:rsidRDefault="00697DB3" w:rsidP="00697DB3">
      <w:pPr>
        <w:pStyle w:val="Nadpis2"/>
        <w:spacing w:before="120" w:after="120"/>
        <w:rPr>
          <w:color w:val="auto"/>
          <w:szCs w:val="24"/>
        </w:rPr>
      </w:pPr>
      <w:r w:rsidRPr="00697DB3">
        <w:rPr>
          <w:color w:val="auto"/>
          <w:szCs w:val="24"/>
        </w:rPr>
        <w:t xml:space="preserve">Rozpočet hlavní činnosti MČ Praha 18 na rok 2022 </w:t>
      </w:r>
    </w:p>
    <w:p w:rsidR="00697DB3" w:rsidRPr="00EF78E1" w:rsidRDefault="00697DB3" w:rsidP="00697DB3">
      <w:pPr>
        <w:shd w:val="clear" w:color="auto" w:fill="FFFFFF"/>
        <w:spacing w:before="120" w:after="120"/>
        <w:jc w:val="both"/>
      </w:pPr>
      <w:r w:rsidRPr="00EF78E1">
        <w:rPr>
          <w:b/>
          <w:bCs/>
        </w:rPr>
        <w:t>Předkládá:</w:t>
      </w:r>
      <w:r w:rsidRPr="00EF78E1">
        <w:t xml:space="preserve"> starosta Kučera</w:t>
      </w:r>
    </w:p>
    <w:p w:rsidR="00697DB3" w:rsidRPr="00EF78E1" w:rsidRDefault="00697DB3" w:rsidP="00697DB3">
      <w:pPr>
        <w:widowControl w:val="0"/>
        <w:tabs>
          <w:tab w:val="left" w:pos="6237"/>
        </w:tabs>
        <w:spacing w:before="120" w:after="120"/>
        <w:jc w:val="both"/>
      </w:pPr>
      <w:r w:rsidRPr="00EF78E1">
        <w:rPr>
          <w:b/>
          <w:bCs/>
        </w:rPr>
        <w:t xml:space="preserve">Odbor: </w:t>
      </w:r>
      <w:r w:rsidRPr="00EF78E1">
        <w:t>EO</w:t>
      </w:r>
      <w:r w:rsidRPr="00EF78E1">
        <w:tab/>
      </w:r>
      <w:r w:rsidRPr="00EF78E1">
        <w:rPr>
          <w:b/>
          <w:bCs/>
        </w:rPr>
        <w:t>Zpracoval:</w:t>
      </w:r>
      <w:r w:rsidRPr="00EF78E1">
        <w:t xml:space="preserve"> Kárník</w:t>
      </w:r>
    </w:p>
    <w:p w:rsidR="00697DB3" w:rsidRPr="00EF78E1" w:rsidRDefault="00697DB3" w:rsidP="00697DB3">
      <w:pPr>
        <w:widowControl w:val="0"/>
        <w:spacing w:before="120" w:after="120"/>
        <w:jc w:val="both"/>
        <w:rPr>
          <w:b/>
        </w:rPr>
      </w:pPr>
      <w:proofErr w:type="gramStart"/>
      <w:r>
        <w:rPr>
          <w:b/>
        </w:rPr>
        <w:t>x</w:t>
      </w:r>
      <w:r w:rsidRPr="00EF78E1">
        <w:rPr>
          <w:b/>
        </w:rPr>
        <w:t>.1</w:t>
      </w:r>
      <w:r w:rsidRPr="00EF78E1">
        <w:rPr>
          <w:b/>
        </w:rPr>
        <w:tab/>
        <w:t>Usnesení</w:t>
      </w:r>
      <w:proofErr w:type="gramEnd"/>
      <w:r w:rsidRPr="00EF78E1">
        <w:rPr>
          <w:b/>
        </w:rPr>
        <w:t xml:space="preserve"> č. </w:t>
      </w:r>
      <w:proofErr w:type="spellStart"/>
      <w:r>
        <w:rPr>
          <w:b/>
        </w:rPr>
        <w:t>xxx</w:t>
      </w:r>
      <w:proofErr w:type="spellEnd"/>
      <w:r w:rsidRPr="00EF78E1">
        <w:rPr>
          <w:b/>
        </w:rPr>
        <w:t>/</w:t>
      </w:r>
      <w:r>
        <w:rPr>
          <w:b/>
        </w:rPr>
        <w:t>Z2</w:t>
      </w:r>
      <w:r w:rsidRPr="00EF78E1">
        <w:rPr>
          <w:b/>
        </w:rPr>
        <w:t>/2</w:t>
      </w:r>
      <w:r>
        <w:rPr>
          <w:b/>
        </w:rPr>
        <w:t>2</w:t>
      </w:r>
    </w:p>
    <w:p w:rsidR="00697DB3" w:rsidRPr="00DF34D2" w:rsidRDefault="00697DB3" w:rsidP="00697DB3">
      <w:pPr>
        <w:pStyle w:val="Zkladntextodsazen3"/>
        <w:spacing w:before="120"/>
        <w:ind w:left="708"/>
        <w:jc w:val="both"/>
        <w:rPr>
          <w:sz w:val="24"/>
          <w:szCs w:val="24"/>
        </w:rPr>
      </w:pPr>
      <w:r w:rsidRPr="00EF78E1">
        <w:rPr>
          <w:sz w:val="24"/>
          <w:szCs w:val="24"/>
        </w:rPr>
        <w:t>ZMČ schv</w:t>
      </w:r>
      <w:r>
        <w:rPr>
          <w:sz w:val="24"/>
          <w:szCs w:val="24"/>
        </w:rPr>
        <w:t>aluje</w:t>
      </w:r>
      <w:r w:rsidRPr="00EF78E1">
        <w:rPr>
          <w:sz w:val="24"/>
          <w:szCs w:val="24"/>
        </w:rPr>
        <w:t xml:space="preserve"> rozpočet hlavní činnosti MČ </w:t>
      </w:r>
      <w:r w:rsidRPr="00DF34D2">
        <w:rPr>
          <w:sz w:val="24"/>
          <w:szCs w:val="24"/>
        </w:rPr>
        <w:t>Praha 18 na rok 2022. Rozpočet je navrhován jako schodkový; schodek ve výši 104.033.900,00 Kč je kryt financováním z vlastních zdrojů ve třídě 8.</w:t>
      </w:r>
    </w:p>
    <w:p w:rsidR="00697DB3" w:rsidRPr="00DF34D2" w:rsidRDefault="00697DB3" w:rsidP="00697DB3">
      <w:pPr>
        <w:pStyle w:val="Zkladntextodsazen2"/>
        <w:tabs>
          <w:tab w:val="decimal" w:pos="3969"/>
        </w:tabs>
        <w:spacing w:after="0" w:line="240" w:lineRule="auto"/>
        <w:ind w:left="708"/>
        <w:rPr>
          <w:iCs/>
        </w:rPr>
      </w:pPr>
      <w:r w:rsidRPr="00DF34D2">
        <w:rPr>
          <w:iCs/>
        </w:rPr>
        <w:t xml:space="preserve">Celkové příjmy ve výši: </w:t>
      </w:r>
      <w:r w:rsidRPr="00DF34D2">
        <w:rPr>
          <w:iCs/>
        </w:rPr>
        <w:tab/>
        <w:t>182.732.300,00 Kč</w:t>
      </w:r>
    </w:p>
    <w:p w:rsidR="00697DB3" w:rsidRPr="00DF34D2" w:rsidRDefault="00697DB3" w:rsidP="00697DB3">
      <w:pPr>
        <w:pStyle w:val="Zkladntextodsazen2"/>
        <w:tabs>
          <w:tab w:val="decimal" w:pos="3969"/>
        </w:tabs>
        <w:spacing w:line="240" w:lineRule="auto"/>
        <w:ind w:left="708"/>
        <w:rPr>
          <w:iCs/>
        </w:rPr>
      </w:pPr>
      <w:r w:rsidRPr="00DF34D2">
        <w:rPr>
          <w:iCs/>
        </w:rPr>
        <w:t xml:space="preserve">Celkové výdaje ve výši: </w:t>
      </w:r>
      <w:r w:rsidRPr="00DF34D2">
        <w:rPr>
          <w:iCs/>
        </w:rPr>
        <w:tab/>
        <w:t>286.766.200,00 Kč</w:t>
      </w:r>
    </w:p>
    <w:tbl>
      <w:tblPr>
        <w:tblW w:w="7650" w:type="dxa"/>
        <w:tblInd w:w="779" w:type="dxa"/>
        <w:tblCellMar>
          <w:left w:w="70" w:type="dxa"/>
          <w:right w:w="70" w:type="dxa"/>
        </w:tblCellMar>
        <w:tblLook w:val="04A0" w:firstRow="1" w:lastRow="0" w:firstColumn="1" w:lastColumn="0" w:noHBand="0" w:noVBand="1"/>
      </w:tblPr>
      <w:tblGrid>
        <w:gridCol w:w="620"/>
        <w:gridCol w:w="5050"/>
        <w:gridCol w:w="1980"/>
      </w:tblGrid>
      <w:tr w:rsidR="00697DB3" w:rsidRPr="002425B3" w:rsidTr="008A2502">
        <w:trPr>
          <w:trHeight w:val="383"/>
        </w:trPr>
        <w:tc>
          <w:tcPr>
            <w:tcW w:w="567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Pr="002425B3" w:rsidRDefault="00697DB3" w:rsidP="008A2502">
            <w:pPr>
              <w:jc w:val="center"/>
              <w:rPr>
                <w:b/>
                <w:bCs/>
              </w:rPr>
            </w:pPr>
            <w:r w:rsidRPr="002425B3">
              <w:tab/>
            </w:r>
            <w:r w:rsidRPr="002425B3">
              <w:rPr>
                <w:b/>
                <w:bCs/>
              </w:rPr>
              <w:t>Položka</w:t>
            </w:r>
          </w:p>
        </w:tc>
        <w:tc>
          <w:tcPr>
            <w:tcW w:w="1980" w:type="dxa"/>
            <w:tcBorders>
              <w:top w:val="single" w:sz="4" w:space="0" w:color="auto"/>
              <w:left w:val="nil"/>
              <w:bottom w:val="single" w:sz="4" w:space="0" w:color="auto"/>
              <w:right w:val="single" w:sz="4" w:space="0" w:color="auto"/>
            </w:tcBorders>
            <w:shd w:val="clear" w:color="auto" w:fill="C0C0C0"/>
            <w:vAlign w:val="center"/>
            <w:hideMark/>
          </w:tcPr>
          <w:p w:rsidR="00697DB3" w:rsidRPr="002425B3" w:rsidRDefault="00697DB3" w:rsidP="008A2502">
            <w:pPr>
              <w:jc w:val="center"/>
              <w:rPr>
                <w:b/>
                <w:bCs/>
              </w:rPr>
            </w:pPr>
            <w:r w:rsidRPr="002425B3">
              <w:rPr>
                <w:b/>
                <w:bCs/>
              </w:rPr>
              <w:t>Rozpočet 2022</w:t>
            </w:r>
          </w:p>
        </w:tc>
      </w:tr>
      <w:tr w:rsidR="00697DB3" w:rsidRPr="002425B3" w:rsidTr="008A2502">
        <w:trPr>
          <w:trHeight w:val="20"/>
        </w:trPr>
        <w:tc>
          <w:tcPr>
            <w:tcW w:w="620" w:type="dxa"/>
            <w:tcBorders>
              <w:top w:val="nil"/>
              <w:left w:val="nil"/>
              <w:bottom w:val="single" w:sz="4" w:space="0" w:color="auto"/>
              <w:right w:val="nil"/>
            </w:tcBorders>
            <w:noWrap/>
            <w:vAlign w:val="center"/>
          </w:tcPr>
          <w:p w:rsidR="00697DB3" w:rsidRPr="002425B3" w:rsidRDefault="00697DB3" w:rsidP="008A2502">
            <w:pPr>
              <w:jc w:val="center"/>
              <w:rPr>
                <w:b/>
                <w:bCs/>
              </w:rPr>
            </w:pPr>
          </w:p>
        </w:tc>
        <w:tc>
          <w:tcPr>
            <w:tcW w:w="5050" w:type="dxa"/>
            <w:tcBorders>
              <w:top w:val="nil"/>
              <w:left w:val="nil"/>
              <w:bottom w:val="single" w:sz="4" w:space="0" w:color="auto"/>
              <w:right w:val="nil"/>
            </w:tcBorders>
            <w:noWrap/>
            <w:vAlign w:val="bottom"/>
          </w:tcPr>
          <w:p w:rsidR="00697DB3" w:rsidRPr="002425B3" w:rsidRDefault="00697DB3" w:rsidP="008A2502"/>
        </w:tc>
        <w:tc>
          <w:tcPr>
            <w:tcW w:w="1980" w:type="dxa"/>
            <w:tcBorders>
              <w:top w:val="nil"/>
              <w:left w:val="nil"/>
              <w:bottom w:val="single" w:sz="4" w:space="0" w:color="auto"/>
              <w:right w:val="nil"/>
            </w:tcBorders>
            <w:vAlign w:val="center"/>
          </w:tcPr>
          <w:p w:rsidR="00697DB3" w:rsidRPr="002425B3" w:rsidRDefault="00697DB3" w:rsidP="008A2502">
            <w:pPr>
              <w:jc w:val="center"/>
              <w:rPr>
                <w:b/>
                <w:bCs/>
              </w:rPr>
            </w:pP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697DB3" w:rsidRPr="002425B3" w:rsidRDefault="00697DB3" w:rsidP="008A2502">
            <w:r w:rsidRPr="002425B3">
              <w:t> </w:t>
            </w:r>
          </w:p>
        </w:tc>
        <w:tc>
          <w:tcPr>
            <w:tcW w:w="505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697DB3" w:rsidRPr="002425B3" w:rsidRDefault="00697DB3" w:rsidP="008A2502">
            <w:pPr>
              <w:rPr>
                <w:b/>
                <w:bCs/>
              </w:rPr>
            </w:pPr>
            <w:r w:rsidRPr="002425B3">
              <w:rPr>
                <w:b/>
                <w:bCs/>
              </w:rPr>
              <w:t>PŘÍJMY</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Pr="002425B3" w:rsidRDefault="00697DB3" w:rsidP="008A2502">
            <w:pPr>
              <w:jc w:val="center"/>
            </w:pPr>
            <w:r w:rsidRPr="002425B3">
              <w:t>(v tis. Kč) </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rPr>
                <w:b/>
                <w:bCs/>
              </w:rPr>
            </w:pPr>
            <w:r w:rsidRPr="002425B3">
              <w:rPr>
                <w:b/>
                <w:bCs/>
              </w:rPr>
              <w:t>I.</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pPr>
              <w:rPr>
                <w:b/>
                <w:bCs/>
              </w:rPr>
            </w:pPr>
            <w:r w:rsidRPr="002425B3">
              <w:rPr>
                <w:b/>
                <w:bCs/>
              </w:rPr>
              <w:t>Daňové příjmy</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rPr>
                <w:b/>
                <w:bCs/>
              </w:rPr>
            </w:pPr>
            <w:r w:rsidRPr="002425B3">
              <w:rPr>
                <w:b/>
                <w:bCs/>
              </w:rPr>
              <w:t>42 950,00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pPr>
            <w:r w:rsidRPr="002425B3">
              <w:t>1361</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r w:rsidRPr="002425B3">
              <w:t>Správní poplatky</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pPr>
            <w:r w:rsidRPr="002425B3">
              <w:t>2 350,00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pPr>
            <w:r w:rsidRPr="002425B3">
              <w:t>13xx</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r w:rsidRPr="002425B3">
              <w:t>Místní poplatky</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pPr>
            <w:r w:rsidRPr="002425B3">
              <w:t>5 600,00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pPr>
            <w:r w:rsidRPr="002425B3">
              <w:t>1511</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r w:rsidRPr="002425B3">
              <w:t>Daň z nemovitosti</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pPr>
            <w:r w:rsidRPr="002425B3">
              <w:t>35 000,00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rPr>
                <w:b/>
                <w:bCs/>
              </w:rPr>
            </w:pPr>
            <w:r w:rsidRPr="002425B3">
              <w:rPr>
                <w:b/>
                <w:bCs/>
              </w:rPr>
              <w:t>II.</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pPr>
              <w:rPr>
                <w:b/>
                <w:bCs/>
              </w:rPr>
            </w:pPr>
            <w:r w:rsidRPr="002425B3">
              <w:rPr>
                <w:b/>
                <w:bCs/>
              </w:rPr>
              <w:t>Nedaňové příjmy</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rPr>
                <w:b/>
                <w:bCs/>
              </w:rPr>
            </w:pPr>
            <w:r w:rsidRPr="002425B3">
              <w:rPr>
                <w:b/>
                <w:bCs/>
              </w:rPr>
              <w:t>1 680,00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2425B3" w:rsidRDefault="00697DB3" w:rsidP="008A2502">
            <w:pPr>
              <w:jc w:val="right"/>
              <w:rPr>
                <w:b/>
                <w:bCs/>
              </w:rPr>
            </w:pPr>
            <w:r w:rsidRPr="002425B3">
              <w:rPr>
                <w:b/>
                <w:bCs/>
              </w:rPr>
              <w:t>III.</w:t>
            </w:r>
          </w:p>
        </w:tc>
        <w:tc>
          <w:tcPr>
            <w:tcW w:w="505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rPr>
                <w:b/>
                <w:bCs/>
              </w:rPr>
            </w:pPr>
            <w:r w:rsidRPr="002425B3">
              <w:rPr>
                <w:b/>
                <w:bCs/>
              </w:rPr>
              <w:t>Kapitálové příjmy</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rPr>
                <w:b/>
                <w:bCs/>
              </w:rPr>
            </w:pPr>
            <w:r w:rsidRPr="002425B3">
              <w:rPr>
                <w:b/>
                <w:bCs/>
              </w:rPr>
              <w:t>3 000,00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rPr>
                <w:b/>
                <w:bCs/>
              </w:rPr>
            </w:pPr>
            <w:r w:rsidRPr="002425B3">
              <w:rPr>
                <w:b/>
                <w:bCs/>
              </w:rPr>
              <w:t>IV.</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pPr>
              <w:rPr>
                <w:b/>
                <w:bCs/>
              </w:rPr>
            </w:pPr>
            <w:r w:rsidRPr="002425B3">
              <w:rPr>
                <w:b/>
                <w:bCs/>
              </w:rPr>
              <w:t>Přijaté transfery</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rPr>
                <w:b/>
                <w:bCs/>
              </w:rPr>
            </w:pPr>
            <w:r w:rsidRPr="002425B3">
              <w:rPr>
                <w:b/>
                <w:bCs/>
              </w:rPr>
              <w:t>135 102,30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pPr>
            <w:r w:rsidRPr="002425B3">
              <w:t>4137</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r w:rsidRPr="002425B3">
              <w:t>Přijaté dotace na výkon státní správy</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pPr>
            <w:r w:rsidRPr="002425B3">
              <w:t>24 167,30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pPr>
            <w:r w:rsidRPr="002425B3">
              <w:t>4137</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r w:rsidRPr="002425B3">
              <w:t>Přijaté dotace z rozpočtu HMP</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pPr>
            <w:r w:rsidRPr="002425B3">
              <w:t>80 935,00</w:t>
            </w:r>
          </w:p>
        </w:tc>
      </w:tr>
      <w:tr w:rsidR="00697DB3" w:rsidRPr="002425B3"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pPr>
            <w:r w:rsidRPr="002425B3">
              <w:t>4131</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r w:rsidRPr="002425B3">
              <w:t>Převody z vlastních fondů hospodářské činnosti</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pPr>
            <w:r w:rsidRPr="002425B3">
              <w:t>30 000,00</w:t>
            </w:r>
          </w:p>
        </w:tc>
      </w:tr>
      <w:tr w:rsidR="00697DB3" w:rsidRPr="002425B3" w:rsidTr="008A2502">
        <w:trPr>
          <w:trHeight w:val="240"/>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425B3" w:rsidRDefault="00697DB3" w:rsidP="008A2502">
            <w:pPr>
              <w:jc w:val="right"/>
              <w:rPr>
                <w:b/>
                <w:bCs/>
              </w:rPr>
            </w:pPr>
            <w:r w:rsidRPr="002425B3">
              <w:rPr>
                <w:b/>
                <w:bCs/>
              </w:rPr>
              <w:t> </w:t>
            </w:r>
          </w:p>
        </w:tc>
        <w:tc>
          <w:tcPr>
            <w:tcW w:w="5050" w:type="dxa"/>
            <w:tcBorders>
              <w:top w:val="single" w:sz="4" w:space="0" w:color="auto"/>
              <w:left w:val="nil"/>
              <w:bottom w:val="single" w:sz="4" w:space="0" w:color="auto"/>
              <w:right w:val="single" w:sz="4" w:space="0" w:color="auto"/>
            </w:tcBorders>
            <w:noWrap/>
            <w:vAlign w:val="bottom"/>
            <w:hideMark/>
          </w:tcPr>
          <w:p w:rsidR="00697DB3" w:rsidRPr="002425B3" w:rsidRDefault="00697DB3" w:rsidP="008A2502">
            <w:pPr>
              <w:rPr>
                <w:b/>
                <w:bCs/>
              </w:rPr>
            </w:pPr>
            <w:r w:rsidRPr="002425B3">
              <w:rPr>
                <w:b/>
                <w:bCs/>
              </w:rPr>
              <w:t>Příjmy celkem</w:t>
            </w:r>
          </w:p>
        </w:tc>
        <w:tc>
          <w:tcPr>
            <w:tcW w:w="1980" w:type="dxa"/>
            <w:tcBorders>
              <w:top w:val="single" w:sz="4" w:space="0" w:color="auto"/>
              <w:left w:val="nil"/>
              <w:bottom w:val="single" w:sz="4" w:space="0" w:color="auto"/>
              <w:right w:val="single" w:sz="4" w:space="0" w:color="auto"/>
            </w:tcBorders>
            <w:noWrap/>
            <w:vAlign w:val="bottom"/>
          </w:tcPr>
          <w:p w:rsidR="00697DB3" w:rsidRPr="002425B3" w:rsidRDefault="00697DB3" w:rsidP="008A2502">
            <w:pPr>
              <w:jc w:val="right"/>
              <w:rPr>
                <w:b/>
                <w:bCs/>
              </w:rPr>
            </w:pPr>
            <w:r w:rsidRPr="002425B3">
              <w:rPr>
                <w:b/>
                <w:bCs/>
              </w:rPr>
              <w:t>182 732,30</w:t>
            </w:r>
          </w:p>
        </w:tc>
      </w:tr>
    </w:tbl>
    <w:p w:rsidR="00697DB3" w:rsidRPr="00F2624C" w:rsidRDefault="00697DB3" w:rsidP="00697DB3">
      <w:pPr>
        <w:pStyle w:val="Zkladntextodsazen2"/>
        <w:spacing w:after="0" w:line="240" w:lineRule="auto"/>
        <w:ind w:left="0"/>
        <w:rPr>
          <w:sz w:val="16"/>
          <w:szCs w:val="16"/>
        </w:rPr>
      </w:pPr>
    </w:p>
    <w:tbl>
      <w:tblPr>
        <w:tblW w:w="7650"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050"/>
        <w:gridCol w:w="1980"/>
      </w:tblGrid>
      <w:tr w:rsidR="00697DB3" w:rsidRPr="00F2624C" w:rsidTr="008A2502">
        <w:trPr>
          <w:trHeight w:val="255"/>
        </w:trPr>
        <w:tc>
          <w:tcPr>
            <w:tcW w:w="62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697DB3" w:rsidRPr="00F2624C" w:rsidRDefault="00697DB3" w:rsidP="008A2502">
            <w:r w:rsidRPr="00F2624C">
              <w:t> </w:t>
            </w:r>
          </w:p>
        </w:tc>
        <w:tc>
          <w:tcPr>
            <w:tcW w:w="505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697DB3" w:rsidRPr="00F2624C" w:rsidRDefault="00697DB3" w:rsidP="008A2502">
            <w:pPr>
              <w:rPr>
                <w:b/>
                <w:bCs/>
              </w:rPr>
            </w:pPr>
            <w:r w:rsidRPr="00F2624C">
              <w:rPr>
                <w:b/>
                <w:bCs/>
              </w:rPr>
              <w:t>VÝDAJE</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697DB3" w:rsidRPr="00F2624C" w:rsidRDefault="00697DB3" w:rsidP="008A2502">
            <w:pPr>
              <w:jc w:val="center"/>
            </w:pPr>
            <w:r w:rsidRPr="00F2624C">
              <w:t>(v tis. Kč)</w:t>
            </w:r>
          </w:p>
        </w:tc>
      </w:tr>
      <w:tr w:rsidR="00697DB3" w:rsidRPr="00EF78E1" w:rsidTr="008A2502">
        <w:trPr>
          <w:trHeight w:val="240"/>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rPr>
                <w:b/>
                <w:bCs/>
              </w:rPr>
            </w:pPr>
            <w:r w:rsidRPr="00262B49">
              <w:rPr>
                <w:b/>
                <w:bCs/>
              </w:rPr>
              <w:t>200</w:t>
            </w:r>
          </w:p>
        </w:tc>
        <w:tc>
          <w:tcPr>
            <w:tcW w:w="505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rPr>
                <w:b/>
                <w:bCs/>
              </w:rPr>
            </w:pPr>
            <w:r w:rsidRPr="00262B49">
              <w:rPr>
                <w:b/>
                <w:bCs/>
              </w:rPr>
              <w:t>Městská infrastruktura</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rPr>
                <w:b/>
                <w:bCs/>
              </w:rPr>
            </w:pPr>
            <w:r w:rsidRPr="00262B49">
              <w:rPr>
                <w:b/>
                <w:bCs/>
              </w:rPr>
              <w:t>16 022,00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37xx</w:t>
            </w:r>
          </w:p>
        </w:tc>
        <w:tc>
          <w:tcPr>
            <w:tcW w:w="5050" w:type="dxa"/>
            <w:tcBorders>
              <w:top w:val="single" w:sz="4" w:space="0" w:color="auto"/>
              <w:left w:val="single" w:sz="4" w:space="0" w:color="auto"/>
              <w:bottom w:val="single" w:sz="4" w:space="0" w:color="auto"/>
              <w:right w:val="single" w:sz="4" w:space="0" w:color="auto"/>
            </w:tcBorders>
            <w:hideMark/>
          </w:tcPr>
          <w:p w:rsidR="00697DB3" w:rsidRPr="00262B49" w:rsidRDefault="00697DB3" w:rsidP="008A2502">
            <w:pPr>
              <w:jc w:val="both"/>
            </w:pPr>
            <w:r w:rsidRPr="00262B49">
              <w:t>Ochrana životního prostředí</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16 022,00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rPr>
                <w:b/>
                <w:bCs/>
              </w:rPr>
            </w:pPr>
            <w:r w:rsidRPr="00262B49">
              <w:rPr>
                <w:b/>
                <w:bCs/>
              </w:rPr>
              <w:t>300</w:t>
            </w:r>
          </w:p>
        </w:tc>
        <w:tc>
          <w:tcPr>
            <w:tcW w:w="5050" w:type="dxa"/>
            <w:tcBorders>
              <w:top w:val="single" w:sz="4" w:space="0" w:color="auto"/>
              <w:left w:val="single" w:sz="4" w:space="0" w:color="auto"/>
              <w:bottom w:val="single" w:sz="4" w:space="0" w:color="auto"/>
              <w:right w:val="single" w:sz="4" w:space="0" w:color="auto"/>
            </w:tcBorders>
            <w:vAlign w:val="center"/>
            <w:hideMark/>
          </w:tcPr>
          <w:p w:rsidR="00697DB3" w:rsidRPr="00262B49" w:rsidRDefault="00697DB3" w:rsidP="008A2502">
            <w:pPr>
              <w:jc w:val="both"/>
              <w:rPr>
                <w:b/>
                <w:bCs/>
              </w:rPr>
            </w:pPr>
            <w:r w:rsidRPr="00262B49">
              <w:rPr>
                <w:b/>
                <w:bCs/>
              </w:rPr>
              <w:t>Doprava</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rPr>
                <w:b/>
                <w:bCs/>
              </w:rPr>
            </w:pPr>
            <w:r w:rsidRPr="00262B49">
              <w:rPr>
                <w:b/>
                <w:bCs/>
              </w:rPr>
              <w:t>7 210,00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22xx</w:t>
            </w:r>
          </w:p>
        </w:tc>
        <w:tc>
          <w:tcPr>
            <w:tcW w:w="5050" w:type="dxa"/>
            <w:tcBorders>
              <w:top w:val="single" w:sz="4" w:space="0" w:color="auto"/>
              <w:left w:val="single" w:sz="4" w:space="0" w:color="auto"/>
              <w:bottom w:val="single" w:sz="4" w:space="0" w:color="auto"/>
              <w:right w:val="single" w:sz="4" w:space="0" w:color="auto"/>
            </w:tcBorders>
            <w:hideMark/>
          </w:tcPr>
          <w:p w:rsidR="00697DB3" w:rsidRPr="00262B49" w:rsidRDefault="00697DB3" w:rsidP="008A2502">
            <w:pPr>
              <w:jc w:val="both"/>
            </w:pPr>
            <w:r w:rsidRPr="00262B49">
              <w:t>Doprava</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7 210,00</w:t>
            </w:r>
          </w:p>
        </w:tc>
      </w:tr>
      <w:tr w:rsidR="00697DB3" w:rsidRPr="00956BB8"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956BB8" w:rsidRDefault="00697DB3" w:rsidP="008A2502">
            <w:pPr>
              <w:jc w:val="right"/>
              <w:rPr>
                <w:b/>
                <w:bCs/>
              </w:rPr>
            </w:pPr>
            <w:r w:rsidRPr="00956BB8">
              <w:rPr>
                <w:b/>
                <w:bCs/>
              </w:rPr>
              <w:t>400</w:t>
            </w:r>
          </w:p>
        </w:tc>
        <w:tc>
          <w:tcPr>
            <w:tcW w:w="5050" w:type="dxa"/>
            <w:tcBorders>
              <w:top w:val="single" w:sz="4" w:space="0" w:color="auto"/>
              <w:left w:val="single" w:sz="4" w:space="0" w:color="auto"/>
              <w:bottom w:val="single" w:sz="4" w:space="0" w:color="auto"/>
              <w:right w:val="single" w:sz="4" w:space="0" w:color="auto"/>
            </w:tcBorders>
            <w:hideMark/>
          </w:tcPr>
          <w:p w:rsidR="00697DB3" w:rsidRPr="00956BB8" w:rsidRDefault="00697DB3" w:rsidP="008A2502">
            <w:pPr>
              <w:jc w:val="both"/>
              <w:rPr>
                <w:b/>
                <w:bCs/>
              </w:rPr>
            </w:pPr>
            <w:r w:rsidRPr="00956BB8">
              <w:rPr>
                <w:b/>
                <w:bCs/>
              </w:rPr>
              <w:t>Školství a mládež</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956BB8" w:rsidRDefault="00697DB3" w:rsidP="008A2502">
            <w:pPr>
              <w:jc w:val="right"/>
              <w:rPr>
                <w:b/>
                <w:bCs/>
              </w:rPr>
            </w:pPr>
            <w:r w:rsidRPr="00956BB8">
              <w:rPr>
                <w:b/>
                <w:bCs/>
              </w:rPr>
              <w:t>129 995,50</w:t>
            </w:r>
          </w:p>
        </w:tc>
      </w:tr>
      <w:tr w:rsidR="00697DB3" w:rsidRPr="00956BB8"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956BB8" w:rsidRDefault="00697DB3" w:rsidP="008A2502">
            <w:pPr>
              <w:jc w:val="right"/>
              <w:rPr>
                <w:bCs/>
              </w:rPr>
            </w:pPr>
            <w:r w:rsidRPr="00956BB8">
              <w:rPr>
                <w:bCs/>
              </w:rPr>
              <w:t>31xx</w:t>
            </w:r>
          </w:p>
        </w:tc>
        <w:tc>
          <w:tcPr>
            <w:tcW w:w="5050" w:type="dxa"/>
            <w:tcBorders>
              <w:top w:val="single" w:sz="4" w:space="0" w:color="auto"/>
              <w:left w:val="single" w:sz="4" w:space="0" w:color="auto"/>
              <w:bottom w:val="single" w:sz="4" w:space="0" w:color="auto"/>
              <w:right w:val="single" w:sz="4" w:space="0" w:color="auto"/>
            </w:tcBorders>
          </w:tcPr>
          <w:p w:rsidR="00697DB3" w:rsidRPr="00CB2C04" w:rsidRDefault="00697DB3" w:rsidP="008A2502">
            <w:pPr>
              <w:jc w:val="both"/>
              <w:rPr>
                <w:bCs/>
              </w:rPr>
            </w:pPr>
            <w:r w:rsidRPr="00CB2C04">
              <w:rPr>
                <w:bCs/>
              </w:rPr>
              <w:t>Předškolní, základní vzdělávání, školní stravování</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CB2C04" w:rsidRDefault="00697DB3" w:rsidP="008A2502">
            <w:pPr>
              <w:ind w:left="720"/>
              <w:jc w:val="right"/>
              <w:rPr>
                <w:bCs/>
              </w:rPr>
            </w:pPr>
            <w:r w:rsidRPr="00CB2C04">
              <w:rPr>
                <w:bCs/>
              </w:rPr>
              <w:t>109 765,50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CB2C04" w:rsidRDefault="00697DB3" w:rsidP="008A2502">
            <w:pPr>
              <w:ind w:left="18"/>
              <w:jc w:val="both"/>
              <w:rPr>
                <w:bCs/>
              </w:rPr>
            </w:pPr>
            <w:r w:rsidRPr="00CB2C04">
              <w:rPr>
                <w:bCs/>
              </w:rPr>
              <w:t>z toho příspěvky na provoz pro PO:</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CB2C04" w:rsidRDefault="00697DB3" w:rsidP="008A2502">
            <w:pPr>
              <w:jc w:val="right"/>
              <w:rPr>
                <w:bCs/>
              </w:rPr>
            </w:pPr>
            <w:r w:rsidRPr="00CB2C04">
              <w:rPr>
                <w:bCs/>
              </w:rPr>
              <w:t>12 170,00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CB2C04" w:rsidRDefault="00697DB3" w:rsidP="008A2502">
            <w:pPr>
              <w:ind w:left="444"/>
              <w:jc w:val="both"/>
            </w:pPr>
            <w:r w:rsidRPr="00CB2C04">
              <w:t>MŠ Příborská</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CB2C04" w:rsidRDefault="00697DB3" w:rsidP="008A2502">
            <w:pPr>
              <w:jc w:val="right"/>
              <w:rPr>
                <w:bCs/>
              </w:rPr>
            </w:pPr>
            <w:r w:rsidRPr="00CB2C04">
              <w:rPr>
                <w:bCs/>
              </w:rPr>
              <w:t>1 350,00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896BA8" w:rsidRDefault="00697DB3" w:rsidP="008A2502">
            <w:pPr>
              <w:ind w:left="444"/>
              <w:jc w:val="both"/>
            </w:pPr>
            <w:r w:rsidRPr="00896BA8">
              <w:t xml:space="preserve">MŠ </w:t>
            </w:r>
            <w:proofErr w:type="spellStart"/>
            <w:r w:rsidRPr="00896BA8">
              <w:t>Malkovského</w:t>
            </w:r>
            <w:proofErr w:type="spellEnd"/>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896BA8" w:rsidRDefault="00697DB3" w:rsidP="008A2502">
            <w:pPr>
              <w:jc w:val="right"/>
              <w:rPr>
                <w:bCs/>
              </w:rPr>
            </w:pPr>
            <w:r w:rsidRPr="00896BA8">
              <w:rPr>
                <w:bCs/>
              </w:rPr>
              <w:t>970,00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896BA8" w:rsidRDefault="00697DB3" w:rsidP="008A2502">
            <w:pPr>
              <w:ind w:left="444"/>
              <w:jc w:val="both"/>
            </w:pPr>
            <w:r w:rsidRPr="00896BA8">
              <w:t>ZŠ Fryčovická</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896BA8" w:rsidRDefault="00697DB3" w:rsidP="008A2502">
            <w:pPr>
              <w:jc w:val="right"/>
              <w:rPr>
                <w:bCs/>
              </w:rPr>
            </w:pPr>
            <w:r w:rsidRPr="00896BA8">
              <w:rPr>
                <w:bCs/>
              </w:rPr>
              <w:t>2 300,00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896BA8" w:rsidRDefault="00697DB3" w:rsidP="008A2502">
            <w:pPr>
              <w:ind w:left="444"/>
              <w:jc w:val="both"/>
            </w:pPr>
            <w:r w:rsidRPr="00896BA8">
              <w:t>ZŠ a MŠ Tupolevova</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896BA8" w:rsidRDefault="00697DB3" w:rsidP="008A2502">
            <w:pPr>
              <w:jc w:val="right"/>
              <w:rPr>
                <w:bCs/>
              </w:rPr>
            </w:pPr>
            <w:r w:rsidRPr="00896BA8">
              <w:rPr>
                <w:bCs/>
              </w:rPr>
              <w:t>2 450,00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896BA8" w:rsidRDefault="00697DB3" w:rsidP="008A2502">
            <w:pPr>
              <w:ind w:left="444"/>
              <w:jc w:val="both"/>
            </w:pPr>
            <w:r w:rsidRPr="00896BA8">
              <w:t xml:space="preserve">ZŠ a MŠ </w:t>
            </w:r>
            <w:r>
              <w:t>g</w:t>
            </w:r>
            <w:r w:rsidRPr="00896BA8">
              <w:t>en. F. Fajtla DFC</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896BA8" w:rsidRDefault="00697DB3" w:rsidP="008A2502">
            <w:pPr>
              <w:jc w:val="right"/>
              <w:rPr>
                <w:bCs/>
              </w:rPr>
            </w:pPr>
            <w:r w:rsidRPr="00896BA8">
              <w:rPr>
                <w:bCs/>
              </w:rPr>
              <w:t>2 100,00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896BA8" w:rsidRDefault="00697DB3" w:rsidP="008A2502">
            <w:pPr>
              <w:ind w:left="444"/>
              <w:jc w:val="both"/>
            </w:pPr>
            <w:r w:rsidRPr="00896BA8">
              <w:t>Zařízení školního stravování v Letňanech</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896BA8" w:rsidRDefault="00697DB3" w:rsidP="008A2502">
            <w:pPr>
              <w:jc w:val="right"/>
              <w:rPr>
                <w:bCs/>
              </w:rPr>
            </w:pPr>
            <w:r w:rsidRPr="00896BA8">
              <w:rPr>
                <w:bCs/>
              </w:rPr>
              <w:t>3 000,00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896BA8" w:rsidRDefault="00697DB3" w:rsidP="008A2502">
            <w:pPr>
              <w:jc w:val="both"/>
              <w:rPr>
                <w:bCs/>
              </w:rPr>
            </w:pPr>
            <w:r w:rsidRPr="00896BA8">
              <w:rPr>
                <w:bCs/>
              </w:rPr>
              <w:t>z toho účelové dotace na energie pro PO:</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896BA8" w:rsidRDefault="00697DB3" w:rsidP="008A2502">
            <w:pPr>
              <w:jc w:val="right"/>
              <w:rPr>
                <w:bCs/>
              </w:rPr>
            </w:pPr>
            <w:r w:rsidRPr="00896BA8">
              <w:rPr>
                <w:bCs/>
              </w:rPr>
              <w:t xml:space="preserve">14 627,50 </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B30F45">
              <w:t>MŠ Příborská</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sidRPr="00B30F45">
              <w:rPr>
                <w:bCs/>
              </w:rPr>
              <w:t>2 600,00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B30F45">
              <w:t xml:space="preserve">MŠ </w:t>
            </w:r>
            <w:proofErr w:type="spellStart"/>
            <w:r w:rsidRPr="00B30F45">
              <w:t>Malkovského</w:t>
            </w:r>
            <w:proofErr w:type="spellEnd"/>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sidRPr="00B30F45">
              <w:rPr>
                <w:bCs/>
              </w:rPr>
              <w:t>1 200,00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B30F45">
              <w:t>ZŠ Fryčovická</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sidRPr="00B30F45">
              <w:rPr>
                <w:bCs/>
              </w:rPr>
              <w:t>2 400,00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B30F45">
              <w:t>ZŠ a MŠ Tupolevova</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sidRPr="00B30F45">
              <w:rPr>
                <w:bCs/>
              </w:rPr>
              <w:t>3 200,00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B30F45">
              <w:t xml:space="preserve">ZŠ a MŠ </w:t>
            </w:r>
            <w:r>
              <w:t>g</w:t>
            </w:r>
            <w:r w:rsidRPr="00B30F45">
              <w:t>en. F. Fajtla DFC</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sidRPr="00B30F45">
              <w:rPr>
                <w:bCs/>
              </w:rPr>
              <w:t>3 200,00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B30F45">
              <w:t>Zařízení školního stravování v Letňanech</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E30616" w:rsidRDefault="00697DB3" w:rsidP="008A2502">
            <w:pPr>
              <w:ind w:left="360"/>
              <w:jc w:val="right"/>
              <w:rPr>
                <w:bCs/>
              </w:rPr>
            </w:pPr>
            <w:r>
              <w:rPr>
                <w:bCs/>
              </w:rPr>
              <w:t xml:space="preserve">2 </w:t>
            </w:r>
            <w:r w:rsidRPr="00E30616">
              <w:rPr>
                <w:bCs/>
              </w:rPr>
              <w:t>027,50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jc w:val="both"/>
            </w:pPr>
            <w:r w:rsidRPr="00713F93">
              <w:rPr>
                <w:bCs/>
              </w:rPr>
              <w:t xml:space="preserve">z toho </w:t>
            </w:r>
            <w:r>
              <w:rPr>
                <w:bCs/>
              </w:rPr>
              <w:t xml:space="preserve">další </w:t>
            </w:r>
            <w:r w:rsidRPr="00713F93">
              <w:rPr>
                <w:bCs/>
              </w:rPr>
              <w:t>účelové dotace</w:t>
            </w:r>
            <w:r>
              <w:rPr>
                <w:bCs/>
              </w:rPr>
              <w:t xml:space="preserve"> </w:t>
            </w:r>
            <w:r w:rsidRPr="00713F93">
              <w:rPr>
                <w:bCs/>
              </w:rPr>
              <w:t>pro PO:</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Pr>
                <w:bCs/>
              </w:rPr>
              <w:t>1 355,00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B30F45">
              <w:t xml:space="preserve">MŠ </w:t>
            </w:r>
            <w:r>
              <w:t>Příborská (dovybavení Havířovská)</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Pr>
                <w:bCs/>
              </w:rPr>
              <w:t>375,00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B30F45">
              <w:t xml:space="preserve">MŠ </w:t>
            </w:r>
            <w:proofErr w:type="spellStart"/>
            <w:r w:rsidRPr="00B30F45">
              <w:t>Malkovského</w:t>
            </w:r>
            <w:proofErr w:type="spellEnd"/>
            <w:r>
              <w:t xml:space="preserve"> (dovybavení </w:t>
            </w:r>
            <w:proofErr w:type="spellStart"/>
            <w:r>
              <w:t>Škarvadova</w:t>
            </w:r>
            <w:proofErr w:type="spellEnd"/>
            <w:r>
              <w:t>)</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Pr>
                <w:bCs/>
              </w:rPr>
              <w:t>750,00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896BA8">
              <w:t>Z</w:t>
            </w:r>
            <w:r>
              <w:t>ŠSvL (dovybavení Havířovská)</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Pr>
                <w:bCs/>
              </w:rPr>
              <w:t>80,00</w:t>
            </w:r>
          </w:p>
        </w:tc>
      </w:tr>
      <w:tr w:rsidR="00697DB3" w:rsidRPr="00B30F45"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EF78E1" w:rsidRDefault="00697DB3" w:rsidP="008A2502">
            <w:pPr>
              <w:rPr>
                <w:bCs/>
              </w:rPr>
            </w:pPr>
          </w:p>
        </w:tc>
        <w:tc>
          <w:tcPr>
            <w:tcW w:w="5050" w:type="dxa"/>
            <w:tcBorders>
              <w:top w:val="single" w:sz="4" w:space="0" w:color="auto"/>
              <w:left w:val="single" w:sz="4" w:space="0" w:color="auto"/>
              <w:bottom w:val="single" w:sz="4" w:space="0" w:color="auto"/>
              <w:right w:val="single" w:sz="4" w:space="0" w:color="auto"/>
            </w:tcBorders>
          </w:tcPr>
          <w:p w:rsidR="00697DB3" w:rsidRPr="00B30F45" w:rsidRDefault="00697DB3" w:rsidP="008A2502">
            <w:pPr>
              <w:ind w:left="444"/>
              <w:jc w:val="both"/>
            </w:pPr>
            <w:r w:rsidRPr="00896BA8">
              <w:t>Z</w:t>
            </w:r>
            <w:r>
              <w:t xml:space="preserve">ŠSvL (dovybavení </w:t>
            </w:r>
            <w:proofErr w:type="spellStart"/>
            <w:r>
              <w:t>Škarvadova</w:t>
            </w:r>
            <w:proofErr w:type="spellEnd"/>
            <w:r>
              <w:t>)</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B30F45" w:rsidRDefault="00697DB3" w:rsidP="008A2502">
            <w:pPr>
              <w:jc w:val="right"/>
              <w:rPr>
                <w:bCs/>
              </w:rPr>
            </w:pPr>
            <w:r>
              <w:rPr>
                <w:bCs/>
              </w:rPr>
              <w:t>150,00</w:t>
            </w:r>
          </w:p>
        </w:tc>
      </w:tr>
      <w:tr w:rsidR="00697DB3" w:rsidRPr="00956BB8"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EF78E1" w:rsidRDefault="00697DB3" w:rsidP="008A2502">
            <w:pPr>
              <w:jc w:val="right"/>
            </w:pPr>
            <w:r w:rsidRPr="00EF78E1">
              <w:t>34xx</w:t>
            </w:r>
          </w:p>
        </w:tc>
        <w:tc>
          <w:tcPr>
            <w:tcW w:w="5050" w:type="dxa"/>
            <w:tcBorders>
              <w:top w:val="single" w:sz="4" w:space="0" w:color="auto"/>
              <w:left w:val="single" w:sz="4" w:space="0" w:color="auto"/>
              <w:bottom w:val="single" w:sz="4" w:space="0" w:color="auto"/>
              <w:right w:val="single" w:sz="4" w:space="0" w:color="auto"/>
            </w:tcBorders>
          </w:tcPr>
          <w:p w:rsidR="00697DB3" w:rsidRPr="00956BB8" w:rsidRDefault="00697DB3" w:rsidP="008A2502">
            <w:pPr>
              <w:jc w:val="both"/>
            </w:pPr>
            <w:r w:rsidRPr="00956BB8">
              <w:t>Sport a zájmová činnost</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956BB8" w:rsidRDefault="00697DB3" w:rsidP="008A2502">
            <w:pPr>
              <w:jc w:val="right"/>
            </w:pPr>
            <w:r w:rsidRPr="00956BB8">
              <w:t>20 230,00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rPr>
                <w:b/>
                <w:bCs/>
              </w:rPr>
            </w:pPr>
            <w:r w:rsidRPr="00262B49">
              <w:rPr>
                <w:b/>
                <w:bCs/>
              </w:rPr>
              <w:t>500</w:t>
            </w:r>
          </w:p>
        </w:tc>
        <w:tc>
          <w:tcPr>
            <w:tcW w:w="5050" w:type="dxa"/>
            <w:tcBorders>
              <w:top w:val="single" w:sz="4" w:space="0" w:color="auto"/>
              <w:left w:val="single" w:sz="4" w:space="0" w:color="auto"/>
              <w:bottom w:val="single" w:sz="4" w:space="0" w:color="auto"/>
              <w:right w:val="single" w:sz="4" w:space="0" w:color="auto"/>
            </w:tcBorders>
            <w:vAlign w:val="center"/>
            <w:hideMark/>
          </w:tcPr>
          <w:p w:rsidR="00697DB3" w:rsidRPr="00262B49" w:rsidRDefault="00697DB3" w:rsidP="008A2502">
            <w:pPr>
              <w:jc w:val="both"/>
              <w:rPr>
                <w:b/>
                <w:bCs/>
              </w:rPr>
            </w:pPr>
            <w:r w:rsidRPr="00262B49">
              <w:rPr>
                <w:b/>
                <w:bCs/>
              </w:rPr>
              <w:t>Zdravotnictví a sociální oblast</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rPr>
                <w:b/>
                <w:bCs/>
              </w:rPr>
            </w:pPr>
            <w:r w:rsidRPr="00262B49">
              <w:rPr>
                <w:b/>
                <w:bCs/>
              </w:rPr>
              <w:t>3 098,00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3xxx</w:t>
            </w:r>
          </w:p>
        </w:tc>
        <w:tc>
          <w:tcPr>
            <w:tcW w:w="5050" w:type="dxa"/>
            <w:tcBorders>
              <w:top w:val="single" w:sz="4" w:space="0" w:color="auto"/>
              <w:left w:val="single" w:sz="4" w:space="0" w:color="auto"/>
              <w:bottom w:val="single" w:sz="4" w:space="0" w:color="auto"/>
              <w:right w:val="single" w:sz="4" w:space="0" w:color="auto"/>
            </w:tcBorders>
          </w:tcPr>
          <w:p w:rsidR="00697DB3" w:rsidRPr="00262B49" w:rsidRDefault="00697DB3" w:rsidP="008A2502">
            <w:pPr>
              <w:jc w:val="both"/>
            </w:pPr>
            <w:r w:rsidRPr="00262B49">
              <w:t>Zdravotnictví</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93,00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43xx</w:t>
            </w:r>
          </w:p>
        </w:tc>
        <w:tc>
          <w:tcPr>
            <w:tcW w:w="5050" w:type="dxa"/>
            <w:tcBorders>
              <w:top w:val="single" w:sz="4" w:space="0" w:color="auto"/>
              <w:left w:val="single" w:sz="4" w:space="0" w:color="auto"/>
              <w:bottom w:val="single" w:sz="4" w:space="0" w:color="auto"/>
              <w:right w:val="single" w:sz="4" w:space="0" w:color="auto"/>
            </w:tcBorders>
            <w:hideMark/>
          </w:tcPr>
          <w:p w:rsidR="00697DB3" w:rsidRPr="00262B49" w:rsidRDefault="00697DB3" w:rsidP="008A2502">
            <w:pPr>
              <w:jc w:val="both"/>
            </w:pPr>
            <w:r w:rsidRPr="00262B49">
              <w:t>Sociální služby a pomoc</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3 005,00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rPr>
                <w:b/>
                <w:bCs/>
              </w:rPr>
            </w:pPr>
            <w:r w:rsidRPr="00262B49">
              <w:rPr>
                <w:b/>
                <w:bCs/>
              </w:rPr>
              <w:t>600</w:t>
            </w:r>
          </w:p>
        </w:tc>
        <w:tc>
          <w:tcPr>
            <w:tcW w:w="5050" w:type="dxa"/>
            <w:tcBorders>
              <w:top w:val="single" w:sz="4" w:space="0" w:color="auto"/>
              <w:left w:val="single" w:sz="4" w:space="0" w:color="auto"/>
              <w:bottom w:val="single" w:sz="4" w:space="0" w:color="auto"/>
              <w:right w:val="single" w:sz="4" w:space="0" w:color="auto"/>
            </w:tcBorders>
            <w:vAlign w:val="center"/>
            <w:hideMark/>
          </w:tcPr>
          <w:p w:rsidR="00697DB3" w:rsidRPr="00262B49" w:rsidRDefault="00697DB3" w:rsidP="008A2502">
            <w:pPr>
              <w:jc w:val="both"/>
              <w:rPr>
                <w:b/>
                <w:bCs/>
              </w:rPr>
            </w:pPr>
            <w:r w:rsidRPr="00262B49">
              <w:rPr>
                <w:b/>
                <w:bCs/>
              </w:rPr>
              <w:t xml:space="preserve">Kultura, sport a cestovní ruch </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rPr>
                <w:b/>
                <w:bCs/>
              </w:rPr>
            </w:pPr>
            <w:r w:rsidRPr="00262B49">
              <w:rPr>
                <w:b/>
                <w:bCs/>
              </w:rPr>
              <w:t>11 164,50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3314</w:t>
            </w:r>
          </w:p>
        </w:tc>
        <w:tc>
          <w:tcPr>
            <w:tcW w:w="5050" w:type="dxa"/>
            <w:tcBorders>
              <w:top w:val="single" w:sz="4" w:space="0" w:color="auto"/>
              <w:left w:val="single" w:sz="4" w:space="0" w:color="auto"/>
              <w:bottom w:val="single" w:sz="4" w:space="0" w:color="auto"/>
              <w:right w:val="single" w:sz="4" w:space="0" w:color="auto"/>
            </w:tcBorders>
            <w:hideMark/>
          </w:tcPr>
          <w:p w:rsidR="00697DB3" w:rsidRPr="00262B49" w:rsidRDefault="00697DB3" w:rsidP="008A2502">
            <w:pPr>
              <w:jc w:val="both"/>
            </w:pPr>
            <w:r w:rsidRPr="00262B49">
              <w:t>Činnosti knihovnické</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4 175,00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3319</w:t>
            </w:r>
          </w:p>
        </w:tc>
        <w:tc>
          <w:tcPr>
            <w:tcW w:w="5050" w:type="dxa"/>
            <w:tcBorders>
              <w:top w:val="single" w:sz="4" w:space="0" w:color="auto"/>
              <w:left w:val="single" w:sz="4" w:space="0" w:color="auto"/>
              <w:bottom w:val="single" w:sz="4" w:space="0" w:color="auto"/>
              <w:right w:val="single" w:sz="4" w:space="0" w:color="auto"/>
            </w:tcBorders>
          </w:tcPr>
          <w:p w:rsidR="00697DB3" w:rsidRPr="00262B49" w:rsidRDefault="00697DB3" w:rsidP="008A2502">
            <w:pPr>
              <w:jc w:val="both"/>
            </w:pPr>
            <w:r w:rsidRPr="00262B49">
              <w:t>Ostatní záležitosti kultury</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840,00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3349</w:t>
            </w:r>
          </w:p>
        </w:tc>
        <w:tc>
          <w:tcPr>
            <w:tcW w:w="5050" w:type="dxa"/>
            <w:tcBorders>
              <w:top w:val="single" w:sz="4" w:space="0" w:color="auto"/>
              <w:left w:val="single" w:sz="4" w:space="0" w:color="auto"/>
              <w:bottom w:val="single" w:sz="4" w:space="0" w:color="auto"/>
              <w:right w:val="single" w:sz="4" w:space="0" w:color="auto"/>
            </w:tcBorders>
            <w:hideMark/>
          </w:tcPr>
          <w:p w:rsidR="00697DB3" w:rsidRPr="00262B49" w:rsidRDefault="00697DB3" w:rsidP="008A2502">
            <w:pPr>
              <w:jc w:val="both"/>
            </w:pPr>
            <w:r w:rsidRPr="00262B49">
              <w:t>Ostatní záležitosti sdělovacích prostředků</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2 220,00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3399</w:t>
            </w:r>
          </w:p>
        </w:tc>
        <w:tc>
          <w:tcPr>
            <w:tcW w:w="5050" w:type="dxa"/>
            <w:tcBorders>
              <w:top w:val="single" w:sz="4" w:space="0" w:color="auto"/>
              <w:left w:val="single" w:sz="4" w:space="0" w:color="auto"/>
              <w:bottom w:val="single" w:sz="4" w:space="0" w:color="auto"/>
              <w:right w:val="single" w:sz="4" w:space="0" w:color="auto"/>
            </w:tcBorders>
            <w:hideMark/>
          </w:tcPr>
          <w:p w:rsidR="00697DB3" w:rsidRPr="00262B49" w:rsidRDefault="00697DB3" w:rsidP="008A2502">
            <w:pPr>
              <w:jc w:val="both"/>
            </w:pPr>
            <w:r w:rsidRPr="00262B49">
              <w:t xml:space="preserve">Ostatní </w:t>
            </w:r>
            <w:proofErr w:type="spellStart"/>
            <w:r w:rsidRPr="00262B49">
              <w:t>zál</w:t>
            </w:r>
            <w:proofErr w:type="spellEnd"/>
            <w:r w:rsidRPr="00262B49">
              <w:t xml:space="preserve">. kultury, církví a sděl. </w:t>
            </w:r>
            <w:proofErr w:type="gramStart"/>
            <w:r w:rsidRPr="00262B49">
              <w:t>prostředků</w:t>
            </w:r>
            <w:proofErr w:type="gramEnd"/>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262B49" w:rsidRDefault="00697DB3" w:rsidP="008A2502">
            <w:pPr>
              <w:jc w:val="right"/>
            </w:pPr>
            <w:r w:rsidRPr="00262B49">
              <w:t>3</w:t>
            </w:r>
            <w:r>
              <w:t xml:space="preserve"> </w:t>
            </w:r>
            <w:r w:rsidRPr="00262B49">
              <w:t>929,50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center"/>
            <w:hideMark/>
          </w:tcPr>
          <w:p w:rsidR="00697DB3" w:rsidRPr="004C77DE" w:rsidRDefault="00697DB3" w:rsidP="008A2502">
            <w:pPr>
              <w:jc w:val="right"/>
              <w:rPr>
                <w:b/>
                <w:bCs/>
              </w:rPr>
            </w:pPr>
            <w:r w:rsidRPr="004C77DE">
              <w:rPr>
                <w:b/>
                <w:bCs/>
              </w:rPr>
              <w:t>700</w:t>
            </w:r>
          </w:p>
        </w:tc>
        <w:tc>
          <w:tcPr>
            <w:tcW w:w="5050" w:type="dxa"/>
            <w:tcBorders>
              <w:top w:val="single" w:sz="4" w:space="0" w:color="auto"/>
              <w:left w:val="single" w:sz="4" w:space="0" w:color="auto"/>
              <w:bottom w:val="single" w:sz="4" w:space="0" w:color="auto"/>
              <w:right w:val="single" w:sz="4" w:space="0" w:color="auto"/>
            </w:tcBorders>
            <w:vAlign w:val="center"/>
            <w:hideMark/>
          </w:tcPr>
          <w:p w:rsidR="00697DB3" w:rsidRPr="004C77DE" w:rsidRDefault="00697DB3" w:rsidP="008A2502">
            <w:pPr>
              <w:jc w:val="both"/>
              <w:rPr>
                <w:b/>
                <w:bCs/>
              </w:rPr>
            </w:pPr>
            <w:r w:rsidRPr="004C77DE">
              <w:rPr>
                <w:b/>
                <w:bCs/>
              </w:rPr>
              <w:t>Bezpečnost</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4C77DE" w:rsidRDefault="00697DB3" w:rsidP="008A2502">
            <w:pPr>
              <w:jc w:val="right"/>
              <w:rPr>
                <w:b/>
                <w:bCs/>
              </w:rPr>
            </w:pPr>
            <w:r w:rsidRPr="004C77DE">
              <w:rPr>
                <w:b/>
                <w:bCs/>
              </w:rPr>
              <w:t>3 600,00</w:t>
            </w:r>
          </w:p>
        </w:tc>
      </w:tr>
      <w:tr w:rsidR="00697DB3" w:rsidRPr="00EF78E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4C77DE" w:rsidRDefault="00697DB3" w:rsidP="008A2502">
            <w:pPr>
              <w:jc w:val="right"/>
            </w:pPr>
            <w:r w:rsidRPr="004C77DE">
              <w:t>52xx</w:t>
            </w:r>
          </w:p>
        </w:tc>
        <w:tc>
          <w:tcPr>
            <w:tcW w:w="5050" w:type="dxa"/>
            <w:tcBorders>
              <w:top w:val="single" w:sz="4" w:space="0" w:color="auto"/>
              <w:left w:val="single" w:sz="4" w:space="0" w:color="auto"/>
              <w:bottom w:val="single" w:sz="4" w:space="0" w:color="auto"/>
              <w:right w:val="single" w:sz="4" w:space="0" w:color="auto"/>
            </w:tcBorders>
            <w:hideMark/>
          </w:tcPr>
          <w:p w:rsidR="00697DB3" w:rsidRPr="004C77DE" w:rsidRDefault="00697DB3" w:rsidP="008A2502">
            <w:pPr>
              <w:jc w:val="both"/>
            </w:pPr>
            <w:r w:rsidRPr="004C77DE">
              <w:t>Civilní připravenost na krizové stavy</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4C77DE" w:rsidRDefault="00697DB3" w:rsidP="008A2502">
            <w:pPr>
              <w:jc w:val="right"/>
            </w:pPr>
            <w:r w:rsidRPr="004C77DE">
              <w:t>220,00</w:t>
            </w:r>
          </w:p>
        </w:tc>
      </w:tr>
      <w:tr w:rsidR="00697DB3" w:rsidRPr="00F73216"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F73216" w:rsidRDefault="00697DB3" w:rsidP="008A2502">
            <w:pPr>
              <w:jc w:val="right"/>
            </w:pPr>
            <w:r w:rsidRPr="00F73216">
              <w:t>55xx</w:t>
            </w:r>
          </w:p>
        </w:tc>
        <w:tc>
          <w:tcPr>
            <w:tcW w:w="5050" w:type="dxa"/>
            <w:tcBorders>
              <w:top w:val="single" w:sz="4" w:space="0" w:color="auto"/>
              <w:left w:val="single" w:sz="4" w:space="0" w:color="auto"/>
              <w:bottom w:val="single" w:sz="4" w:space="0" w:color="auto"/>
              <w:right w:val="single" w:sz="4" w:space="0" w:color="auto"/>
            </w:tcBorders>
            <w:hideMark/>
          </w:tcPr>
          <w:p w:rsidR="00697DB3" w:rsidRPr="00F73216" w:rsidRDefault="00697DB3" w:rsidP="008A2502">
            <w:pPr>
              <w:jc w:val="both"/>
            </w:pPr>
            <w:r w:rsidRPr="00F73216">
              <w:t>Požární ochrana</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F73216" w:rsidRDefault="00697DB3" w:rsidP="008A2502">
            <w:pPr>
              <w:jc w:val="right"/>
            </w:pPr>
            <w:r w:rsidRPr="00F73216">
              <w:t>3 380,00</w:t>
            </w:r>
          </w:p>
        </w:tc>
      </w:tr>
      <w:tr w:rsidR="00697DB3" w:rsidRPr="00F73216"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F73216" w:rsidRDefault="00697DB3" w:rsidP="008A2502">
            <w:pPr>
              <w:jc w:val="right"/>
              <w:rPr>
                <w:b/>
                <w:bCs/>
              </w:rPr>
            </w:pPr>
            <w:r w:rsidRPr="00F73216">
              <w:rPr>
                <w:b/>
                <w:bCs/>
              </w:rPr>
              <w:t>800</w:t>
            </w:r>
          </w:p>
        </w:tc>
        <w:tc>
          <w:tcPr>
            <w:tcW w:w="5050" w:type="dxa"/>
            <w:tcBorders>
              <w:top w:val="single" w:sz="4" w:space="0" w:color="auto"/>
              <w:left w:val="single" w:sz="4" w:space="0" w:color="auto"/>
              <w:bottom w:val="single" w:sz="4" w:space="0" w:color="auto"/>
              <w:right w:val="single" w:sz="4" w:space="0" w:color="auto"/>
            </w:tcBorders>
            <w:vAlign w:val="center"/>
            <w:hideMark/>
          </w:tcPr>
          <w:p w:rsidR="00697DB3" w:rsidRPr="00956BB8" w:rsidRDefault="00697DB3" w:rsidP="008A2502">
            <w:pPr>
              <w:jc w:val="both"/>
              <w:rPr>
                <w:b/>
                <w:bCs/>
              </w:rPr>
            </w:pPr>
            <w:r w:rsidRPr="00956BB8">
              <w:rPr>
                <w:b/>
                <w:bCs/>
              </w:rPr>
              <w:t>Hospodářství</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956BB8" w:rsidRDefault="00697DB3" w:rsidP="008A2502">
            <w:pPr>
              <w:jc w:val="right"/>
              <w:rPr>
                <w:b/>
                <w:bCs/>
              </w:rPr>
            </w:pPr>
            <w:r w:rsidRPr="00956BB8">
              <w:rPr>
                <w:b/>
                <w:bCs/>
              </w:rPr>
              <w:t>12 138,20</w:t>
            </w:r>
          </w:p>
        </w:tc>
      </w:tr>
      <w:tr w:rsidR="00697DB3" w:rsidRPr="00F73216"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F73216" w:rsidRDefault="00697DB3" w:rsidP="008A2502">
            <w:pPr>
              <w:jc w:val="right"/>
            </w:pPr>
            <w:r w:rsidRPr="00F73216">
              <w:t>36xx</w:t>
            </w:r>
          </w:p>
        </w:tc>
        <w:tc>
          <w:tcPr>
            <w:tcW w:w="5050" w:type="dxa"/>
            <w:tcBorders>
              <w:top w:val="single" w:sz="4" w:space="0" w:color="auto"/>
              <w:left w:val="single" w:sz="4" w:space="0" w:color="auto"/>
              <w:bottom w:val="single" w:sz="4" w:space="0" w:color="auto"/>
              <w:right w:val="single" w:sz="4" w:space="0" w:color="auto"/>
            </w:tcBorders>
            <w:hideMark/>
          </w:tcPr>
          <w:p w:rsidR="00697DB3" w:rsidRPr="00956BB8" w:rsidRDefault="00697DB3" w:rsidP="008A2502">
            <w:pPr>
              <w:jc w:val="both"/>
            </w:pPr>
            <w:r w:rsidRPr="00956BB8">
              <w:t>Bydlení, komunální služby, územní rozvoj</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956BB8" w:rsidRDefault="00697DB3" w:rsidP="008A2502">
            <w:pPr>
              <w:jc w:val="right"/>
            </w:pPr>
            <w:r w:rsidRPr="00956BB8">
              <w:t>12 138,20</w:t>
            </w:r>
          </w:p>
        </w:tc>
      </w:tr>
      <w:tr w:rsidR="00697DB3" w:rsidRPr="00DF03D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EF78E1" w:rsidRDefault="00697DB3" w:rsidP="008A2502">
            <w:pPr>
              <w:jc w:val="right"/>
              <w:rPr>
                <w:b/>
                <w:bCs/>
              </w:rPr>
            </w:pPr>
            <w:r w:rsidRPr="00EF78E1">
              <w:rPr>
                <w:b/>
                <w:bCs/>
              </w:rPr>
              <w:t>900</w:t>
            </w:r>
          </w:p>
        </w:tc>
        <w:tc>
          <w:tcPr>
            <w:tcW w:w="5050" w:type="dxa"/>
            <w:tcBorders>
              <w:top w:val="single" w:sz="4" w:space="0" w:color="auto"/>
              <w:left w:val="single" w:sz="4" w:space="0" w:color="auto"/>
              <w:bottom w:val="single" w:sz="4" w:space="0" w:color="auto"/>
              <w:right w:val="single" w:sz="4" w:space="0" w:color="auto"/>
            </w:tcBorders>
            <w:vAlign w:val="center"/>
            <w:hideMark/>
          </w:tcPr>
          <w:p w:rsidR="00697DB3" w:rsidRPr="00DF03D1" w:rsidRDefault="00697DB3" w:rsidP="008A2502">
            <w:pPr>
              <w:jc w:val="both"/>
              <w:rPr>
                <w:b/>
                <w:bCs/>
              </w:rPr>
            </w:pPr>
            <w:r w:rsidRPr="00DF03D1">
              <w:rPr>
                <w:b/>
                <w:bCs/>
              </w:rPr>
              <w:t>Vnitřní správa</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DF03D1" w:rsidRDefault="00697DB3" w:rsidP="008A2502">
            <w:pPr>
              <w:jc w:val="right"/>
              <w:rPr>
                <w:b/>
                <w:bCs/>
              </w:rPr>
            </w:pPr>
            <w:r w:rsidRPr="00DF03D1">
              <w:rPr>
                <w:b/>
                <w:bCs/>
              </w:rPr>
              <w:t>97 628,00</w:t>
            </w:r>
          </w:p>
        </w:tc>
      </w:tr>
      <w:tr w:rsidR="00697DB3" w:rsidRPr="00DF03D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EF78E1" w:rsidRDefault="00697DB3" w:rsidP="008A2502">
            <w:pPr>
              <w:jc w:val="right"/>
            </w:pPr>
            <w:r w:rsidRPr="00EF78E1">
              <w:t>6112</w:t>
            </w:r>
          </w:p>
        </w:tc>
        <w:tc>
          <w:tcPr>
            <w:tcW w:w="5050" w:type="dxa"/>
            <w:tcBorders>
              <w:top w:val="single" w:sz="4" w:space="0" w:color="auto"/>
              <w:left w:val="single" w:sz="4" w:space="0" w:color="auto"/>
              <w:bottom w:val="single" w:sz="4" w:space="0" w:color="auto"/>
              <w:right w:val="single" w:sz="4" w:space="0" w:color="auto"/>
            </w:tcBorders>
            <w:hideMark/>
          </w:tcPr>
          <w:p w:rsidR="00697DB3" w:rsidRPr="00DF03D1" w:rsidRDefault="00697DB3" w:rsidP="008A2502">
            <w:pPr>
              <w:jc w:val="both"/>
            </w:pPr>
            <w:r w:rsidRPr="00DF03D1">
              <w:t>Zastupitelstva obcí</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DF03D1" w:rsidRDefault="00697DB3" w:rsidP="008A2502">
            <w:pPr>
              <w:jc w:val="right"/>
            </w:pPr>
            <w:r w:rsidRPr="00DF03D1">
              <w:t>12 499,00</w:t>
            </w:r>
          </w:p>
        </w:tc>
      </w:tr>
      <w:tr w:rsidR="00697DB3" w:rsidRPr="00DF03D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EF78E1" w:rsidRDefault="00697DB3" w:rsidP="008A2502">
            <w:pPr>
              <w:jc w:val="right"/>
            </w:pPr>
            <w:r w:rsidRPr="00EF78E1">
              <w:t>6171</w:t>
            </w:r>
          </w:p>
        </w:tc>
        <w:tc>
          <w:tcPr>
            <w:tcW w:w="5050" w:type="dxa"/>
            <w:tcBorders>
              <w:top w:val="single" w:sz="4" w:space="0" w:color="auto"/>
              <w:left w:val="single" w:sz="4" w:space="0" w:color="auto"/>
              <w:bottom w:val="single" w:sz="4" w:space="0" w:color="auto"/>
              <w:right w:val="single" w:sz="4" w:space="0" w:color="auto"/>
            </w:tcBorders>
            <w:hideMark/>
          </w:tcPr>
          <w:p w:rsidR="00697DB3" w:rsidRPr="00DF03D1" w:rsidRDefault="00697DB3" w:rsidP="008A2502">
            <w:pPr>
              <w:jc w:val="both"/>
            </w:pPr>
            <w:r w:rsidRPr="00DF03D1">
              <w:t>Činnost místní správy</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DF03D1" w:rsidRDefault="00697DB3" w:rsidP="008A2502">
            <w:pPr>
              <w:jc w:val="right"/>
            </w:pPr>
            <w:r w:rsidRPr="00DF03D1">
              <w:t xml:space="preserve">85 129,00 </w:t>
            </w:r>
          </w:p>
        </w:tc>
      </w:tr>
      <w:tr w:rsidR="00697DB3" w:rsidRPr="00DF03D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rPr>
                <w:b/>
                <w:bCs/>
              </w:rPr>
            </w:pPr>
            <w:r w:rsidRPr="00262B49">
              <w:rPr>
                <w:b/>
                <w:bCs/>
              </w:rPr>
              <w:t>1000</w:t>
            </w:r>
          </w:p>
        </w:tc>
        <w:tc>
          <w:tcPr>
            <w:tcW w:w="5050" w:type="dxa"/>
            <w:tcBorders>
              <w:top w:val="single" w:sz="4" w:space="0" w:color="auto"/>
              <w:left w:val="single" w:sz="4" w:space="0" w:color="auto"/>
              <w:bottom w:val="single" w:sz="4" w:space="0" w:color="auto"/>
              <w:right w:val="single" w:sz="4" w:space="0" w:color="auto"/>
            </w:tcBorders>
            <w:vAlign w:val="center"/>
            <w:hideMark/>
          </w:tcPr>
          <w:p w:rsidR="00697DB3" w:rsidRPr="00DF03D1" w:rsidRDefault="00697DB3" w:rsidP="008A2502">
            <w:pPr>
              <w:jc w:val="both"/>
              <w:rPr>
                <w:b/>
                <w:bCs/>
              </w:rPr>
            </w:pPr>
            <w:r w:rsidRPr="00DF03D1">
              <w:rPr>
                <w:b/>
                <w:bCs/>
              </w:rPr>
              <w:t>Pokladní správa</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DF03D1" w:rsidRDefault="00697DB3" w:rsidP="008A2502">
            <w:pPr>
              <w:jc w:val="right"/>
              <w:rPr>
                <w:b/>
                <w:bCs/>
              </w:rPr>
            </w:pPr>
            <w:r w:rsidRPr="00DF03D1">
              <w:rPr>
                <w:b/>
                <w:bCs/>
              </w:rPr>
              <w:t>5 910,00</w:t>
            </w:r>
          </w:p>
        </w:tc>
      </w:tr>
      <w:tr w:rsidR="00697DB3" w:rsidRPr="00DF03D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6320</w:t>
            </w:r>
          </w:p>
        </w:tc>
        <w:tc>
          <w:tcPr>
            <w:tcW w:w="5050" w:type="dxa"/>
            <w:tcBorders>
              <w:top w:val="single" w:sz="4" w:space="0" w:color="auto"/>
              <w:left w:val="single" w:sz="4" w:space="0" w:color="auto"/>
              <w:bottom w:val="single" w:sz="4" w:space="0" w:color="auto"/>
              <w:right w:val="single" w:sz="4" w:space="0" w:color="auto"/>
            </w:tcBorders>
            <w:hideMark/>
          </w:tcPr>
          <w:p w:rsidR="00697DB3" w:rsidRPr="00DF03D1" w:rsidRDefault="00697DB3" w:rsidP="008A2502">
            <w:pPr>
              <w:jc w:val="both"/>
            </w:pPr>
            <w:r w:rsidRPr="00DF03D1">
              <w:t>Pojištění funkčně nespecifikované</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DF03D1" w:rsidRDefault="00697DB3" w:rsidP="008A2502">
            <w:pPr>
              <w:jc w:val="right"/>
            </w:pPr>
            <w:r w:rsidRPr="00DF03D1">
              <w:t>280,00</w:t>
            </w:r>
          </w:p>
        </w:tc>
      </w:tr>
      <w:tr w:rsidR="00697DB3" w:rsidRPr="00DF03D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6330</w:t>
            </w:r>
          </w:p>
        </w:tc>
        <w:tc>
          <w:tcPr>
            <w:tcW w:w="5050" w:type="dxa"/>
            <w:tcBorders>
              <w:top w:val="single" w:sz="4" w:space="0" w:color="auto"/>
              <w:left w:val="single" w:sz="4" w:space="0" w:color="auto"/>
              <w:bottom w:val="single" w:sz="4" w:space="0" w:color="auto"/>
              <w:right w:val="single" w:sz="4" w:space="0" w:color="auto"/>
            </w:tcBorders>
            <w:hideMark/>
          </w:tcPr>
          <w:p w:rsidR="00697DB3" w:rsidRPr="00DF03D1" w:rsidRDefault="00697DB3" w:rsidP="008A2502">
            <w:pPr>
              <w:jc w:val="both"/>
            </w:pPr>
            <w:r w:rsidRPr="00DF03D1">
              <w:t>Převody mezi HMP a MČ</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DF03D1" w:rsidRDefault="00697DB3" w:rsidP="008A2502">
            <w:pPr>
              <w:jc w:val="right"/>
            </w:pPr>
            <w:r w:rsidRPr="00DF03D1">
              <w:t>5 625,00</w:t>
            </w:r>
          </w:p>
        </w:tc>
      </w:tr>
      <w:tr w:rsidR="00697DB3" w:rsidRPr="00DF03D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262B49" w:rsidRDefault="00697DB3" w:rsidP="008A2502">
            <w:pPr>
              <w:jc w:val="right"/>
            </w:pPr>
            <w:r w:rsidRPr="00262B49">
              <w:t>64xx</w:t>
            </w:r>
          </w:p>
        </w:tc>
        <w:tc>
          <w:tcPr>
            <w:tcW w:w="5050" w:type="dxa"/>
            <w:tcBorders>
              <w:top w:val="single" w:sz="4" w:space="0" w:color="auto"/>
              <w:left w:val="single" w:sz="4" w:space="0" w:color="auto"/>
              <w:bottom w:val="single" w:sz="4" w:space="0" w:color="auto"/>
              <w:right w:val="single" w:sz="4" w:space="0" w:color="auto"/>
            </w:tcBorders>
            <w:hideMark/>
          </w:tcPr>
          <w:p w:rsidR="00697DB3" w:rsidRPr="00DF03D1" w:rsidRDefault="00697DB3" w:rsidP="008A2502">
            <w:pPr>
              <w:jc w:val="both"/>
            </w:pPr>
            <w:r w:rsidRPr="00DF03D1">
              <w:t>Ostatní činnosti</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DF03D1" w:rsidRDefault="00697DB3" w:rsidP="008A2502">
            <w:pPr>
              <w:jc w:val="right"/>
            </w:pPr>
            <w:r w:rsidRPr="00DF03D1">
              <w:t>5,00</w:t>
            </w:r>
          </w:p>
        </w:tc>
      </w:tr>
      <w:tr w:rsidR="00697DB3" w:rsidRPr="00DF03D1" w:rsidTr="008A2502">
        <w:trPr>
          <w:trHeight w:val="255"/>
        </w:trPr>
        <w:tc>
          <w:tcPr>
            <w:tcW w:w="620" w:type="dxa"/>
            <w:tcBorders>
              <w:top w:val="single" w:sz="4" w:space="0" w:color="auto"/>
              <w:left w:val="single" w:sz="4" w:space="0" w:color="auto"/>
              <w:bottom w:val="single" w:sz="4" w:space="0" w:color="auto"/>
              <w:right w:val="single" w:sz="4" w:space="0" w:color="auto"/>
            </w:tcBorders>
            <w:noWrap/>
            <w:vAlign w:val="bottom"/>
            <w:hideMark/>
          </w:tcPr>
          <w:p w:rsidR="00697DB3" w:rsidRPr="00EF78E1" w:rsidRDefault="00697DB3" w:rsidP="008A2502">
            <w:pPr>
              <w:rPr>
                <w:b/>
                <w:bCs/>
              </w:rPr>
            </w:pPr>
          </w:p>
        </w:tc>
        <w:tc>
          <w:tcPr>
            <w:tcW w:w="5050" w:type="dxa"/>
            <w:tcBorders>
              <w:top w:val="single" w:sz="4" w:space="0" w:color="auto"/>
              <w:left w:val="single" w:sz="4" w:space="0" w:color="auto"/>
              <w:bottom w:val="single" w:sz="4" w:space="0" w:color="auto"/>
              <w:right w:val="single" w:sz="4" w:space="0" w:color="auto"/>
            </w:tcBorders>
            <w:hideMark/>
          </w:tcPr>
          <w:p w:rsidR="00697DB3" w:rsidRPr="00DF03D1" w:rsidRDefault="00697DB3" w:rsidP="008A2502">
            <w:pPr>
              <w:jc w:val="both"/>
              <w:rPr>
                <w:b/>
                <w:bCs/>
              </w:rPr>
            </w:pPr>
            <w:r w:rsidRPr="00DF03D1">
              <w:rPr>
                <w:b/>
                <w:bCs/>
              </w:rPr>
              <w:t>Výdaje celkem</w:t>
            </w:r>
          </w:p>
        </w:tc>
        <w:tc>
          <w:tcPr>
            <w:tcW w:w="1980" w:type="dxa"/>
            <w:tcBorders>
              <w:top w:val="single" w:sz="4" w:space="0" w:color="auto"/>
              <w:left w:val="single" w:sz="4" w:space="0" w:color="auto"/>
              <w:bottom w:val="single" w:sz="4" w:space="0" w:color="auto"/>
              <w:right w:val="single" w:sz="4" w:space="0" w:color="auto"/>
            </w:tcBorders>
            <w:noWrap/>
            <w:vAlign w:val="bottom"/>
          </w:tcPr>
          <w:p w:rsidR="00697DB3" w:rsidRPr="00DF03D1" w:rsidRDefault="00697DB3" w:rsidP="008A2502">
            <w:pPr>
              <w:jc w:val="right"/>
              <w:rPr>
                <w:b/>
                <w:bCs/>
              </w:rPr>
            </w:pPr>
            <w:r w:rsidRPr="00DF03D1">
              <w:rPr>
                <w:b/>
                <w:bCs/>
              </w:rPr>
              <w:t>286 766,20</w:t>
            </w:r>
          </w:p>
        </w:tc>
      </w:tr>
    </w:tbl>
    <w:p w:rsidR="00697DB3" w:rsidRPr="00EF78E1" w:rsidRDefault="00697DB3" w:rsidP="00697DB3">
      <w:pPr>
        <w:spacing w:before="120" w:after="120"/>
        <w:jc w:val="both"/>
        <w:rPr>
          <w:b/>
        </w:rPr>
      </w:pPr>
      <w:proofErr w:type="gramStart"/>
      <w:r>
        <w:rPr>
          <w:b/>
          <w:bCs/>
        </w:rPr>
        <w:t>x</w:t>
      </w:r>
      <w:r w:rsidRPr="00EF78E1">
        <w:rPr>
          <w:b/>
          <w:bCs/>
        </w:rPr>
        <w:t>.2</w:t>
      </w:r>
      <w:r w:rsidRPr="00EF78E1">
        <w:rPr>
          <w:b/>
          <w:bCs/>
        </w:rPr>
        <w:tab/>
        <w:t>Důvodová</w:t>
      </w:r>
      <w:proofErr w:type="gramEnd"/>
      <w:r w:rsidRPr="00EF78E1">
        <w:rPr>
          <w:b/>
          <w:bCs/>
        </w:rPr>
        <w:t xml:space="preserve"> zpráva:</w:t>
      </w:r>
    </w:p>
    <w:p w:rsidR="00697DB3" w:rsidRPr="00EF78E1" w:rsidRDefault="00697DB3" w:rsidP="00697DB3">
      <w:pPr>
        <w:pStyle w:val="Zkladntextodsazen3"/>
        <w:spacing w:before="120"/>
        <w:ind w:left="720"/>
        <w:jc w:val="both"/>
        <w:rPr>
          <w:sz w:val="24"/>
          <w:szCs w:val="24"/>
        </w:rPr>
      </w:pPr>
      <w:proofErr w:type="gramStart"/>
      <w:r>
        <w:rPr>
          <w:sz w:val="24"/>
          <w:szCs w:val="24"/>
        </w:rPr>
        <w:t>x</w:t>
      </w:r>
      <w:r w:rsidRPr="00EF78E1">
        <w:rPr>
          <w:sz w:val="24"/>
          <w:szCs w:val="24"/>
        </w:rPr>
        <w:t>.2.1</w:t>
      </w:r>
      <w:proofErr w:type="gramEnd"/>
      <w:r w:rsidRPr="00EF78E1">
        <w:rPr>
          <w:sz w:val="24"/>
          <w:szCs w:val="24"/>
        </w:rPr>
        <w:tab/>
        <w:t>Legislativní podklady:</w:t>
      </w:r>
    </w:p>
    <w:p w:rsidR="00697DB3" w:rsidRPr="00EF78E1" w:rsidRDefault="00697DB3" w:rsidP="00697DB3">
      <w:pPr>
        <w:pStyle w:val="Zkladntextodsazen3"/>
        <w:spacing w:after="0"/>
        <w:ind w:left="1418"/>
        <w:jc w:val="both"/>
        <w:rPr>
          <w:sz w:val="24"/>
          <w:szCs w:val="24"/>
        </w:rPr>
      </w:pPr>
      <w:r w:rsidRPr="00EF78E1">
        <w:rPr>
          <w:sz w:val="24"/>
          <w:szCs w:val="24"/>
        </w:rPr>
        <w:t>zákon č. 131/2000 Sb., o hl. m. Praze</w:t>
      </w:r>
    </w:p>
    <w:p w:rsidR="00697DB3" w:rsidRPr="00EF78E1" w:rsidRDefault="00697DB3" w:rsidP="00697DB3">
      <w:pPr>
        <w:pStyle w:val="Zkladntextodsazen3"/>
        <w:spacing w:after="0"/>
        <w:ind w:left="1418"/>
        <w:jc w:val="both"/>
        <w:rPr>
          <w:sz w:val="24"/>
          <w:szCs w:val="24"/>
        </w:rPr>
      </w:pPr>
      <w:r w:rsidRPr="00EF78E1">
        <w:rPr>
          <w:sz w:val="24"/>
          <w:szCs w:val="24"/>
        </w:rPr>
        <w:t>zákon č. 250/2000 Sb., o rozpočtových pravidlech územních rozpočtů</w:t>
      </w:r>
    </w:p>
    <w:p w:rsidR="00697DB3" w:rsidRPr="00EF78E1" w:rsidRDefault="00697DB3" w:rsidP="00697DB3">
      <w:pPr>
        <w:pStyle w:val="Zkladntextodsazen3"/>
        <w:ind w:left="1418"/>
        <w:jc w:val="both"/>
        <w:rPr>
          <w:sz w:val="24"/>
          <w:szCs w:val="24"/>
        </w:rPr>
      </w:pPr>
      <w:r w:rsidRPr="00EF78E1">
        <w:rPr>
          <w:sz w:val="24"/>
          <w:szCs w:val="24"/>
        </w:rPr>
        <w:t>zákon č. 23/2017 Sb., o pravidlech rozpočtové odpovědnosti</w:t>
      </w:r>
    </w:p>
    <w:p w:rsidR="00697DB3" w:rsidRPr="00EF78E1" w:rsidRDefault="00697DB3" w:rsidP="00697DB3">
      <w:pPr>
        <w:pStyle w:val="Zkladntextodsazen3"/>
        <w:spacing w:before="120"/>
        <w:ind w:left="720"/>
        <w:jc w:val="both"/>
        <w:rPr>
          <w:sz w:val="24"/>
          <w:szCs w:val="24"/>
        </w:rPr>
      </w:pPr>
      <w:proofErr w:type="gramStart"/>
      <w:r>
        <w:rPr>
          <w:sz w:val="24"/>
          <w:szCs w:val="24"/>
        </w:rPr>
        <w:t>x</w:t>
      </w:r>
      <w:r w:rsidRPr="00EF78E1">
        <w:rPr>
          <w:sz w:val="24"/>
          <w:szCs w:val="24"/>
        </w:rPr>
        <w:t>.2.2</w:t>
      </w:r>
      <w:proofErr w:type="gramEnd"/>
      <w:r w:rsidRPr="00EF78E1">
        <w:rPr>
          <w:sz w:val="24"/>
          <w:szCs w:val="24"/>
        </w:rPr>
        <w:tab/>
        <w:t>Odůvodnění předkladu:</w:t>
      </w:r>
    </w:p>
    <w:p w:rsidR="00697DB3" w:rsidRPr="00FE731B" w:rsidRDefault="00697DB3" w:rsidP="00697DB3">
      <w:pPr>
        <w:pStyle w:val="Zkladntextodsazen2"/>
        <w:tabs>
          <w:tab w:val="decimal" w:pos="3969"/>
        </w:tabs>
        <w:spacing w:before="120" w:line="240" w:lineRule="auto"/>
        <w:ind w:left="1418"/>
        <w:jc w:val="both"/>
        <w:rPr>
          <w:iCs/>
        </w:rPr>
      </w:pPr>
      <w:r w:rsidRPr="00DF34D2">
        <w:t xml:space="preserve">Navrhované příjmy rozpočtu MČ Praha 18 na rok 2022 činí </w:t>
      </w:r>
      <w:r w:rsidRPr="00DF34D2">
        <w:rPr>
          <w:iCs/>
        </w:rPr>
        <w:t>182.732.300,00 Kč,</w:t>
      </w:r>
      <w:r w:rsidRPr="00DF34D2">
        <w:t xml:space="preserve"> </w:t>
      </w:r>
      <w:r w:rsidRPr="00FE731B">
        <w:t>navrhované výdaje pak 286</w:t>
      </w:r>
      <w:r w:rsidRPr="00FE731B">
        <w:rPr>
          <w:iCs/>
        </w:rPr>
        <w:t>.766.200,00 Kč</w:t>
      </w:r>
      <w:r w:rsidRPr="00FE731B">
        <w:t>, z toho</w:t>
      </w:r>
      <w:r w:rsidRPr="00FE731B">
        <w:rPr>
          <w:iCs/>
        </w:rPr>
        <w:t>:</w:t>
      </w:r>
    </w:p>
    <w:p w:rsidR="00697DB3" w:rsidRPr="00FE731B" w:rsidRDefault="00697DB3" w:rsidP="009D1ADD">
      <w:pPr>
        <w:pStyle w:val="Zkladntextodsazen2"/>
        <w:numPr>
          <w:ilvl w:val="1"/>
          <w:numId w:val="40"/>
        </w:numPr>
        <w:tabs>
          <w:tab w:val="decimal" w:pos="3969"/>
        </w:tabs>
        <w:spacing w:after="0" w:line="240" w:lineRule="auto"/>
        <w:rPr>
          <w:iCs/>
        </w:rPr>
      </w:pPr>
      <w:r w:rsidRPr="00FE731B">
        <w:rPr>
          <w:iCs/>
        </w:rPr>
        <w:t>investiční výdaje ve výši</w:t>
      </w:r>
      <w:r w:rsidRPr="00FE731B">
        <w:rPr>
          <w:iCs/>
        </w:rPr>
        <w:tab/>
        <w:t>108.689.200,- Kč</w:t>
      </w:r>
    </w:p>
    <w:p w:rsidR="00697DB3" w:rsidRPr="00FE731B" w:rsidRDefault="00697DB3" w:rsidP="009D1ADD">
      <w:pPr>
        <w:pStyle w:val="Zkladntextodsazen2"/>
        <w:numPr>
          <w:ilvl w:val="1"/>
          <w:numId w:val="40"/>
        </w:numPr>
        <w:tabs>
          <w:tab w:val="decimal" w:pos="3969"/>
        </w:tabs>
        <w:spacing w:after="0" w:line="240" w:lineRule="auto"/>
        <w:rPr>
          <w:iCs/>
        </w:rPr>
      </w:pPr>
      <w:r w:rsidRPr="00FE731B">
        <w:rPr>
          <w:iCs/>
        </w:rPr>
        <w:t xml:space="preserve">běžné výdaje ve výši </w:t>
      </w:r>
      <w:r w:rsidRPr="00FE731B">
        <w:rPr>
          <w:iCs/>
        </w:rPr>
        <w:tab/>
      </w:r>
      <w:r w:rsidRPr="00FE731B">
        <w:rPr>
          <w:iCs/>
        </w:rPr>
        <w:tab/>
        <w:t>178.077.000,- Kč</w:t>
      </w:r>
    </w:p>
    <w:p w:rsidR="00697DB3" w:rsidRPr="00DF34D2" w:rsidRDefault="00697DB3" w:rsidP="00697DB3">
      <w:pPr>
        <w:pStyle w:val="Zkladntextodsazen2"/>
        <w:tabs>
          <w:tab w:val="decimal" w:pos="3969"/>
        </w:tabs>
        <w:spacing w:before="120" w:line="240" w:lineRule="auto"/>
        <w:ind w:left="1418"/>
        <w:jc w:val="both"/>
      </w:pPr>
      <w:r w:rsidRPr="00FE731B">
        <w:t xml:space="preserve">Schodek rozpočtu ve výši 104.033,90 Kč je financován ve třídě </w:t>
      </w:r>
      <w:r w:rsidRPr="00DF34D2">
        <w:t>8, konkrétně:</w:t>
      </w:r>
    </w:p>
    <w:p w:rsidR="00697DB3" w:rsidRPr="00DF34D2" w:rsidRDefault="00697DB3" w:rsidP="00697DB3">
      <w:pPr>
        <w:pStyle w:val="Zkladntextodsazen2"/>
        <w:tabs>
          <w:tab w:val="decimal" w:pos="2268"/>
        </w:tabs>
        <w:spacing w:after="0" w:line="240" w:lineRule="auto"/>
        <w:ind w:left="1418"/>
      </w:pPr>
      <w:r>
        <w:tab/>
      </w:r>
      <w:r w:rsidRPr="00DF34D2">
        <w:t>37.373.900,00 Kč – přebyt</w:t>
      </w:r>
      <w:r>
        <w:t>e</w:t>
      </w:r>
      <w:r w:rsidRPr="00DF34D2">
        <w:t>k hospodaření minulých let</w:t>
      </w:r>
    </w:p>
    <w:p w:rsidR="00697DB3" w:rsidRDefault="00697DB3" w:rsidP="00697DB3">
      <w:pPr>
        <w:pStyle w:val="Zkladntextodsazen2"/>
        <w:tabs>
          <w:tab w:val="decimal" w:pos="2268"/>
        </w:tabs>
        <w:spacing w:after="0" w:line="240" w:lineRule="auto"/>
        <w:ind w:left="1416"/>
      </w:pPr>
      <w:r>
        <w:tab/>
      </w:r>
      <w:r w:rsidRPr="00DF34D2">
        <w:t>60.000.000,00 Kč – návratná finanční výpomoc hl. m. Prahy</w:t>
      </w:r>
    </w:p>
    <w:p w:rsidR="00697DB3" w:rsidRPr="00DF34D2" w:rsidRDefault="00697DB3" w:rsidP="00697DB3">
      <w:pPr>
        <w:pStyle w:val="Zkladntextodsazen2"/>
        <w:tabs>
          <w:tab w:val="decimal" w:pos="2268"/>
        </w:tabs>
        <w:spacing w:after="0" w:line="240" w:lineRule="auto"/>
        <w:ind w:left="1416"/>
      </w:pPr>
      <w:r>
        <w:tab/>
        <w:t xml:space="preserve">2.960.000,00 Kč – podíl na výnosu daně z technických her </w:t>
      </w:r>
    </w:p>
    <w:p w:rsidR="00697DB3" w:rsidRPr="00DF34D2" w:rsidRDefault="00697DB3" w:rsidP="00697DB3">
      <w:pPr>
        <w:pStyle w:val="Zkladntextodsazen2"/>
        <w:tabs>
          <w:tab w:val="decimal" w:pos="2268"/>
        </w:tabs>
        <w:spacing w:after="0" w:line="240" w:lineRule="auto"/>
        <w:ind w:left="1416"/>
      </w:pPr>
      <w:r>
        <w:tab/>
      </w:r>
      <w:r w:rsidRPr="00DF34D2">
        <w:t>3.550.000,00 Kč – Sociální fond</w:t>
      </w:r>
    </w:p>
    <w:p w:rsidR="00697DB3" w:rsidRPr="00DF34D2" w:rsidRDefault="00697DB3" w:rsidP="00697DB3">
      <w:pPr>
        <w:pStyle w:val="Zkladntextodsazen2"/>
        <w:tabs>
          <w:tab w:val="decimal" w:pos="2694"/>
        </w:tabs>
        <w:spacing w:after="0" w:line="240" w:lineRule="auto"/>
        <w:ind w:left="1416"/>
      </w:pPr>
      <w:r>
        <w:tab/>
      </w:r>
      <w:r w:rsidRPr="00DF34D2">
        <w:t>150.000,00 Kč – Humanitární fond</w:t>
      </w:r>
    </w:p>
    <w:p w:rsidR="00697DB3" w:rsidRPr="003E4B9D" w:rsidRDefault="00697DB3" w:rsidP="00697DB3">
      <w:pPr>
        <w:pStyle w:val="Zkladntextodsazen2"/>
        <w:tabs>
          <w:tab w:val="decimal" w:pos="1985"/>
        </w:tabs>
        <w:spacing w:before="120" w:line="240" w:lineRule="auto"/>
        <w:ind w:left="1416"/>
        <w:jc w:val="both"/>
      </w:pPr>
      <w:r w:rsidRPr="003E4B9D">
        <w:t>V rámci finančního vypořádání s hl. m. Prahou za rok 2021 bude MČ žádat o ponechání nečerpaných níže uvedených účelových dotací ke stejnému účelu i pro rok 2022. Po jejich schválení budou tyto výdaje rozpočtovou úpravou začleněny do rozpočtu roku 2022. Jedná se konkrétně o tyto akce:</w:t>
      </w:r>
    </w:p>
    <w:p w:rsidR="00697DB3" w:rsidRPr="003E4B9D" w:rsidRDefault="00697DB3" w:rsidP="009D1ADD">
      <w:pPr>
        <w:pStyle w:val="Zkladntextodsazen2"/>
        <w:numPr>
          <w:ilvl w:val="0"/>
          <w:numId w:val="40"/>
        </w:numPr>
        <w:tabs>
          <w:tab w:val="clear" w:pos="1261"/>
          <w:tab w:val="decimal" w:pos="1843"/>
          <w:tab w:val="decimal" w:pos="5812"/>
        </w:tabs>
        <w:spacing w:after="0" w:line="240" w:lineRule="auto"/>
        <w:ind w:left="1418" w:firstLine="0"/>
        <w:jc w:val="both"/>
      </w:pPr>
      <w:r w:rsidRPr="003E4B9D">
        <w:t>nákup nového hasičského auta</w:t>
      </w:r>
      <w:r w:rsidRPr="003E4B9D">
        <w:tab/>
        <w:t>7.000.000,00 Kč</w:t>
      </w:r>
    </w:p>
    <w:p w:rsidR="00697DB3" w:rsidRPr="003E4B9D" w:rsidRDefault="00697DB3" w:rsidP="009D1ADD">
      <w:pPr>
        <w:pStyle w:val="Zkladntextodsazen2"/>
        <w:numPr>
          <w:ilvl w:val="0"/>
          <w:numId w:val="40"/>
        </w:numPr>
        <w:tabs>
          <w:tab w:val="clear" w:pos="1261"/>
          <w:tab w:val="decimal" w:pos="1843"/>
          <w:tab w:val="decimal" w:pos="5812"/>
        </w:tabs>
        <w:spacing w:after="0" w:line="240" w:lineRule="auto"/>
        <w:ind w:left="1418" w:firstLine="0"/>
        <w:jc w:val="both"/>
      </w:pPr>
      <w:r w:rsidRPr="003E4B9D">
        <w:t>rekonstrukce pavilonu MŠ Místecká</w:t>
      </w:r>
      <w:r w:rsidRPr="003E4B9D">
        <w:tab/>
        <w:t>4.474.860,00 Kč</w:t>
      </w:r>
    </w:p>
    <w:p w:rsidR="00697DB3" w:rsidRPr="003E4B9D" w:rsidRDefault="00697DB3" w:rsidP="009D1ADD">
      <w:pPr>
        <w:pStyle w:val="Zkladntextodsazen2"/>
        <w:numPr>
          <w:ilvl w:val="0"/>
          <w:numId w:val="40"/>
        </w:numPr>
        <w:tabs>
          <w:tab w:val="clear" w:pos="1261"/>
          <w:tab w:val="decimal" w:pos="1843"/>
          <w:tab w:val="decimal" w:pos="5812"/>
        </w:tabs>
        <w:spacing w:after="0" w:line="240" w:lineRule="auto"/>
        <w:ind w:left="1418" w:firstLine="0"/>
        <w:jc w:val="both"/>
      </w:pPr>
      <w:r w:rsidRPr="003E4B9D">
        <w:t>sportovní hala u ZŠ Rychnovská</w:t>
      </w:r>
      <w:r w:rsidRPr="003E4B9D">
        <w:tab/>
        <w:t>40.627.347,18 Kč</w:t>
      </w:r>
    </w:p>
    <w:p w:rsidR="00697DB3" w:rsidRPr="003E4B9D" w:rsidRDefault="00697DB3" w:rsidP="00697DB3">
      <w:pPr>
        <w:pStyle w:val="Zkladntextodsazen2"/>
        <w:tabs>
          <w:tab w:val="decimal" w:pos="3969"/>
        </w:tabs>
        <w:spacing w:before="120" w:line="240" w:lineRule="auto"/>
        <w:ind w:left="1418"/>
        <w:rPr>
          <w:iCs/>
        </w:rPr>
      </w:pPr>
      <w:r w:rsidRPr="003E4B9D">
        <w:rPr>
          <w:iCs/>
        </w:rPr>
        <w:t>Předpokládané čerpání účelových fondů:</w:t>
      </w:r>
    </w:p>
    <w:tbl>
      <w:tblPr>
        <w:tblW w:w="753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1980"/>
      </w:tblGrid>
      <w:tr w:rsidR="00697DB3" w:rsidRPr="002425B3" w:rsidTr="008A2502">
        <w:trPr>
          <w:trHeight w:val="357"/>
        </w:trPr>
        <w:tc>
          <w:tcPr>
            <w:tcW w:w="555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Pr="002425B3" w:rsidRDefault="00697DB3" w:rsidP="008A2502">
            <w:pPr>
              <w:rPr>
                <w:b/>
              </w:rPr>
            </w:pPr>
            <w:r w:rsidRPr="002425B3">
              <w:rPr>
                <w:b/>
              </w:rPr>
              <w:t>Fond rozvoje a rezerv</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Default="00697DB3" w:rsidP="008A2502">
            <w:pPr>
              <w:jc w:val="center"/>
              <w:rPr>
                <w:b/>
              </w:rPr>
            </w:pPr>
            <w:r w:rsidRPr="002425B3">
              <w:rPr>
                <w:b/>
              </w:rPr>
              <w:t xml:space="preserve">Částka </w:t>
            </w:r>
          </w:p>
          <w:p w:rsidR="00697DB3" w:rsidRPr="002425B3" w:rsidRDefault="00697DB3" w:rsidP="008A2502">
            <w:pPr>
              <w:jc w:val="center"/>
              <w:rPr>
                <w:b/>
              </w:rPr>
            </w:pPr>
            <w:r w:rsidRPr="002425B3">
              <w:rPr>
                <w:b/>
              </w:rPr>
              <w:t>(v tis. Kč)</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Počáteční stav k </w:t>
            </w:r>
            <w:proofErr w:type="gramStart"/>
            <w:r w:rsidRPr="002425B3">
              <w:t>01.01.2022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72 383,78</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Příjmy</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Výdaje (zapojení prostředků do rozpočtu)</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Konečný stav k </w:t>
            </w:r>
            <w:proofErr w:type="gramStart"/>
            <w:r w:rsidRPr="002425B3">
              <w:t>31.12.2022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72 383,78</w:t>
            </w:r>
          </w:p>
        </w:tc>
      </w:tr>
    </w:tbl>
    <w:p w:rsidR="00697DB3" w:rsidRPr="00EF78E1" w:rsidRDefault="00697DB3" w:rsidP="00697DB3">
      <w:pPr>
        <w:pStyle w:val="Zkladntextodsazen2"/>
        <w:spacing w:after="0" w:line="240" w:lineRule="auto"/>
        <w:ind w:left="720"/>
        <w:rPr>
          <w:sz w:val="16"/>
          <w:szCs w:val="16"/>
        </w:rPr>
      </w:pPr>
    </w:p>
    <w:tbl>
      <w:tblPr>
        <w:tblW w:w="753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1980"/>
      </w:tblGrid>
      <w:tr w:rsidR="00697DB3" w:rsidRPr="002425B3" w:rsidTr="008A2502">
        <w:tc>
          <w:tcPr>
            <w:tcW w:w="555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Pr="002425B3" w:rsidRDefault="00697DB3" w:rsidP="008A2502">
            <w:pPr>
              <w:rPr>
                <w:b/>
              </w:rPr>
            </w:pPr>
            <w:r w:rsidRPr="002425B3">
              <w:rPr>
                <w:b/>
              </w:rPr>
              <w:t>Sociální fond</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Default="00697DB3" w:rsidP="008A2502">
            <w:pPr>
              <w:jc w:val="center"/>
              <w:rPr>
                <w:b/>
              </w:rPr>
            </w:pPr>
            <w:r w:rsidRPr="002425B3">
              <w:rPr>
                <w:b/>
              </w:rPr>
              <w:t xml:space="preserve">Částka </w:t>
            </w:r>
          </w:p>
          <w:p w:rsidR="00697DB3" w:rsidRPr="002425B3" w:rsidRDefault="00697DB3" w:rsidP="008A2502">
            <w:pPr>
              <w:jc w:val="center"/>
              <w:rPr>
                <w:b/>
              </w:rPr>
            </w:pPr>
            <w:r w:rsidRPr="002425B3">
              <w:rPr>
                <w:b/>
              </w:rPr>
              <w:t>(v tis. Kč)</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Počáteční stav k </w:t>
            </w:r>
            <w:proofErr w:type="gramStart"/>
            <w:r w:rsidRPr="002425B3">
              <w:t>01.01.2022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2 164,27</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Příjmy (5,0% příděl)</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3 001,00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Výdaje (zapojení prostředků do rozpočtu v průběhu roku)</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3 550,00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Konečný stav k </w:t>
            </w:r>
            <w:proofErr w:type="gramStart"/>
            <w:r w:rsidRPr="002425B3">
              <w:t>31.12.2022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1 615,27</w:t>
            </w:r>
          </w:p>
        </w:tc>
      </w:tr>
    </w:tbl>
    <w:p w:rsidR="00697DB3" w:rsidRPr="00F21FFD" w:rsidRDefault="00697DB3" w:rsidP="00697DB3">
      <w:pPr>
        <w:pStyle w:val="Zkladntextodsazen2"/>
        <w:spacing w:after="0" w:line="240" w:lineRule="auto"/>
        <w:ind w:left="720"/>
        <w:rPr>
          <w:sz w:val="16"/>
          <w:szCs w:val="16"/>
        </w:rPr>
      </w:pPr>
    </w:p>
    <w:tbl>
      <w:tblPr>
        <w:tblW w:w="753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1980"/>
      </w:tblGrid>
      <w:tr w:rsidR="00697DB3" w:rsidRPr="002425B3" w:rsidTr="008A2502">
        <w:tc>
          <w:tcPr>
            <w:tcW w:w="555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Pr="002425B3" w:rsidRDefault="00697DB3" w:rsidP="008A2502">
            <w:pPr>
              <w:rPr>
                <w:b/>
              </w:rPr>
            </w:pPr>
            <w:r w:rsidRPr="002425B3">
              <w:rPr>
                <w:b/>
              </w:rPr>
              <w:t>Fond výstavby</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Default="00697DB3" w:rsidP="008A2502">
            <w:pPr>
              <w:jc w:val="center"/>
              <w:rPr>
                <w:b/>
              </w:rPr>
            </w:pPr>
            <w:r w:rsidRPr="002425B3">
              <w:rPr>
                <w:b/>
              </w:rPr>
              <w:t xml:space="preserve">Částka </w:t>
            </w:r>
          </w:p>
          <w:p w:rsidR="00697DB3" w:rsidRPr="002425B3" w:rsidRDefault="00697DB3" w:rsidP="008A2502">
            <w:pPr>
              <w:jc w:val="center"/>
              <w:rPr>
                <w:b/>
              </w:rPr>
            </w:pPr>
            <w:r w:rsidRPr="002425B3">
              <w:rPr>
                <w:b/>
              </w:rPr>
              <w:t>(v tis. Kč)</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Počáteční stav k </w:t>
            </w:r>
            <w:proofErr w:type="gramStart"/>
            <w:r w:rsidRPr="002425B3">
              <w:t>01.01.2022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1 136,68</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Příjmy (investiční příspěvky)</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 xml:space="preserve"> 3 000,00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Výdaje (zapojení prostředků do rozpočtu)</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3 000,00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Konečný stav k </w:t>
            </w:r>
            <w:proofErr w:type="gramStart"/>
            <w:r w:rsidRPr="002425B3">
              <w:t>31.12.2022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1 136,38</w:t>
            </w:r>
          </w:p>
        </w:tc>
      </w:tr>
    </w:tbl>
    <w:p w:rsidR="00697DB3" w:rsidRPr="006C30DF" w:rsidRDefault="00697DB3" w:rsidP="00697DB3">
      <w:pPr>
        <w:jc w:val="both"/>
        <w:rPr>
          <w:bCs/>
          <w:sz w:val="16"/>
          <w:szCs w:val="16"/>
        </w:rPr>
      </w:pPr>
    </w:p>
    <w:tbl>
      <w:tblPr>
        <w:tblW w:w="753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1980"/>
      </w:tblGrid>
      <w:tr w:rsidR="00697DB3" w:rsidRPr="002425B3" w:rsidTr="008A2502">
        <w:tc>
          <w:tcPr>
            <w:tcW w:w="555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Pr="002425B3" w:rsidRDefault="00697DB3" w:rsidP="008A2502">
            <w:pPr>
              <w:rPr>
                <w:b/>
              </w:rPr>
            </w:pPr>
            <w:r w:rsidRPr="002425B3">
              <w:rPr>
                <w:b/>
              </w:rPr>
              <w:t>Humanitární fond</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Default="00697DB3" w:rsidP="008A2502">
            <w:pPr>
              <w:jc w:val="center"/>
              <w:rPr>
                <w:b/>
              </w:rPr>
            </w:pPr>
            <w:r w:rsidRPr="002425B3">
              <w:rPr>
                <w:b/>
              </w:rPr>
              <w:t xml:space="preserve">Částka </w:t>
            </w:r>
          </w:p>
          <w:p w:rsidR="00697DB3" w:rsidRPr="002425B3" w:rsidRDefault="00697DB3" w:rsidP="008A2502">
            <w:pPr>
              <w:jc w:val="center"/>
              <w:rPr>
                <w:b/>
              </w:rPr>
            </w:pPr>
            <w:r w:rsidRPr="002425B3">
              <w:rPr>
                <w:b/>
              </w:rPr>
              <w:t>(v tis. Kč)</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Počáteční stav k </w:t>
            </w:r>
            <w:proofErr w:type="gramStart"/>
            <w:r w:rsidRPr="002425B3">
              <w:t>01.01.2022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403,75</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Příjmy (dary a příspěvky)</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Výdaje (zapojení prostředků do rozpočtu)</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150,00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Konečný stav k </w:t>
            </w:r>
            <w:proofErr w:type="gramStart"/>
            <w:r w:rsidRPr="002425B3">
              <w:t>31.12.2022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253,75</w:t>
            </w:r>
          </w:p>
        </w:tc>
      </w:tr>
    </w:tbl>
    <w:p w:rsidR="00697DB3" w:rsidRPr="00151C85" w:rsidRDefault="00697DB3" w:rsidP="00697DB3">
      <w:pPr>
        <w:jc w:val="both"/>
        <w:rPr>
          <w:bCs/>
          <w:sz w:val="16"/>
          <w:szCs w:val="16"/>
        </w:rPr>
      </w:pPr>
    </w:p>
    <w:tbl>
      <w:tblPr>
        <w:tblW w:w="753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1980"/>
      </w:tblGrid>
      <w:tr w:rsidR="00697DB3" w:rsidRPr="002425B3" w:rsidTr="008A2502">
        <w:tc>
          <w:tcPr>
            <w:tcW w:w="555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Pr="002425B3" w:rsidRDefault="00697DB3" w:rsidP="008A2502">
            <w:pPr>
              <w:rPr>
                <w:b/>
              </w:rPr>
            </w:pPr>
            <w:r w:rsidRPr="002425B3">
              <w:rPr>
                <w:b/>
              </w:rPr>
              <w:t>Fond pro sport a tělovýchovu</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Default="00697DB3" w:rsidP="008A2502">
            <w:pPr>
              <w:jc w:val="center"/>
              <w:rPr>
                <w:b/>
              </w:rPr>
            </w:pPr>
            <w:r w:rsidRPr="002425B3">
              <w:rPr>
                <w:b/>
              </w:rPr>
              <w:t xml:space="preserve">Částka </w:t>
            </w:r>
          </w:p>
          <w:p w:rsidR="00697DB3" w:rsidRPr="002425B3" w:rsidRDefault="00697DB3" w:rsidP="008A2502">
            <w:pPr>
              <w:jc w:val="center"/>
              <w:rPr>
                <w:b/>
              </w:rPr>
            </w:pPr>
            <w:r w:rsidRPr="002425B3">
              <w:rPr>
                <w:b/>
              </w:rPr>
              <w:t>(v tis. Kč)</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Počáteční stav k </w:t>
            </w:r>
            <w:proofErr w:type="gramStart"/>
            <w:r w:rsidRPr="002425B3">
              <w:t>01.01.2022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19,55</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Příjmy (dary a příspěvky)</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Výdaje (zapojení prostředků do rozpočtu)</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Konečný stav k </w:t>
            </w:r>
            <w:proofErr w:type="gramStart"/>
            <w:r w:rsidRPr="002425B3">
              <w:t>31.12.2022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19,55</w:t>
            </w:r>
          </w:p>
        </w:tc>
      </w:tr>
    </w:tbl>
    <w:p w:rsidR="00697DB3" w:rsidRPr="002425B3" w:rsidRDefault="00697DB3" w:rsidP="00697DB3">
      <w:pPr>
        <w:autoSpaceDE w:val="0"/>
        <w:autoSpaceDN w:val="0"/>
        <w:adjustRightInd w:val="0"/>
        <w:ind w:left="1440"/>
        <w:jc w:val="both"/>
        <w:rPr>
          <w:sz w:val="16"/>
          <w:szCs w:val="16"/>
        </w:rPr>
      </w:pPr>
    </w:p>
    <w:tbl>
      <w:tblPr>
        <w:tblW w:w="753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6"/>
        <w:gridCol w:w="1980"/>
      </w:tblGrid>
      <w:tr w:rsidR="00697DB3" w:rsidRPr="002425B3" w:rsidTr="008A2502">
        <w:tc>
          <w:tcPr>
            <w:tcW w:w="555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Pr="002425B3" w:rsidRDefault="00697DB3" w:rsidP="008A2502">
            <w:pPr>
              <w:rPr>
                <w:b/>
              </w:rPr>
            </w:pPr>
            <w:r w:rsidRPr="002425B3">
              <w:rPr>
                <w:b/>
              </w:rPr>
              <w:t>Fond pro dopravní infrastrukturu a životní prostředí</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697DB3" w:rsidRDefault="00697DB3" w:rsidP="008A2502">
            <w:pPr>
              <w:jc w:val="center"/>
              <w:rPr>
                <w:b/>
              </w:rPr>
            </w:pPr>
            <w:r w:rsidRPr="002425B3">
              <w:rPr>
                <w:b/>
              </w:rPr>
              <w:t xml:space="preserve">Částka </w:t>
            </w:r>
          </w:p>
          <w:p w:rsidR="00697DB3" w:rsidRPr="002425B3" w:rsidRDefault="00697DB3" w:rsidP="008A2502">
            <w:pPr>
              <w:jc w:val="center"/>
              <w:rPr>
                <w:b/>
              </w:rPr>
            </w:pPr>
            <w:r w:rsidRPr="002425B3">
              <w:rPr>
                <w:b/>
              </w:rPr>
              <w:t>(v tis. Kč)</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Počáteční stav k </w:t>
            </w:r>
            <w:proofErr w:type="gramStart"/>
            <w:r w:rsidRPr="002425B3">
              <w:t>01.01.2022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3,88</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Příjmy (výtěžek ze ZPS, dary a příspěvky)</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1 000,00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Výdaje (zapojení prostředků do rozpočtu)</w:t>
            </w:r>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0,00</w:t>
            </w:r>
          </w:p>
        </w:tc>
      </w:tr>
      <w:tr w:rsidR="00697DB3" w:rsidRPr="002425B3" w:rsidTr="008A2502">
        <w:tc>
          <w:tcPr>
            <w:tcW w:w="5556" w:type="dxa"/>
            <w:tcBorders>
              <w:top w:val="single" w:sz="4" w:space="0" w:color="auto"/>
              <w:left w:val="single" w:sz="4" w:space="0" w:color="auto"/>
              <w:bottom w:val="single" w:sz="4" w:space="0" w:color="auto"/>
              <w:right w:val="single" w:sz="4" w:space="0" w:color="auto"/>
            </w:tcBorders>
            <w:hideMark/>
          </w:tcPr>
          <w:p w:rsidR="00697DB3" w:rsidRPr="002425B3" w:rsidRDefault="00697DB3" w:rsidP="008A2502">
            <w:pPr>
              <w:jc w:val="both"/>
            </w:pPr>
            <w:r w:rsidRPr="002425B3">
              <w:t>Konečný stav k </w:t>
            </w:r>
            <w:proofErr w:type="gramStart"/>
            <w:r w:rsidRPr="002425B3">
              <w:t>31.12.2022</w:t>
            </w:r>
            <w:proofErr w:type="gramEnd"/>
          </w:p>
        </w:tc>
        <w:tc>
          <w:tcPr>
            <w:tcW w:w="1980" w:type="dxa"/>
            <w:tcBorders>
              <w:top w:val="single" w:sz="4" w:space="0" w:color="auto"/>
              <w:left w:val="single" w:sz="4" w:space="0" w:color="auto"/>
              <w:bottom w:val="single" w:sz="4" w:space="0" w:color="auto"/>
              <w:right w:val="single" w:sz="4" w:space="0" w:color="auto"/>
            </w:tcBorders>
          </w:tcPr>
          <w:p w:rsidR="00697DB3" w:rsidRPr="002425B3" w:rsidRDefault="00697DB3" w:rsidP="008A2502">
            <w:pPr>
              <w:jc w:val="right"/>
            </w:pPr>
            <w:r w:rsidRPr="002425B3">
              <w:t>1 003,88</w:t>
            </w:r>
          </w:p>
        </w:tc>
      </w:tr>
    </w:tbl>
    <w:p w:rsidR="00697DB3" w:rsidRPr="00EF78E1" w:rsidRDefault="00697DB3" w:rsidP="00697DB3">
      <w:pPr>
        <w:autoSpaceDE w:val="0"/>
        <w:autoSpaceDN w:val="0"/>
        <w:adjustRightInd w:val="0"/>
        <w:spacing w:before="120" w:after="120"/>
        <w:ind w:left="1440"/>
        <w:jc w:val="both"/>
      </w:pPr>
      <w:r w:rsidRPr="00EF78E1">
        <w:t>Informace o schváleném rozpočtu na rok 202</w:t>
      </w:r>
      <w:r>
        <w:t>1</w:t>
      </w:r>
      <w:r w:rsidRPr="00EF78E1">
        <w:t xml:space="preserve"> a o skutečném plnění rozpočtu dle § 5 odst. 3 zákona č. 23/2017 Sb. je zveřejněna na webových stránkách MČ Praha 18 a zároveň je možné do těchto dokumentů v listinné podobě nahlédnou na EO ÚMČ Praha 18. </w:t>
      </w:r>
    </w:p>
    <w:p w:rsidR="00697DB3" w:rsidRPr="00EF78E1" w:rsidRDefault="00697DB3" w:rsidP="00697DB3">
      <w:pPr>
        <w:pStyle w:val="Zkladntextodsazen3"/>
        <w:spacing w:before="120"/>
        <w:ind w:left="0"/>
        <w:jc w:val="both"/>
        <w:rPr>
          <w:b/>
          <w:bCs/>
          <w:sz w:val="24"/>
          <w:szCs w:val="24"/>
        </w:rPr>
      </w:pPr>
      <w:proofErr w:type="gramStart"/>
      <w:r>
        <w:rPr>
          <w:b/>
          <w:bCs/>
          <w:sz w:val="24"/>
          <w:szCs w:val="24"/>
        </w:rPr>
        <w:t>x</w:t>
      </w:r>
      <w:r w:rsidRPr="00EF78E1">
        <w:rPr>
          <w:b/>
          <w:bCs/>
          <w:sz w:val="24"/>
          <w:szCs w:val="24"/>
        </w:rPr>
        <w:t>.3</w:t>
      </w:r>
      <w:r w:rsidRPr="00EF78E1">
        <w:rPr>
          <w:b/>
          <w:bCs/>
          <w:sz w:val="24"/>
          <w:szCs w:val="24"/>
        </w:rPr>
        <w:tab/>
        <w:t>Termín</w:t>
      </w:r>
      <w:proofErr w:type="gramEnd"/>
      <w:r w:rsidRPr="00EF78E1">
        <w:rPr>
          <w:b/>
          <w:bCs/>
          <w:sz w:val="24"/>
          <w:szCs w:val="24"/>
        </w:rPr>
        <w:t xml:space="preserve"> realizace přijatého usnesení:</w:t>
      </w:r>
      <w:r w:rsidRPr="002425B3">
        <w:rPr>
          <w:bCs/>
          <w:sz w:val="24"/>
          <w:szCs w:val="24"/>
        </w:rPr>
        <w:t xml:space="preserve"> </w:t>
      </w:r>
      <w:r>
        <w:rPr>
          <w:bCs/>
          <w:sz w:val="24"/>
          <w:szCs w:val="24"/>
        </w:rPr>
        <w:t>ihned</w:t>
      </w:r>
    </w:p>
    <w:p w:rsidR="00697DB3" w:rsidRPr="00EF78E1" w:rsidRDefault="00697DB3" w:rsidP="00697DB3">
      <w:pPr>
        <w:pStyle w:val="Zkladntextodsazen"/>
        <w:spacing w:before="120"/>
        <w:ind w:left="0"/>
      </w:pPr>
      <w:proofErr w:type="gramStart"/>
      <w:r>
        <w:rPr>
          <w:b/>
          <w:bCs/>
        </w:rPr>
        <w:t>x</w:t>
      </w:r>
      <w:r w:rsidRPr="00EF78E1">
        <w:rPr>
          <w:b/>
          <w:bCs/>
        </w:rPr>
        <w:t>.4</w:t>
      </w:r>
      <w:r w:rsidRPr="00EF78E1">
        <w:rPr>
          <w:b/>
          <w:bCs/>
        </w:rPr>
        <w:tab/>
        <w:t>Zodpovídá</w:t>
      </w:r>
      <w:proofErr w:type="gramEnd"/>
      <w:r w:rsidRPr="00EF78E1">
        <w:rPr>
          <w:b/>
          <w:bCs/>
        </w:rPr>
        <w:t>:</w:t>
      </w:r>
      <w:r w:rsidRPr="00EF78E1">
        <w:tab/>
        <w:t>starosta (EO)</w:t>
      </w:r>
    </w:p>
    <w:p w:rsidR="00697DB3" w:rsidRDefault="00697DB3" w:rsidP="00697DB3">
      <w:pPr>
        <w:pStyle w:val="Zkladntextodsazen"/>
        <w:spacing w:before="120"/>
        <w:ind w:left="0"/>
      </w:pPr>
      <w:r>
        <w:rPr>
          <w:b/>
          <w:bCs/>
        </w:rPr>
        <w:t>x.5</w:t>
      </w:r>
      <w:r>
        <w:rPr>
          <w:b/>
          <w:bCs/>
        </w:rPr>
        <w:tab/>
        <w:t>Hlasování:</w:t>
      </w:r>
      <w:r>
        <w:tab/>
      </w:r>
      <w:proofErr w:type="gramStart"/>
      <w:r>
        <w:t xml:space="preserve">pro   </w:t>
      </w:r>
      <w:proofErr w:type="spellStart"/>
      <w:r>
        <w:t>xx</w:t>
      </w:r>
      <w:proofErr w:type="spellEnd"/>
      <w:proofErr w:type="gramEnd"/>
      <w:r>
        <w:tab/>
        <w:t>proti   0</w:t>
      </w:r>
      <w:r>
        <w:tab/>
        <w:t>zdržel se   0</w:t>
      </w:r>
    </w:p>
    <w:p w:rsidR="00697DB3" w:rsidRPr="00EF78E1" w:rsidRDefault="00697DB3" w:rsidP="00697DB3">
      <w:pPr>
        <w:pStyle w:val="Zkladntextodsazen"/>
        <w:spacing w:before="120"/>
        <w:ind w:left="2127"/>
        <w:rPr>
          <w:b/>
        </w:rPr>
      </w:pPr>
      <w:r w:rsidRPr="00EF78E1">
        <w:rPr>
          <w:b/>
        </w:rPr>
        <w:t xml:space="preserve">Usnesení </w:t>
      </w:r>
      <w:r>
        <w:rPr>
          <w:b/>
        </w:rPr>
        <w:t>ne-</w:t>
      </w:r>
      <w:r w:rsidRPr="00EF78E1">
        <w:rPr>
          <w:b/>
        </w:rPr>
        <w:t>bylo přijato.</w:t>
      </w:r>
    </w:p>
    <w:p w:rsidR="00697DB3" w:rsidRPr="00893F10" w:rsidRDefault="00697DB3" w:rsidP="00697DB3">
      <w:pPr>
        <w:pStyle w:val="Zkladntextodsazen"/>
        <w:ind w:left="0"/>
        <w:rPr>
          <w:b/>
        </w:rPr>
      </w:pPr>
      <w:r w:rsidRPr="00EF78E1">
        <w:rPr>
          <w:u w:val="single"/>
        </w:rPr>
        <w:br w:type="page"/>
      </w:r>
      <w:r w:rsidRPr="00893F10">
        <w:rPr>
          <w:b/>
        </w:rPr>
        <w:t xml:space="preserve">Bod č. </w:t>
      </w:r>
      <w:r w:rsidR="00C3639B">
        <w:rPr>
          <w:b/>
        </w:rPr>
        <w:t>x</w:t>
      </w:r>
      <w:r w:rsidRPr="00893F10">
        <w:rPr>
          <w:b/>
        </w:rPr>
        <w:t xml:space="preserve"> </w:t>
      </w:r>
    </w:p>
    <w:p w:rsidR="00697DB3" w:rsidRPr="00C3639B" w:rsidRDefault="00697DB3" w:rsidP="00697DB3">
      <w:pPr>
        <w:pStyle w:val="Nadpis2"/>
        <w:spacing w:before="120" w:after="120"/>
        <w:rPr>
          <w:color w:val="auto"/>
          <w:szCs w:val="24"/>
        </w:rPr>
      </w:pPr>
      <w:r w:rsidRPr="00C3639B">
        <w:rPr>
          <w:color w:val="auto"/>
          <w:szCs w:val="24"/>
        </w:rPr>
        <w:t>Rozpočet vedlejší hospodářské činnosti MČ Praha 18 na rok 2022</w:t>
      </w:r>
    </w:p>
    <w:p w:rsidR="00697DB3" w:rsidRPr="00EF78E1" w:rsidRDefault="00697DB3" w:rsidP="00697DB3">
      <w:pPr>
        <w:widowControl w:val="0"/>
        <w:spacing w:before="120" w:after="120"/>
        <w:jc w:val="both"/>
      </w:pPr>
      <w:r w:rsidRPr="00EF78E1">
        <w:rPr>
          <w:b/>
          <w:bCs/>
        </w:rPr>
        <w:t>Předkládá:</w:t>
      </w:r>
      <w:r w:rsidRPr="00EF78E1">
        <w:t xml:space="preserve"> starosta Kučera</w:t>
      </w:r>
    </w:p>
    <w:p w:rsidR="00697DB3" w:rsidRPr="00EF78E1" w:rsidRDefault="00697DB3" w:rsidP="00697DB3">
      <w:pPr>
        <w:widowControl w:val="0"/>
        <w:tabs>
          <w:tab w:val="left" w:pos="6237"/>
        </w:tabs>
        <w:spacing w:before="120" w:after="120"/>
        <w:jc w:val="both"/>
      </w:pPr>
      <w:r w:rsidRPr="00EF78E1">
        <w:rPr>
          <w:b/>
          <w:bCs/>
        </w:rPr>
        <w:t xml:space="preserve">Odbor: </w:t>
      </w:r>
      <w:r w:rsidRPr="00EF78E1">
        <w:t>EO</w:t>
      </w:r>
      <w:r w:rsidRPr="00EF78E1">
        <w:tab/>
      </w:r>
      <w:r w:rsidRPr="00EF78E1">
        <w:rPr>
          <w:b/>
          <w:bCs/>
        </w:rPr>
        <w:t>Zpracoval:</w:t>
      </w:r>
      <w:r w:rsidRPr="00EF78E1">
        <w:t xml:space="preserve"> Kárník</w:t>
      </w:r>
    </w:p>
    <w:p w:rsidR="00697DB3" w:rsidRPr="00EF78E1" w:rsidRDefault="00C3639B" w:rsidP="00697DB3">
      <w:pPr>
        <w:widowControl w:val="0"/>
        <w:spacing w:before="120" w:after="120"/>
        <w:jc w:val="both"/>
        <w:rPr>
          <w:b/>
        </w:rPr>
      </w:pPr>
      <w:proofErr w:type="gramStart"/>
      <w:r>
        <w:rPr>
          <w:b/>
        </w:rPr>
        <w:t>x</w:t>
      </w:r>
      <w:r w:rsidR="00697DB3" w:rsidRPr="00EF78E1">
        <w:rPr>
          <w:b/>
        </w:rPr>
        <w:t>.1</w:t>
      </w:r>
      <w:r w:rsidR="00697DB3" w:rsidRPr="00EF78E1">
        <w:rPr>
          <w:b/>
        </w:rPr>
        <w:tab/>
        <w:t>Usnesení</w:t>
      </w:r>
      <w:proofErr w:type="gramEnd"/>
      <w:r w:rsidR="00697DB3" w:rsidRPr="00EF78E1">
        <w:rPr>
          <w:b/>
        </w:rPr>
        <w:t xml:space="preserve"> č. </w:t>
      </w:r>
      <w:proofErr w:type="spellStart"/>
      <w:r>
        <w:rPr>
          <w:b/>
        </w:rPr>
        <w:t>xxx</w:t>
      </w:r>
      <w:proofErr w:type="spellEnd"/>
      <w:r w:rsidR="00697DB3" w:rsidRPr="00EF78E1">
        <w:rPr>
          <w:b/>
        </w:rPr>
        <w:t>/</w:t>
      </w:r>
      <w:r>
        <w:rPr>
          <w:b/>
        </w:rPr>
        <w:t>Z2</w:t>
      </w:r>
      <w:r w:rsidR="00697DB3" w:rsidRPr="00EF78E1">
        <w:rPr>
          <w:b/>
        </w:rPr>
        <w:t>/2</w:t>
      </w:r>
      <w:r w:rsidR="00697DB3">
        <w:rPr>
          <w:b/>
        </w:rPr>
        <w:t>2</w:t>
      </w:r>
    </w:p>
    <w:p w:rsidR="00697DB3" w:rsidRPr="0048410A" w:rsidRDefault="00697DB3" w:rsidP="00697DB3">
      <w:pPr>
        <w:pStyle w:val="Zkladntextodsazen3"/>
        <w:tabs>
          <w:tab w:val="left" w:pos="720"/>
        </w:tabs>
        <w:spacing w:before="120"/>
        <w:ind w:left="720"/>
        <w:jc w:val="both"/>
        <w:rPr>
          <w:sz w:val="24"/>
          <w:szCs w:val="24"/>
        </w:rPr>
      </w:pPr>
      <w:r w:rsidRPr="0048410A">
        <w:rPr>
          <w:sz w:val="24"/>
          <w:szCs w:val="24"/>
        </w:rPr>
        <w:t>ZMČ schv</w:t>
      </w:r>
      <w:r w:rsidR="00C3639B">
        <w:rPr>
          <w:sz w:val="24"/>
          <w:szCs w:val="24"/>
        </w:rPr>
        <w:t>aluje</w:t>
      </w:r>
      <w:r w:rsidRPr="0048410A">
        <w:rPr>
          <w:sz w:val="24"/>
          <w:szCs w:val="24"/>
        </w:rPr>
        <w:t xml:space="preserve"> rozpočet vedlejší hospodářské činnosti MČ Praha 18 na rok 2022:</w:t>
      </w:r>
    </w:p>
    <w:p w:rsidR="00697DB3" w:rsidRPr="0048410A" w:rsidRDefault="00697DB3" w:rsidP="00697DB3">
      <w:pPr>
        <w:pStyle w:val="Zkladntextodsazen2"/>
        <w:spacing w:after="0" w:line="240" w:lineRule="auto"/>
        <w:ind w:left="720"/>
        <w:rPr>
          <w:iCs/>
        </w:rPr>
      </w:pPr>
      <w:r w:rsidRPr="0048410A">
        <w:rPr>
          <w:iCs/>
        </w:rPr>
        <w:t xml:space="preserve">Celkové výnosy ve výši </w:t>
      </w:r>
      <w:r w:rsidRPr="0048410A">
        <w:rPr>
          <w:iCs/>
        </w:rPr>
        <w:tab/>
      </w:r>
      <w:r w:rsidRPr="0048410A">
        <w:rPr>
          <w:iCs/>
        </w:rPr>
        <w:tab/>
        <w:t>37.000.000,00 Kč</w:t>
      </w:r>
    </w:p>
    <w:p w:rsidR="00697DB3" w:rsidRPr="0048410A" w:rsidRDefault="00697DB3" w:rsidP="00697DB3">
      <w:pPr>
        <w:pStyle w:val="Zkladntextodsazen2"/>
        <w:spacing w:after="0" w:line="240" w:lineRule="auto"/>
        <w:ind w:left="720"/>
        <w:rPr>
          <w:iCs/>
        </w:rPr>
      </w:pPr>
      <w:r w:rsidRPr="0048410A">
        <w:rPr>
          <w:iCs/>
        </w:rPr>
        <w:t xml:space="preserve">Celkové náklady ve výši </w:t>
      </w:r>
      <w:r w:rsidRPr="0048410A">
        <w:rPr>
          <w:iCs/>
        </w:rPr>
        <w:tab/>
      </w:r>
      <w:r w:rsidRPr="0048410A">
        <w:rPr>
          <w:iCs/>
        </w:rPr>
        <w:tab/>
        <w:t>24.700.000,00 Kč</w:t>
      </w:r>
    </w:p>
    <w:p w:rsidR="00697DB3" w:rsidRPr="0048410A" w:rsidRDefault="00697DB3" w:rsidP="00697DB3">
      <w:pPr>
        <w:pStyle w:val="Zkladntextodsazen2"/>
        <w:spacing w:after="0" w:line="240" w:lineRule="auto"/>
        <w:ind w:left="720"/>
        <w:rPr>
          <w:iCs/>
        </w:rPr>
      </w:pPr>
      <w:r w:rsidRPr="0048410A">
        <w:rPr>
          <w:iCs/>
        </w:rPr>
        <w:t xml:space="preserve">Hospodářský výsledek ve výši </w:t>
      </w:r>
      <w:r w:rsidRPr="0048410A">
        <w:rPr>
          <w:iCs/>
        </w:rPr>
        <w:tab/>
        <w:t>12.300.000,00 Kč</w:t>
      </w:r>
    </w:p>
    <w:p w:rsidR="00697DB3" w:rsidRPr="0048410A" w:rsidRDefault="00697DB3" w:rsidP="00697DB3">
      <w:pPr>
        <w:pStyle w:val="Zkladntextodsazen2"/>
        <w:tabs>
          <w:tab w:val="decimal" w:pos="4962"/>
        </w:tabs>
        <w:spacing w:after="0" w:line="240" w:lineRule="auto"/>
        <w:ind w:left="2138" w:firstLine="4383"/>
        <w:rPr>
          <w:iCs/>
        </w:rPr>
      </w:pPr>
      <w:r w:rsidRPr="0048410A">
        <w:rPr>
          <w:bCs/>
          <w:i/>
        </w:rPr>
        <w:t>(údaje v tis. Kč) </w:t>
      </w:r>
    </w:p>
    <w:tbl>
      <w:tblPr>
        <w:tblW w:w="739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3"/>
        <w:gridCol w:w="1820"/>
      </w:tblGrid>
      <w:tr w:rsidR="00697DB3" w:rsidRPr="0048410A" w:rsidTr="008A2502">
        <w:trPr>
          <w:trHeight w:val="270"/>
        </w:trPr>
        <w:tc>
          <w:tcPr>
            <w:tcW w:w="7393" w:type="dxa"/>
            <w:gridSpan w:val="2"/>
            <w:shd w:val="clear" w:color="auto" w:fill="BFBFBF"/>
            <w:noWrap/>
            <w:vAlign w:val="center"/>
            <w:hideMark/>
          </w:tcPr>
          <w:p w:rsidR="00697DB3" w:rsidRPr="0048410A" w:rsidRDefault="00697DB3" w:rsidP="008A2502">
            <w:pPr>
              <w:rPr>
                <w:bCs/>
                <w:i/>
              </w:rPr>
            </w:pPr>
            <w:r w:rsidRPr="0048410A">
              <w:rPr>
                <w:b/>
                <w:bCs/>
              </w:rPr>
              <w:t>Výnosy</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pronájmy bytů</w:t>
            </w:r>
          </w:p>
        </w:tc>
        <w:tc>
          <w:tcPr>
            <w:tcW w:w="1820" w:type="dxa"/>
            <w:shd w:val="clear" w:color="auto" w:fill="auto"/>
            <w:noWrap/>
            <w:vAlign w:val="bottom"/>
            <w:hideMark/>
          </w:tcPr>
          <w:p w:rsidR="00697DB3" w:rsidRPr="0048410A" w:rsidRDefault="00697DB3" w:rsidP="008A2502">
            <w:pPr>
              <w:jc w:val="right"/>
            </w:pPr>
            <w:r w:rsidRPr="0048410A">
              <w:t>19 000,00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pronájmy nebytových prostor</w:t>
            </w:r>
          </w:p>
        </w:tc>
        <w:tc>
          <w:tcPr>
            <w:tcW w:w="1820" w:type="dxa"/>
            <w:shd w:val="clear" w:color="auto" w:fill="auto"/>
            <w:noWrap/>
            <w:vAlign w:val="bottom"/>
            <w:hideMark/>
          </w:tcPr>
          <w:p w:rsidR="00697DB3" w:rsidRPr="0048410A" w:rsidRDefault="00697DB3" w:rsidP="008A2502">
            <w:pPr>
              <w:jc w:val="right"/>
            </w:pPr>
            <w:r w:rsidRPr="0048410A">
              <w:t>11 500,00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pronájmy pozemků</w:t>
            </w:r>
          </w:p>
        </w:tc>
        <w:tc>
          <w:tcPr>
            <w:tcW w:w="1820" w:type="dxa"/>
            <w:shd w:val="clear" w:color="auto" w:fill="auto"/>
            <w:noWrap/>
            <w:vAlign w:val="bottom"/>
            <w:hideMark/>
          </w:tcPr>
          <w:p w:rsidR="00697DB3" w:rsidRPr="0048410A" w:rsidRDefault="00697DB3" w:rsidP="008A2502">
            <w:pPr>
              <w:jc w:val="right"/>
            </w:pPr>
            <w:r w:rsidRPr="0048410A">
              <w:t>1 400,00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prodeje majetku</w:t>
            </w:r>
          </w:p>
        </w:tc>
        <w:tc>
          <w:tcPr>
            <w:tcW w:w="1820" w:type="dxa"/>
            <w:shd w:val="clear" w:color="auto" w:fill="auto"/>
            <w:noWrap/>
            <w:vAlign w:val="bottom"/>
            <w:hideMark/>
          </w:tcPr>
          <w:p w:rsidR="00697DB3" w:rsidRPr="0048410A" w:rsidRDefault="00697DB3" w:rsidP="008A2502">
            <w:pPr>
              <w:jc w:val="right"/>
            </w:pPr>
            <w:r w:rsidRPr="0048410A">
              <w:t>5 000,00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 xml:space="preserve">ostatní výnosy </w:t>
            </w:r>
          </w:p>
        </w:tc>
        <w:tc>
          <w:tcPr>
            <w:tcW w:w="1820" w:type="dxa"/>
            <w:shd w:val="clear" w:color="auto" w:fill="auto"/>
            <w:noWrap/>
            <w:vAlign w:val="bottom"/>
            <w:hideMark/>
          </w:tcPr>
          <w:p w:rsidR="00697DB3" w:rsidRPr="0048410A" w:rsidRDefault="00697DB3" w:rsidP="008A2502">
            <w:pPr>
              <w:jc w:val="right"/>
            </w:pPr>
            <w:r w:rsidRPr="0048410A">
              <w:t>100,00</w:t>
            </w:r>
          </w:p>
        </w:tc>
      </w:tr>
      <w:tr w:rsidR="00697DB3" w:rsidRPr="0048410A" w:rsidTr="008A2502">
        <w:trPr>
          <w:trHeight w:val="315"/>
        </w:trPr>
        <w:tc>
          <w:tcPr>
            <w:tcW w:w="5573" w:type="dxa"/>
            <w:shd w:val="clear" w:color="auto" w:fill="auto"/>
            <w:noWrap/>
            <w:vAlign w:val="bottom"/>
            <w:hideMark/>
          </w:tcPr>
          <w:p w:rsidR="00697DB3" w:rsidRPr="0048410A" w:rsidRDefault="00697DB3" w:rsidP="008A2502">
            <w:pPr>
              <w:rPr>
                <w:b/>
                <w:bCs/>
              </w:rPr>
            </w:pPr>
            <w:r w:rsidRPr="0048410A">
              <w:rPr>
                <w:b/>
                <w:bCs/>
              </w:rPr>
              <w:t>Výnosy celkem</w:t>
            </w:r>
          </w:p>
        </w:tc>
        <w:tc>
          <w:tcPr>
            <w:tcW w:w="1820" w:type="dxa"/>
            <w:shd w:val="clear" w:color="auto" w:fill="auto"/>
            <w:noWrap/>
            <w:vAlign w:val="bottom"/>
            <w:hideMark/>
          </w:tcPr>
          <w:p w:rsidR="00697DB3" w:rsidRPr="0048410A" w:rsidRDefault="00697DB3" w:rsidP="008A2502">
            <w:pPr>
              <w:jc w:val="right"/>
              <w:rPr>
                <w:b/>
                <w:bCs/>
              </w:rPr>
            </w:pPr>
            <w:r w:rsidRPr="0048410A">
              <w:rPr>
                <w:b/>
                <w:bCs/>
              </w:rPr>
              <w:t>37 000,00</w:t>
            </w:r>
          </w:p>
        </w:tc>
      </w:tr>
      <w:tr w:rsidR="00697DB3" w:rsidRPr="0048410A" w:rsidTr="008A2502">
        <w:trPr>
          <w:trHeight w:val="255"/>
        </w:trPr>
        <w:tc>
          <w:tcPr>
            <w:tcW w:w="7393" w:type="dxa"/>
            <w:gridSpan w:val="2"/>
            <w:shd w:val="clear" w:color="auto" w:fill="BFBFBF"/>
            <w:noWrap/>
            <w:vAlign w:val="bottom"/>
            <w:hideMark/>
          </w:tcPr>
          <w:p w:rsidR="00697DB3" w:rsidRPr="0048410A" w:rsidRDefault="00697DB3" w:rsidP="008A2502">
            <w:pPr>
              <w:rPr>
                <w:b/>
                <w:bCs/>
              </w:rPr>
            </w:pPr>
            <w:r w:rsidRPr="0048410A">
              <w:rPr>
                <w:b/>
                <w:bCs/>
              </w:rPr>
              <w:t>Náklady</w:t>
            </w:r>
          </w:p>
        </w:tc>
      </w:tr>
      <w:tr w:rsidR="00697DB3" w:rsidRPr="0048410A" w:rsidTr="008A2502">
        <w:trPr>
          <w:trHeight w:val="300"/>
        </w:trPr>
        <w:tc>
          <w:tcPr>
            <w:tcW w:w="5573" w:type="dxa"/>
            <w:shd w:val="clear" w:color="auto" w:fill="auto"/>
            <w:noWrap/>
            <w:vAlign w:val="bottom"/>
            <w:hideMark/>
          </w:tcPr>
          <w:p w:rsidR="00697DB3" w:rsidRPr="0048410A" w:rsidRDefault="00697DB3" w:rsidP="008A2502">
            <w:r w:rsidRPr="0048410A">
              <w:t>opravy a údržba</w:t>
            </w:r>
          </w:p>
        </w:tc>
        <w:tc>
          <w:tcPr>
            <w:tcW w:w="1820" w:type="dxa"/>
            <w:shd w:val="clear" w:color="auto" w:fill="auto"/>
            <w:noWrap/>
            <w:vAlign w:val="bottom"/>
            <w:hideMark/>
          </w:tcPr>
          <w:p w:rsidR="00697DB3" w:rsidRPr="0048410A" w:rsidRDefault="00697DB3" w:rsidP="008A2502">
            <w:pPr>
              <w:jc w:val="right"/>
            </w:pPr>
            <w:r w:rsidRPr="0048410A">
              <w:t>14 000,00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mzdové výdaje (vč. zák. pojištění)</w:t>
            </w:r>
          </w:p>
        </w:tc>
        <w:tc>
          <w:tcPr>
            <w:tcW w:w="1820" w:type="dxa"/>
            <w:shd w:val="clear" w:color="auto" w:fill="auto"/>
            <w:noWrap/>
            <w:vAlign w:val="bottom"/>
            <w:hideMark/>
          </w:tcPr>
          <w:p w:rsidR="00697DB3" w:rsidRPr="0048410A" w:rsidRDefault="00697DB3" w:rsidP="008A2502">
            <w:pPr>
              <w:jc w:val="right"/>
            </w:pPr>
            <w:r w:rsidRPr="0048410A">
              <w:t>6 200,00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spotřeba materiálu a energie</w:t>
            </w:r>
          </w:p>
        </w:tc>
        <w:tc>
          <w:tcPr>
            <w:tcW w:w="1820" w:type="dxa"/>
            <w:shd w:val="clear" w:color="auto" w:fill="auto"/>
            <w:noWrap/>
            <w:vAlign w:val="bottom"/>
            <w:hideMark/>
          </w:tcPr>
          <w:p w:rsidR="00697DB3" w:rsidRPr="0048410A" w:rsidRDefault="00697DB3" w:rsidP="008A2502">
            <w:pPr>
              <w:jc w:val="right"/>
            </w:pPr>
            <w:r w:rsidRPr="0048410A">
              <w:t>2 000,00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poplatek za správu bytů a nebytových prostor</w:t>
            </w:r>
          </w:p>
        </w:tc>
        <w:tc>
          <w:tcPr>
            <w:tcW w:w="1820" w:type="dxa"/>
            <w:shd w:val="clear" w:color="auto" w:fill="auto"/>
            <w:noWrap/>
            <w:vAlign w:val="bottom"/>
            <w:hideMark/>
          </w:tcPr>
          <w:p w:rsidR="00697DB3" w:rsidRPr="0048410A" w:rsidRDefault="00697DB3" w:rsidP="008A2502">
            <w:pPr>
              <w:jc w:val="right"/>
            </w:pPr>
            <w:r w:rsidRPr="0048410A">
              <w:t>100,00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pojištění budov</w:t>
            </w:r>
          </w:p>
        </w:tc>
        <w:tc>
          <w:tcPr>
            <w:tcW w:w="1820" w:type="dxa"/>
            <w:shd w:val="clear" w:color="auto" w:fill="auto"/>
            <w:noWrap/>
            <w:vAlign w:val="bottom"/>
            <w:hideMark/>
          </w:tcPr>
          <w:p w:rsidR="00697DB3" w:rsidRPr="0048410A" w:rsidRDefault="00697DB3" w:rsidP="008A2502">
            <w:pPr>
              <w:jc w:val="right"/>
            </w:pPr>
            <w:r w:rsidRPr="0048410A">
              <w:t>300,00</w:t>
            </w:r>
          </w:p>
        </w:tc>
      </w:tr>
      <w:tr w:rsidR="00697DB3" w:rsidRPr="0048410A" w:rsidTr="008A2502">
        <w:trPr>
          <w:trHeight w:val="255"/>
        </w:trPr>
        <w:tc>
          <w:tcPr>
            <w:tcW w:w="5573" w:type="dxa"/>
            <w:shd w:val="clear" w:color="auto" w:fill="auto"/>
            <w:noWrap/>
            <w:vAlign w:val="bottom"/>
            <w:hideMark/>
          </w:tcPr>
          <w:p w:rsidR="00697DB3" w:rsidRPr="0048410A" w:rsidRDefault="00697DB3" w:rsidP="008A2502">
            <w:r w:rsidRPr="0048410A">
              <w:t>ostatní náklady</w:t>
            </w:r>
          </w:p>
        </w:tc>
        <w:tc>
          <w:tcPr>
            <w:tcW w:w="1820" w:type="dxa"/>
            <w:shd w:val="clear" w:color="auto" w:fill="auto"/>
            <w:noWrap/>
            <w:vAlign w:val="bottom"/>
            <w:hideMark/>
          </w:tcPr>
          <w:p w:rsidR="00697DB3" w:rsidRPr="0048410A" w:rsidRDefault="00697DB3" w:rsidP="008A2502">
            <w:pPr>
              <w:jc w:val="right"/>
            </w:pPr>
            <w:r w:rsidRPr="0048410A">
              <w:t>2 100,00</w:t>
            </w:r>
          </w:p>
        </w:tc>
      </w:tr>
      <w:tr w:rsidR="00697DB3" w:rsidRPr="0048410A" w:rsidTr="008A2502">
        <w:trPr>
          <w:trHeight w:val="300"/>
        </w:trPr>
        <w:tc>
          <w:tcPr>
            <w:tcW w:w="5573" w:type="dxa"/>
            <w:shd w:val="clear" w:color="auto" w:fill="auto"/>
            <w:noWrap/>
            <w:vAlign w:val="bottom"/>
            <w:hideMark/>
          </w:tcPr>
          <w:p w:rsidR="00697DB3" w:rsidRPr="0048410A" w:rsidRDefault="00697DB3" w:rsidP="008A2502">
            <w:pPr>
              <w:rPr>
                <w:b/>
                <w:bCs/>
              </w:rPr>
            </w:pPr>
            <w:r w:rsidRPr="0048410A">
              <w:rPr>
                <w:b/>
                <w:bCs/>
              </w:rPr>
              <w:t>Náklady celkem</w:t>
            </w:r>
          </w:p>
        </w:tc>
        <w:tc>
          <w:tcPr>
            <w:tcW w:w="1820" w:type="dxa"/>
            <w:shd w:val="clear" w:color="auto" w:fill="auto"/>
            <w:noWrap/>
            <w:vAlign w:val="bottom"/>
            <w:hideMark/>
          </w:tcPr>
          <w:p w:rsidR="00697DB3" w:rsidRPr="0048410A" w:rsidRDefault="00697DB3" w:rsidP="008A2502">
            <w:pPr>
              <w:jc w:val="right"/>
              <w:rPr>
                <w:b/>
                <w:bCs/>
              </w:rPr>
            </w:pPr>
            <w:r w:rsidRPr="0048410A">
              <w:rPr>
                <w:b/>
                <w:bCs/>
              </w:rPr>
              <w:t>24 700,00</w:t>
            </w:r>
          </w:p>
        </w:tc>
      </w:tr>
      <w:tr w:rsidR="00697DB3" w:rsidRPr="0048410A" w:rsidTr="008A2502">
        <w:trPr>
          <w:trHeight w:val="300"/>
        </w:trPr>
        <w:tc>
          <w:tcPr>
            <w:tcW w:w="5573" w:type="dxa"/>
            <w:shd w:val="clear" w:color="auto" w:fill="BFBFBF"/>
            <w:noWrap/>
            <w:vAlign w:val="bottom"/>
            <w:hideMark/>
          </w:tcPr>
          <w:p w:rsidR="00697DB3" w:rsidRPr="0048410A" w:rsidRDefault="00697DB3" w:rsidP="008A2502">
            <w:pPr>
              <w:rPr>
                <w:b/>
                <w:bCs/>
              </w:rPr>
            </w:pPr>
            <w:r w:rsidRPr="0048410A">
              <w:rPr>
                <w:b/>
                <w:bCs/>
              </w:rPr>
              <w:t>Hospodářský výsledek</w:t>
            </w:r>
          </w:p>
        </w:tc>
        <w:tc>
          <w:tcPr>
            <w:tcW w:w="1820" w:type="dxa"/>
            <w:shd w:val="clear" w:color="auto" w:fill="BFBFBF"/>
            <w:noWrap/>
            <w:vAlign w:val="bottom"/>
            <w:hideMark/>
          </w:tcPr>
          <w:p w:rsidR="00697DB3" w:rsidRPr="0048410A" w:rsidRDefault="00697DB3" w:rsidP="008A2502">
            <w:pPr>
              <w:jc w:val="right"/>
              <w:rPr>
                <w:b/>
                <w:bCs/>
              </w:rPr>
            </w:pPr>
            <w:r w:rsidRPr="0048410A">
              <w:rPr>
                <w:b/>
                <w:bCs/>
              </w:rPr>
              <w:t>12 300,00</w:t>
            </w:r>
          </w:p>
        </w:tc>
      </w:tr>
    </w:tbl>
    <w:p w:rsidR="00697DB3" w:rsidRPr="0048410A" w:rsidRDefault="00C3639B" w:rsidP="00697DB3">
      <w:pPr>
        <w:spacing w:before="120" w:after="120"/>
        <w:jc w:val="both"/>
        <w:rPr>
          <w:b/>
        </w:rPr>
      </w:pPr>
      <w:proofErr w:type="gramStart"/>
      <w:r>
        <w:rPr>
          <w:b/>
          <w:bCs/>
        </w:rPr>
        <w:t>x</w:t>
      </w:r>
      <w:r w:rsidR="00697DB3" w:rsidRPr="0048410A">
        <w:rPr>
          <w:b/>
          <w:bCs/>
        </w:rPr>
        <w:t>.2</w:t>
      </w:r>
      <w:r w:rsidR="00697DB3" w:rsidRPr="0048410A">
        <w:rPr>
          <w:b/>
          <w:bCs/>
        </w:rPr>
        <w:tab/>
        <w:t>Důvodová</w:t>
      </w:r>
      <w:proofErr w:type="gramEnd"/>
      <w:r w:rsidR="00697DB3" w:rsidRPr="0048410A">
        <w:rPr>
          <w:b/>
          <w:bCs/>
        </w:rPr>
        <w:t xml:space="preserve"> zpráva:</w:t>
      </w:r>
    </w:p>
    <w:p w:rsidR="00697DB3" w:rsidRPr="0048410A" w:rsidRDefault="00C3639B" w:rsidP="00697DB3">
      <w:pPr>
        <w:pStyle w:val="Zkladntextodsazen3"/>
        <w:spacing w:before="120"/>
        <w:ind w:left="720"/>
        <w:jc w:val="both"/>
        <w:rPr>
          <w:sz w:val="24"/>
          <w:szCs w:val="24"/>
        </w:rPr>
      </w:pPr>
      <w:proofErr w:type="gramStart"/>
      <w:r>
        <w:rPr>
          <w:sz w:val="24"/>
          <w:szCs w:val="24"/>
        </w:rPr>
        <w:t>x</w:t>
      </w:r>
      <w:r w:rsidR="00697DB3" w:rsidRPr="0048410A">
        <w:rPr>
          <w:sz w:val="24"/>
          <w:szCs w:val="24"/>
        </w:rPr>
        <w:t>.2.1</w:t>
      </w:r>
      <w:proofErr w:type="gramEnd"/>
      <w:r w:rsidR="00697DB3" w:rsidRPr="0048410A">
        <w:rPr>
          <w:sz w:val="24"/>
          <w:szCs w:val="24"/>
        </w:rPr>
        <w:tab/>
        <w:t>Legislativní podklady:</w:t>
      </w:r>
    </w:p>
    <w:p w:rsidR="00697DB3" w:rsidRPr="0048410A" w:rsidRDefault="00697DB3" w:rsidP="00C3639B">
      <w:pPr>
        <w:pStyle w:val="Zkladntextodsazen3"/>
        <w:spacing w:after="0"/>
        <w:ind w:left="1418"/>
        <w:jc w:val="both"/>
        <w:rPr>
          <w:sz w:val="24"/>
          <w:szCs w:val="24"/>
        </w:rPr>
      </w:pPr>
      <w:r w:rsidRPr="0048410A">
        <w:rPr>
          <w:sz w:val="24"/>
          <w:szCs w:val="24"/>
        </w:rPr>
        <w:t>zákon č. 131/2000 Sb., o hl. m. Praze</w:t>
      </w:r>
    </w:p>
    <w:p w:rsidR="00697DB3" w:rsidRPr="0048410A" w:rsidRDefault="00697DB3" w:rsidP="00C3639B">
      <w:pPr>
        <w:pStyle w:val="Zkladntextodsazen3"/>
        <w:ind w:left="1418"/>
        <w:jc w:val="both"/>
        <w:rPr>
          <w:sz w:val="24"/>
          <w:szCs w:val="24"/>
        </w:rPr>
      </w:pPr>
      <w:r w:rsidRPr="0048410A">
        <w:rPr>
          <w:sz w:val="24"/>
          <w:szCs w:val="24"/>
        </w:rPr>
        <w:t xml:space="preserve">zákon č. 250/2000 Sb., o rozpočtových pravidlech územních rozpočtů </w:t>
      </w:r>
    </w:p>
    <w:p w:rsidR="00697DB3" w:rsidRPr="00EF78E1" w:rsidRDefault="00C3639B" w:rsidP="00697DB3">
      <w:pPr>
        <w:pStyle w:val="Zkladntextodsazen3"/>
        <w:spacing w:before="120"/>
        <w:ind w:left="720"/>
        <w:jc w:val="both"/>
        <w:rPr>
          <w:sz w:val="24"/>
          <w:szCs w:val="24"/>
        </w:rPr>
      </w:pPr>
      <w:proofErr w:type="gramStart"/>
      <w:r>
        <w:rPr>
          <w:sz w:val="24"/>
          <w:szCs w:val="24"/>
        </w:rPr>
        <w:t>x</w:t>
      </w:r>
      <w:r w:rsidR="00697DB3" w:rsidRPr="00EF78E1">
        <w:rPr>
          <w:sz w:val="24"/>
          <w:szCs w:val="24"/>
        </w:rPr>
        <w:t>.2.2</w:t>
      </w:r>
      <w:proofErr w:type="gramEnd"/>
      <w:r w:rsidR="00697DB3" w:rsidRPr="00EF78E1">
        <w:rPr>
          <w:sz w:val="24"/>
          <w:szCs w:val="24"/>
        </w:rPr>
        <w:tab/>
        <w:t>Odůvodnění předkladu:</w:t>
      </w:r>
    </w:p>
    <w:p w:rsidR="00697DB3" w:rsidRDefault="00697DB3" w:rsidP="00C36674">
      <w:pPr>
        <w:autoSpaceDE w:val="0"/>
        <w:autoSpaceDN w:val="0"/>
        <w:adjustRightInd w:val="0"/>
        <w:ind w:left="1440"/>
        <w:jc w:val="both"/>
      </w:pPr>
      <w:r w:rsidRPr="00EF78E1">
        <w:t>Návrh rozpočtu vedlejší hospodářské činnosti na rok 202</w:t>
      </w:r>
      <w:r>
        <w:t>2</w:t>
      </w:r>
      <w:r w:rsidRPr="00EF78E1">
        <w:t>.</w:t>
      </w:r>
    </w:p>
    <w:p w:rsidR="003A5A58" w:rsidRPr="00EF78E1" w:rsidRDefault="003A5A58" w:rsidP="00C36674">
      <w:pPr>
        <w:autoSpaceDE w:val="0"/>
        <w:autoSpaceDN w:val="0"/>
        <w:adjustRightInd w:val="0"/>
        <w:ind w:left="1440"/>
        <w:jc w:val="both"/>
      </w:pPr>
      <w:r>
        <w:t xml:space="preserve">FV projednal návrh rozpočtu VHČ na svém jednání dne </w:t>
      </w:r>
      <w:proofErr w:type="gramStart"/>
      <w:r>
        <w:t>07.02.2022</w:t>
      </w:r>
      <w:proofErr w:type="gramEnd"/>
      <w:r>
        <w:t xml:space="preserve"> a doporučuje ZMČ </w:t>
      </w:r>
      <w:r w:rsidR="00C36674">
        <w:t>návrh schválit.</w:t>
      </w:r>
    </w:p>
    <w:p w:rsidR="00697DB3" w:rsidRPr="00EF78E1" w:rsidRDefault="00C3639B" w:rsidP="00697DB3">
      <w:pPr>
        <w:pStyle w:val="Zkladntextodsazen3"/>
        <w:spacing w:before="120"/>
        <w:ind w:left="0"/>
        <w:jc w:val="both"/>
        <w:rPr>
          <w:b/>
          <w:bCs/>
          <w:sz w:val="24"/>
          <w:szCs w:val="24"/>
        </w:rPr>
      </w:pPr>
      <w:proofErr w:type="gramStart"/>
      <w:r>
        <w:rPr>
          <w:b/>
          <w:bCs/>
          <w:sz w:val="24"/>
          <w:szCs w:val="24"/>
        </w:rPr>
        <w:t>x</w:t>
      </w:r>
      <w:r w:rsidR="00697DB3" w:rsidRPr="00EF78E1">
        <w:rPr>
          <w:b/>
          <w:bCs/>
          <w:sz w:val="24"/>
          <w:szCs w:val="24"/>
        </w:rPr>
        <w:t>.3</w:t>
      </w:r>
      <w:r w:rsidR="00697DB3" w:rsidRPr="00EF78E1">
        <w:rPr>
          <w:b/>
          <w:bCs/>
          <w:sz w:val="24"/>
          <w:szCs w:val="24"/>
        </w:rPr>
        <w:tab/>
        <w:t>Termín</w:t>
      </w:r>
      <w:proofErr w:type="gramEnd"/>
      <w:r w:rsidR="00697DB3" w:rsidRPr="00EF78E1">
        <w:rPr>
          <w:b/>
          <w:bCs/>
          <w:sz w:val="24"/>
          <w:szCs w:val="24"/>
        </w:rPr>
        <w:t xml:space="preserve"> realizace přijatého usnesení: </w:t>
      </w:r>
      <w:r>
        <w:rPr>
          <w:bCs/>
          <w:sz w:val="24"/>
          <w:szCs w:val="24"/>
        </w:rPr>
        <w:t>ihned</w:t>
      </w:r>
    </w:p>
    <w:p w:rsidR="00697DB3" w:rsidRPr="00EF78E1" w:rsidRDefault="00C3639B" w:rsidP="00697DB3">
      <w:pPr>
        <w:pStyle w:val="Zkladntextodsazen"/>
        <w:spacing w:before="120"/>
        <w:ind w:left="0"/>
      </w:pPr>
      <w:proofErr w:type="gramStart"/>
      <w:r>
        <w:rPr>
          <w:b/>
          <w:bCs/>
        </w:rPr>
        <w:t>x</w:t>
      </w:r>
      <w:r w:rsidR="00697DB3" w:rsidRPr="00EF78E1">
        <w:rPr>
          <w:b/>
          <w:bCs/>
        </w:rPr>
        <w:t>.4</w:t>
      </w:r>
      <w:r w:rsidR="00697DB3" w:rsidRPr="00EF78E1">
        <w:rPr>
          <w:b/>
          <w:bCs/>
        </w:rPr>
        <w:tab/>
        <w:t>Zodpovídá</w:t>
      </w:r>
      <w:proofErr w:type="gramEnd"/>
      <w:r w:rsidR="00697DB3" w:rsidRPr="00EF78E1">
        <w:rPr>
          <w:b/>
          <w:bCs/>
        </w:rPr>
        <w:t>:</w:t>
      </w:r>
      <w:r w:rsidR="00697DB3" w:rsidRPr="00EF78E1">
        <w:tab/>
        <w:t>starosta (EO)</w:t>
      </w:r>
    </w:p>
    <w:p w:rsidR="00697DB3" w:rsidRDefault="00C3639B" w:rsidP="00C3639B">
      <w:pPr>
        <w:pStyle w:val="Zkladntextodsazen"/>
        <w:spacing w:before="120"/>
        <w:ind w:left="0"/>
      </w:pPr>
      <w:r>
        <w:rPr>
          <w:b/>
          <w:bCs/>
        </w:rPr>
        <w:t>x</w:t>
      </w:r>
      <w:r w:rsidR="00697DB3">
        <w:rPr>
          <w:b/>
          <w:bCs/>
        </w:rPr>
        <w:t>.5</w:t>
      </w:r>
      <w:r w:rsidR="00697DB3">
        <w:rPr>
          <w:b/>
          <w:bCs/>
        </w:rPr>
        <w:tab/>
        <w:t>Hlasování:</w:t>
      </w:r>
      <w:r w:rsidR="00697DB3">
        <w:tab/>
      </w:r>
      <w:proofErr w:type="gramStart"/>
      <w:r w:rsidR="00697DB3">
        <w:t xml:space="preserve">pro   </w:t>
      </w:r>
      <w:proofErr w:type="spellStart"/>
      <w:r>
        <w:t>xx</w:t>
      </w:r>
      <w:proofErr w:type="spellEnd"/>
      <w:proofErr w:type="gramEnd"/>
      <w:r w:rsidR="00697DB3">
        <w:tab/>
        <w:t>proti   0</w:t>
      </w:r>
      <w:r w:rsidR="00697DB3">
        <w:tab/>
        <w:t>zdržel se   0</w:t>
      </w:r>
    </w:p>
    <w:p w:rsidR="00697DB3" w:rsidRPr="00EF78E1" w:rsidRDefault="00697DB3" w:rsidP="00697DB3">
      <w:pPr>
        <w:pStyle w:val="Zkladntextodsazen"/>
        <w:spacing w:before="120"/>
        <w:ind w:left="2127"/>
        <w:rPr>
          <w:b/>
        </w:rPr>
      </w:pPr>
      <w:r w:rsidRPr="00EF78E1">
        <w:rPr>
          <w:b/>
        </w:rPr>
        <w:t xml:space="preserve">Usnesení </w:t>
      </w:r>
      <w:r w:rsidR="00C3639B">
        <w:rPr>
          <w:b/>
        </w:rPr>
        <w:t>ne-</w:t>
      </w:r>
      <w:r w:rsidRPr="00EF78E1">
        <w:rPr>
          <w:b/>
        </w:rPr>
        <w:t>bylo přijato.</w:t>
      </w:r>
    </w:p>
    <w:p w:rsidR="00697DB3" w:rsidRPr="00397EC0" w:rsidRDefault="00697DB3" w:rsidP="00697DB3">
      <w:pPr>
        <w:pStyle w:val="Nadpis2"/>
        <w:spacing w:before="120" w:after="120"/>
        <w:rPr>
          <w:i/>
          <w:color w:val="0070C0"/>
          <w:szCs w:val="24"/>
        </w:rPr>
      </w:pPr>
      <w:r>
        <w:rPr>
          <w:b w:val="0"/>
          <w:smallCaps/>
        </w:rPr>
        <w:br w:type="page"/>
      </w:r>
      <w:r w:rsidRPr="00397EC0">
        <w:rPr>
          <w:szCs w:val="24"/>
          <w:u w:val="none"/>
        </w:rPr>
        <w:t xml:space="preserve">Bod č. </w:t>
      </w:r>
      <w:r w:rsidR="00397EC0">
        <w:rPr>
          <w:szCs w:val="24"/>
          <w:u w:val="none"/>
        </w:rPr>
        <w:t>x</w:t>
      </w:r>
      <w:r w:rsidRPr="00397EC0">
        <w:rPr>
          <w:i/>
          <w:color w:val="0070C0"/>
          <w:szCs w:val="24"/>
        </w:rPr>
        <w:t xml:space="preserve"> </w:t>
      </w:r>
    </w:p>
    <w:p w:rsidR="00697DB3" w:rsidRPr="00397EC0" w:rsidRDefault="00697DB3" w:rsidP="00697DB3">
      <w:pPr>
        <w:pStyle w:val="Nadpis2"/>
        <w:spacing w:before="120" w:after="120"/>
        <w:rPr>
          <w:color w:val="auto"/>
          <w:szCs w:val="24"/>
        </w:rPr>
      </w:pPr>
      <w:r w:rsidRPr="00867423">
        <w:rPr>
          <w:color w:val="auto"/>
          <w:szCs w:val="24"/>
        </w:rPr>
        <w:t>Střednědobý výhled rozpočtu MČ Praha 18 na období do roku 2027</w:t>
      </w:r>
    </w:p>
    <w:p w:rsidR="00697DB3" w:rsidRPr="000E4A23" w:rsidRDefault="00697DB3" w:rsidP="00697DB3">
      <w:pPr>
        <w:widowControl w:val="0"/>
        <w:spacing w:before="120" w:after="120"/>
        <w:jc w:val="both"/>
      </w:pPr>
      <w:r w:rsidRPr="000E4A23">
        <w:rPr>
          <w:b/>
          <w:bCs/>
        </w:rPr>
        <w:t>Předkládá:</w:t>
      </w:r>
      <w:r w:rsidRPr="000E4A23">
        <w:t xml:space="preserve"> </w:t>
      </w:r>
      <w:r>
        <w:t>starosta Kučera</w:t>
      </w:r>
    </w:p>
    <w:p w:rsidR="00697DB3" w:rsidRPr="000E4A23" w:rsidRDefault="00697DB3" w:rsidP="00697DB3">
      <w:pPr>
        <w:widowControl w:val="0"/>
        <w:tabs>
          <w:tab w:val="left" w:pos="6237"/>
        </w:tabs>
        <w:spacing w:before="120" w:after="120"/>
        <w:jc w:val="both"/>
      </w:pPr>
      <w:r w:rsidRPr="000E4A23">
        <w:rPr>
          <w:b/>
          <w:bCs/>
        </w:rPr>
        <w:t>Odbor:</w:t>
      </w:r>
      <w:r>
        <w:rPr>
          <w:b/>
          <w:bCs/>
        </w:rPr>
        <w:t xml:space="preserve"> </w:t>
      </w:r>
      <w:r w:rsidRPr="000E4A23">
        <w:t>EO</w:t>
      </w:r>
      <w:r w:rsidRPr="000E4A23">
        <w:tab/>
      </w:r>
      <w:r w:rsidRPr="000E4A23">
        <w:rPr>
          <w:b/>
          <w:bCs/>
        </w:rPr>
        <w:t>Zpracoval:</w:t>
      </w:r>
      <w:r w:rsidRPr="000E4A23">
        <w:t xml:space="preserve"> Kárník</w:t>
      </w:r>
    </w:p>
    <w:p w:rsidR="00697DB3" w:rsidRPr="00543F63" w:rsidRDefault="00397EC0" w:rsidP="00697DB3">
      <w:pPr>
        <w:widowControl w:val="0"/>
        <w:spacing w:before="120" w:after="120"/>
        <w:jc w:val="both"/>
        <w:rPr>
          <w:b/>
        </w:rPr>
      </w:pPr>
      <w:proofErr w:type="gramStart"/>
      <w:r>
        <w:rPr>
          <w:b/>
        </w:rPr>
        <w:t>x</w:t>
      </w:r>
      <w:r w:rsidR="00697DB3" w:rsidRPr="00543F63">
        <w:rPr>
          <w:b/>
        </w:rPr>
        <w:t>.1</w:t>
      </w:r>
      <w:r w:rsidR="00697DB3" w:rsidRPr="00543F63">
        <w:rPr>
          <w:b/>
        </w:rPr>
        <w:tab/>
        <w:t>Usnesení</w:t>
      </w:r>
      <w:proofErr w:type="gramEnd"/>
      <w:r w:rsidR="00697DB3" w:rsidRPr="00543F63">
        <w:rPr>
          <w:b/>
        </w:rPr>
        <w:t xml:space="preserve"> č. </w:t>
      </w:r>
      <w:proofErr w:type="spellStart"/>
      <w:r>
        <w:rPr>
          <w:b/>
        </w:rPr>
        <w:t>xxx</w:t>
      </w:r>
      <w:proofErr w:type="spellEnd"/>
      <w:r>
        <w:rPr>
          <w:b/>
        </w:rPr>
        <w:t>/Z2</w:t>
      </w:r>
      <w:r w:rsidR="00697DB3" w:rsidRPr="00543F63">
        <w:rPr>
          <w:b/>
        </w:rPr>
        <w:t>/22</w:t>
      </w:r>
    </w:p>
    <w:p w:rsidR="00697DB3" w:rsidRPr="00543F63" w:rsidRDefault="00697DB3" w:rsidP="00697DB3">
      <w:pPr>
        <w:pStyle w:val="Zkladntextodsazen3"/>
        <w:tabs>
          <w:tab w:val="left" w:pos="720"/>
        </w:tabs>
        <w:spacing w:before="120"/>
        <w:ind w:left="720"/>
        <w:jc w:val="both"/>
        <w:rPr>
          <w:iCs/>
          <w:sz w:val="24"/>
          <w:szCs w:val="24"/>
        </w:rPr>
      </w:pPr>
      <w:r w:rsidRPr="00543F63">
        <w:rPr>
          <w:sz w:val="24"/>
          <w:szCs w:val="24"/>
        </w:rPr>
        <w:t>ZMČ schv</w:t>
      </w:r>
      <w:r w:rsidR="00F319B6">
        <w:rPr>
          <w:sz w:val="24"/>
          <w:szCs w:val="24"/>
        </w:rPr>
        <w:t>aluje</w:t>
      </w:r>
      <w:r w:rsidRPr="00543F63">
        <w:rPr>
          <w:sz w:val="24"/>
          <w:szCs w:val="24"/>
        </w:rPr>
        <w:t xml:space="preserve"> střednědobý výhled rozpočtu MČ Praha 18 do roku 2027 ve znění v příloze.</w:t>
      </w:r>
    </w:p>
    <w:p w:rsidR="00697DB3" w:rsidRPr="00543F63" w:rsidRDefault="00397EC0" w:rsidP="00697DB3">
      <w:pPr>
        <w:spacing w:before="120" w:after="120"/>
        <w:jc w:val="both"/>
        <w:rPr>
          <w:b/>
        </w:rPr>
      </w:pPr>
      <w:proofErr w:type="gramStart"/>
      <w:r>
        <w:rPr>
          <w:b/>
          <w:bCs/>
        </w:rPr>
        <w:t>x</w:t>
      </w:r>
      <w:r w:rsidR="00697DB3" w:rsidRPr="00543F63">
        <w:rPr>
          <w:b/>
          <w:bCs/>
        </w:rPr>
        <w:t>.2</w:t>
      </w:r>
      <w:r w:rsidR="00697DB3" w:rsidRPr="00543F63">
        <w:rPr>
          <w:b/>
          <w:bCs/>
        </w:rPr>
        <w:tab/>
        <w:t>Důvodová</w:t>
      </w:r>
      <w:proofErr w:type="gramEnd"/>
      <w:r w:rsidR="00697DB3" w:rsidRPr="00543F63">
        <w:rPr>
          <w:b/>
          <w:bCs/>
        </w:rPr>
        <w:t xml:space="preserve"> zpráva:</w:t>
      </w:r>
    </w:p>
    <w:p w:rsidR="00697DB3" w:rsidRPr="00543F63" w:rsidRDefault="00397EC0" w:rsidP="00697DB3">
      <w:pPr>
        <w:pStyle w:val="Zkladntextodsazen3"/>
        <w:spacing w:before="120"/>
        <w:ind w:left="720"/>
        <w:jc w:val="both"/>
        <w:rPr>
          <w:sz w:val="24"/>
          <w:szCs w:val="24"/>
        </w:rPr>
      </w:pPr>
      <w:proofErr w:type="gramStart"/>
      <w:r>
        <w:rPr>
          <w:sz w:val="24"/>
          <w:szCs w:val="24"/>
        </w:rPr>
        <w:t>x</w:t>
      </w:r>
      <w:r w:rsidR="00697DB3" w:rsidRPr="00543F63">
        <w:rPr>
          <w:sz w:val="24"/>
          <w:szCs w:val="24"/>
        </w:rPr>
        <w:t>.2.1</w:t>
      </w:r>
      <w:proofErr w:type="gramEnd"/>
      <w:r w:rsidR="00697DB3" w:rsidRPr="00543F63">
        <w:rPr>
          <w:sz w:val="24"/>
          <w:szCs w:val="24"/>
        </w:rPr>
        <w:tab/>
        <w:t>Legislativní podklady:</w:t>
      </w:r>
    </w:p>
    <w:p w:rsidR="00697DB3" w:rsidRDefault="00697DB3" w:rsidP="00697DB3">
      <w:pPr>
        <w:pStyle w:val="Zkladntextodsazen3"/>
        <w:spacing w:after="0"/>
        <w:ind w:left="1418"/>
        <w:jc w:val="both"/>
        <w:rPr>
          <w:sz w:val="24"/>
          <w:szCs w:val="24"/>
        </w:rPr>
      </w:pPr>
      <w:r>
        <w:rPr>
          <w:sz w:val="24"/>
          <w:szCs w:val="24"/>
        </w:rPr>
        <w:t>zákon č. 131/2000 Sb., o hl. m. Praze</w:t>
      </w:r>
    </w:p>
    <w:p w:rsidR="00697DB3" w:rsidRDefault="00697DB3" w:rsidP="00697DB3">
      <w:pPr>
        <w:pStyle w:val="Zkladntextodsazen3"/>
        <w:spacing w:after="0"/>
        <w:ind w:left="1418"/>
        <w:jc w:val="both"/>
        <w:rPr>
          <w:sz w:val="24"/>
          <w:szCs w:val="24"/>
        </w:rPr>
      </w:pPr>
      <w:r>
        <w:rPr>
          <w:sz w:val="24"/>
          <w:szCs w:val="24"/>
        </w:rPr>
        <w:t>zákon č. 250/2000 Sb., o rozpočtových pravidlech územních rozpočtů</w:t>
      </w:r>
    </w:p>
    <w:p w:rsidR="00697DB3" w:rsidRPr="004D661F" w:rsidRDefault="00397EC0" w:rsidP="00697DB3">
      <w:pPr>
        <w:pStyle w:val="Zkladntextodsazen3"/>
        <w:spacing w:before="120"/>
        <w:ind w:left="720"/>
        <w:jc w:val="both"/>
        <w:rPr>
          <w:sz w:val="24"/>
          <w:szCs w:val="24"/>
        </w:rPr>
      </w:pPr>
      <w:proofErr w:type="gramStart"/>
      <w:r>
        <w:rPr>
          <w:sz w:val="24"/>
          <w:szCs w:val="24"/>
        </w:rPr>
        <w:t>x</w:t>
      </w:r>
      <w:r w:rsidR="00697DB3" w:rsidRPr="000E4A23">
        <w:rPr>
          <w:sz w:val="24"/>
          <w:szCs w:val="24"/>
        </w:rPr>
        <w:t>.2.2</w:t>
      </w:r>
      <w:proofErr w:type="gramEnd"/>
      <w:r w:rsidR="00697DB3" w:rsidRPr="000E4A23">
        <w:rPr>
          <w:sz w:val="24"/>
          <w:szCs w:val="24"/>
        </w:rPr>
        <w:tab/>
      </w:r>
      <w:r w:rsidR="00697DB3" w:rsidRPr="004D661F">
        <w:rPr>
          <w:sz w:val="24"/>
          <w:szCs w:val="24"/>
        </w:rPr>
        <w:t>Odůvodnění předkladu:</w:t>
      </w:r>
    </w:p>
    <w:p w:rsidR="00697DB3" w:rsidRDefault="00697DB3" w:rsidP="00C36674">
      <w:pPr>
        <w:pStyle w:val="Zkladntextodsazen3"/>
        <w:spacing w:after="0"/>
        <w:ind w:left="1418"/>
        <w:jc w:val="both"/>
        <w:rPr>
          <w:sz w:val="24"/>
          <w:szCs w:val="24"/>
        </w:rPr>
      </w:pPr>
      <w:smartTag w:uri="urn:schemas-microsoft-com:office:smarttags" w:element="PersonName">
        <w:r w:rsidRPr="004D661F">
          <w:rPr>
            <w:sz w:val="24"/>
            <w:szCs w:val="24"/>
          </w:rPr>
          <w:t>Starosta</w:t>
        </w:r>
      </w:smartTag>
      <w:r w:rsidRPr="004D661F">
        <w:rPr>
          <w:sz w:val="24"/>
          <w:szCs w:val="24"/>
        </w:rPr>
        <w:t xml:space="preserve"> předkládá aktualizovaný </w:t>
      </w:r>
      <w:r>
        <w:rPr>
          <w:sz w:val="24"/>
          <w:szCs w:val="24"/>
        </w:rPr>
        <w:t>střednědobý</w:t>
      </w:r>
      <w:r w:rsidRPr="004D661F">
        <w:rPr>
          <w:sz w:val="24"/>
          <w:szCs w:val="24"/>
        </w:rPr>
        <w:t xml:space="preserve"> výhled </w:t>
      </w:r>
      <w:r>
        <w:rPr>
          <w:sz w:val="24"/>
          <w:szCs w:val="24"/>
        </w:rPr>
        <w:t xml:space="preserve">rozpočtu </w:t>
      </w:r>
      <w:r w:rsidRPr="004D661F">
        <w:rPr>
          <w:sz w:val="24"/>
          <w:szCs w:val="24"/>
        </w:rPr>
        <w:t>MČ Praha 18</w:t>
      </w:r>
      <w:r>
        <w:rPr>
          <w:sz w:val="24"/>
          <w:szCs w:val="24"/>
        </w:rPr>
        <w:t>. Rozsah jeho členění a období, na něž je sestavován, jsou stanoveny pokyny hl. m. Prahy.</w:t>
      </w:r>
    </w:p>
    <w:p w:rsidR="00C36674" w:rsidRPr="004D661F" w:rsidRDefault="00C36674" w:rsidP="00C36674">
      <w:pPr>
        <w:pStyle w:val="Zkladntextodsazen3"/>
        <w:spacing w:after="0"/>
        <w:ind w:left="1418"/>
        <w:jc w:val="both"/>
        <w:rPr>
          <w:sz w:val="24"/>
          <w:szCs w:val="24"/>
        </w:rPr>
      </w:pPr>
      <w:r>
        <w:rPr>
          <w:sz w:val="24"/>
          <w:szCs w:val="24"/>
        </w:rPr>
        <w:t>FV projednal střednědobý výhled rozpočtu MČ Praha 18 na svém jednání dne 07.02.2022 a doporučuje ZMČ výhled schválit.</w:t>
      </w:r>
    </w:p>
    <w:p w:rsidR="00697DB3" w:rsidRPr="000E4A23" w:rsidRDefault="00397EC0" w:rsidP="00697DB3">
      <w:pPr>
        <w:pStyle w:val="Zkladntextodsazen3"/>
        <w:spacing w:before="120"/>
        <w:ind w:left="720"/>
        <w:jc w:val="both"/>
        <w:rPr>
          <w:sz w:val="24"/>
          <w:szCs w:val="24"/>
        </w:rPr>
      </w:pPr>
      <w:r>
        <w:rPr>
          <w:sz w:val="24"/>
          <w:szCs w:val="24"/>
        </w:rPr>
        <w:t>x</w:t>
      </w:r>
      <w:r w:rsidR="00697DB3" w:rsidRPr="000E4A23">
        <w:rPr>
          <w:sz w:val="24"/>
          <w:szCs w:val="24"/>
        </w:rPr>
        <w:t>.2.</w:t>
      </w:r>
      <w:r w:rsidR="00697DB3">
        <w:rPr>
          <w:sz w:val="24"/>
          <w:szCs w:val="24"/>
        </w:rPr>
        <w:t>3</w:t>
      </w:r>
      <w:r w:rsidR="00697DB3" w:rsidRPr="000E4A23">
        <w:rPr>
          <w:sz w:val="24"/>
          <w:szCs w:val="24"/>
        </w:rPr>
        <w:tab/>
      </w:r>
      <w:r w:rsidR="00697DB3">
        <w:rPr>
          <w:sz w:val="24"/>
          <w:szCs w:val="24"/>
        </w:rPr>
        <w:t xml:space="preserve">Další přílohy nebo odkazy: </w:t>
      </w:r>
    </w:p>
    <w:p w:rsidR="00697DB3" w:rsidRPr="00CA58D1" w:rsidRDefault="00697DB3" w:rsidP="00697DB3">
      <w:pPr>
        <w:autoSpaceDE w:val="0"/>
        <w:autoSpaceDN w:val="0"/>
        <w:adjustRightInd w:val="0"/>
        <w:spacing w:before="120" w:after="120"/>
        <w:ind w:left="1440"/>
        <w:jc w:val="both"/>
      </w:pPr>
      <w:r w:rsidRPr="007D6BA3">
        <w:t>Střednědobý výhled rozpočtu MČ Praha 18</w:t>
      </w:r>
      <w:r w:rsidR="007D6BA3" w:rsidRPr="007D6BA3">
        <w:t xml:space="preserve"> </w:t>
      </w:r>
      <w:hyperlink r:id="rId10" w:history="1">
        <w:proofErr w:type="spellStart"/>
        <w:r w:rsidR="007D6BA3" w:rsidRPr="007D6BA3">
          <w:rPr>
            <w:rStyle w:val="Hypertextovodkaz"/>
          </w:rPr>
          <w:t>priloha</w:t>
        </w:r>
        <w:proofErr w:type="spellEnd"/>
      </w:hyperlink>
      <w:r w:rsidR="007D6BA3">
        <w:t xml:space="preserve"> </w:t>
      </w:r>
      <w:r w:rsidR="00F71C56">
        <w:t xml:space="preserve"> </w:t>
      </w:r>
    </w:p>
    <w:p w:rsidR="00697DB3" w:rsidRPr="00CA36C3" w:rsidRDefault="00397EC0" w:rsidP="00697DB3">
      <w:pPr>
        <w:pStyle w:val="Zkladntextodsazen3"/>
        <w:spacing w:before="120"/>
        <w:ind w:left="0"/>
        <w:jc w:val="both"/>
        <w:rPr>
          <w:bCs/>
          <w:sz w:val="24"/>
          <w:szCs w:val="24"/>
        </w:rPr>
      </w:pPr>
      <w:r>
        <w:rPr>
          <w:b/>
          <w:bCs/>
          <w:sz w:val="24"/>
          <w:szCs w:val="24"/>
        </w:rPr>
        <w:t>x</w:t>
      </w:r>
      <w:r w:rsidR="00697DB3" w:rsidRPr="000E4A23">
        <w:rPr>
          <w:b/>
          <w:bCs/>
          <w:sz w:val="24"/>
          <w:szCs w:val="24"/>
        </w:rPr>
        <w:t>.3</w:t>
      </w:r>
      <w:r w:rsidR="00697DB3" w:rsidRPr="000E4A23">
        <w:rPr>
          <w:b/>
          <w:bCs/>
          <w:sz w:val="24"/>
          <w:szCs w:val="24"/>
        </w:rPr>
        <w:tab/>
        <w:t xml:space="preserve">Termín realizace přijatého usnesení: </w:t>
      </w:r>
      <w:r w:rsidR="00697DB3">
        <w:rPr>
          <w:b/>
          <w:bCs/>
          <w:sz w:val="24"/>
          <w:szCs w:val="24"/>
        </w:rPr>
        <w:t xml:space="preserve"> </w:t>
      </w:r>
      <w:r>
        <w:rPr>
          <w:bCs/>
          <w:sz w:val="24"/>
          <w:szCs w:val="24"/>
        </w:rPr>
        <w:t>dle usnesení</w:t>
      </w:r>
    </w:p>
    <w:p w:rsidR="00697DB3" w:rsidRPr="000E4A23" w:rsidRDefault="00397EC0" w:rsidP="00697DB3">
      <w:pPr>
        <w:pStyle w:val="Zkladntextodsazen"/>
        <w:spacing w:before="120"/>
        <w:ind w:left="0"/>
      </w:pPr>
      <w:r>
        <w:rPr>
          <w:b/>
          <w:bCs/>
        </w:rPr>
        <w:t>x</w:t>
      </w:r>
      <w:r w:rsidR="00697DB3" w:rsidRPr="000E4A23">
        <w:rPr>
          <w:b/>
          <w:bCs/>
        </w:rPr>
        <w:t>.4</w:t>
      </w:r>
      <w:r w:rsidR="00697DB3" w:rsidRPr="000E4A23">
        <w:rPr>
          <w:b/>
          <w:bCs/>
        </w:rPr>
        <w:tab/>
        <w:t>Zodpovídá:</w:t>
      </w:r>
      <w:r w:rsidR="00697DB3" w:rsidRPr="000E4A23">
        <w:tab/>
      </w:r>
      <w:r w:rsidR="00697DB3">
        <w:t>starosta (</w:t>
      </w:r>
      <w:r w:rsidR="00697DB3" w:rsidRPr="000E4A23">
        <w:t>EO</w:t>
      </w:r>
      <w:r w:rsidR="00697DB3">
        <w:t>)</w:t>
      </w:r>
    </w:p>
    <w:p w:rsidR="00697DB3" w:rsidRDefault="00397EC0" w:rsidP="00397EC0">
      <w:pPr>
        <w:pStyle w:val="Zkladntextodsazen"/>
        <w:spacing w:before="120"/>
        <w:ind w:left="0"/>
      </w:pPr>
      <w:r>
        <w:rPr>
          <w:b/>
          <w:bCs/>
        </w:rPr>
        <w:t>x</w:t>
      </w:r>
      <w:r w:rsidR="00697DB3">
        <w:rPr>
          <w:b/>
          <w:bCs/>
        </w:rPr>
        <w:t>.5</w:t>
      </w:r>
      <w:r w:rsidR="00697DB3">
        <w:rPr>
          <w:b/>
          <w:bCs/>
        </w:rPr>
        <w:tab/>
        <w:t>Hlasování:</w:t>
      </w:r>
      <w:r w:rsidR="00697DB3">
        <w:tab/>
        <w:t xml:space="preserve">pro   </w:t>
      </w:r>
      <w:proofErr w:type="spellStart"/>
      <w:r>
        <w:t>xx</w:t>
      </w:r>
      <w:proofErr w:type="spellEnd"/>
      <w:r>
        <w:tab/>
      </w:r>
      <w:r w:rsidR="00697DB3">
        <w:t>proti   0</w:t>
      </w:r>
      <w:r w:rsidR="00697DB3">
        <w:tab/>
        <w:t>zdržel se   0</w:t>
      </w:r>
    </w:p>
    <w:p w:rsidR="00697DB3" w:rsidRPr="008F7749" w:rsidRDefault="00697DB3" w:rsidP="00697DB3">
      <w:pPr>
        <w:pStyle w:val="Zkladntextodsazen"/>
        <w:spacing w:before="120"/>
        <w:ind w:left="2127"/>
        <w:rPr>
          <w:b/>
        </w:rPr>
      </w:pPr>
      <w:r w:rsidRPr="008F7749">
        <w:rPr>
          <w:b/>
        </w:rPr>
        <w:t xml:space="preserve">Usnesení </w:t>
      </w:r>
      <w:r w:rsidR="00397EC0">
        <w:rPr>
          <w:b/>
        </w:rPr>
        <w:t>ne-</w:t>
      </w:r>
      <w:r w:rsidRPr="008F7749">
        <w:rPr>
          <w:b/>
        </w:rPr>
        <w:t>bylo přijato.</w:t>
      </w:r>
    </w:p>
    <w:p w:rsidR="00697DB3" w:rsidRDefault="00697DB3" w:rsidP="00697DB3"/>
    <w:p w:rsidR="00867423" w:rsidRDefault="00697DB3" w:rsidP="00FC7D16">
      <w:pPr>
        <w:pStyle w:val="Nadpis2"/>
        <w:spacing w:after="120"/>
        <w:rPr>
          <w:b w:val="0"/>
          <w:smallCaps/>
        </w:rPr>
      </w:pPr>
      <w:r>
        <w:rPr>
          <w:b w:val="0"/>
          <w:smallCaps/>
        </w:rPr>
        <w:br w:type="page"/>
      </w:r>
    </w:p>
    <w:p w:rsidR="00C373B8" w:rsidRPr="00CD0617" w:rsidRDefault="00C373B8" w:rsidP="00697DB3">
      <w:pPr>
        <w:pStyle w:val="Nadpis2"/>
        <w:spacing w:before="120" w:after="120"/>
        <w:rPr>
          <w:smallCaps/>
          <w:u w:val="none"/>
        </w:rPr>
      </w:pPr>
      <w:r>
        <w:rPr>
          <w:smallCaps/>
          <w:u w:val="none"/>
        </w:rPr>
        <w:t xml:space="preserve">Místostarosta Mgr. Ondřej </w:t>
      </w:r>
      <w:r w:rsidR="00C207A7">
        <w:rPr>
          <w:smallCaps/>
          <w:u w:val="none"/>
        </w:rPr>
        <w:t>L</w:t>
      </w:r>
      <w:r>
        <w:rPr>
          <w:smallCaps/>
          <w:u w:val="none"/>
        </w:rPr>
        <w:t>něnička</w:t>
      </w:r>
      <w:r w:rsidRPr="00CD0617">
        <w:rPr>
          <w:smallCaps/>
          <w:u w:val="none"/>
        </w:rPr>
        <w:t xml:space="preserve"> </w:t>
      </w:r>
    </w:p>
    <w:p w:rsidR="00EB460A" w:rsidRPr="002969D0" w:rsidRDefault="00EB460A" w:rsidP="00EB460A">
      <w:pPr>
        <w:pStyle w:val="Nadpis2"/>
        <w:spacing w:before="120" w:after="120"/>
        <w:rPr>
          <w:szCs w:val="24"/>
          <w:u w:val="none"/>
        </w:rPr>
      </w:pPr>
      <w:r w:rsidRPr="002969D0">
        <w:rPr>
          <w:szCs w:val="24"/>
          <w:u w:val="none"/>
        </w:rPr>
        <w:t xml:space="preserve">Bod č. </w:t>
      </w:r>
      <w:r>
        <w:rPr>
          <w:szCs w:val="24"/>
          <w:u w:val="none"/>
        </w:rPr>
        <w:t>x</w:t>
      </w:r>
      <w:r w:rsidRPr="002969D0">
        <w:rPr>
          <w:szCs w:val="24"/>
          <w:u w:val="none"/>
        </w:rPr>
        <w:t xml:space="preserve"> </w:t>
      </w:r>
    </w:p>
    <w:p w:rsidR="00EB460A" w:rsidRPr="002969D0" w:rsidRDefault="00EB460A" w:rsidP="00EB460A">
      <w:pPr>
        <w:pStyle w:val="Nadpis2"/>
        <w:spacing w:before="120" w:after="120"/>
        <w:rPr>
          <w:color w:val="auto"/>
          <w:szCs w:val="24"/>
        </w:rPr>
      </w:pPr>
      <w:r w:rsidRPr="002969D0">
        <w:rPr>
          <w:color w:val="auto"/>
          <w:szCs w:val="24"/>
          <w:shd w:val="clear" w:color="auto" w:fill="FFFFFF"/>
        </w:rPr>
        <w:t>Metodika spoluúčasti investorů na rozvoji území hl. m. Prahy</w:t>
      </w:r>
    </w:p>
    <w:p w:rsidR="00EB460A" w:rsidRPr="003D1165" w:rsidRDefault="00EB460A" w:rsidP="00EB460A">
      <w:pPr>
        <w:widowControl w:val="0"/>
        <w:spacing w:before="120" w:after="120"/>
        <w:jc w:val="both"/>
      </w:pPr>
      <w:r w:rsidRPr="003D1165">
        <w:rPr>
          <w:b/>
          <w:bCs/>
        </w:rPr>
        <w:t>Předkládá:</w:t>
      </w:r>
      <w:r w:rsidRPr="003D1165">
        <w:t xml:space="preserve"> místostarosta Lněnička </w:t>
      </w:r>
    </w:p>
    <w:p w:rsidR="00EB460A" w:rsidRPr="003D1165" w:rsidRDefault="00EB460A" w:rsidP="00EB460A">
      <w:pPr>
        <w:widowControl w:val="0"/>
        <w:tabs>
          <w:tab w:val="left" w:pos="6237"/>
        </w:tabs>
        <w:spacing w:before="120" w:after="120"/>
        <w:jc w:val="both"/>
      </w:pPr>
      <w:r w:rsidRPr="003D1165">
        <w:rPr>
          <w:b/>
          <w:bCs/>
        </w:rPr>
        <w:t xml:space="preserve">Odbor: </w:t>
      </w:r>
      <w:r w:rsidRPr="003D1165">
        <w:t>--</w:t>
      </w:r>
      <w:r w:rsidRPr="003D1165">
        <w:tab/>
      </w:r>
      <w:r w:rsidRPr="003D1165">
        <w:rPr>
          <w:b/>
          <w:bCs/>
        </w:rPr>
        <w:t>Zpracoval:</w:t>
      </w:r>
      <w:r w:rsidRPr="003D1165">
        <w:t xml:space="preserve"> Lněnička</w:t>
      </w:r>
    </w:p>
    <w:p w:rsidR="00EB460A" w:rsidRPr="003D1165" w:rsidRDefault="00EB460A" w:rsidP="00EB460A">
      <w:pPr>
        <w:widowControl w:val="0"/>
        <w:spacing w:before="120" w:after="120"/>
        <w:jc w:val="both"/>
        <w:rPr>
          <w:b/>
        </w:rPr>
      </w:pPr>
      <w:r>
        <w:rPr>
          <w:b/>
        </w:rPr>
        <w:t>x</w:t>
      </w:r>
      <w:r w:rsidRPr="003D1165">
        <w:rPr>
          <w:b/>
        </w:rPr>
        <w:t>.1</w:t>
      </w:r>
      <w:r w:rsidRPr="003D1165">
        <w:rPr>
          <w:b/>
        </w:rPr>
        <w:tab/>
        <w:t xml:space="preserve">Usnesení č. </w:t>
      </w:r>
      <w:proofErr w:type="spellStart"/>
      <w:r>
        <w:rPr>
          <w:b/>
        </w:rPr>
        <w:t>xxx</w:t>
      </w:r>
      <w:proofErr w:type="spellEnd"/>
      <w:r w:rsidRPr="003D1165">
        <w:rPr>
          <w:b/>
        </w:rPr>
        <w:t>/</w:t>
      </w:r>
      <w:r>
        <w:rPr>
          <w:b/>
        </w:rPr>
        <w:t>Z2</w:t>
      </w:r>
      <w:r w:rsidRPr="003D1165">
        <w:rPr>
          <w:b/>
        </w:rPr>
        <w:t>/22</w:t>
      </w:r>
    </w:p>
    <w:p w:rsidR="00EB460A" w:rsidRPr="003D1165" w:rsidRDefault="00EB460A" w:rsidP="00EB460A">
      <w:pPr>
        <w:pStyle w:val="Odstavecseseznamem"/>
        <w:widowControl w:val="0"/>
        <w:numPr>
          <w:ilvl w:val="0"/>
          <w:numId w:val="41"/>
        </w:numPr>
        <w:spacing w:before="120" w:after="120"/>
        <w:ind w:left="993" w:hanging="284"/>
        <w:jc w:val="both"/>
        <w:rPr>
          <w:bCs/>
          <w:iCs/>
          <w:sz w:val="24"/>
        </w:rPr>
      </w:pPr>
      <w:r w:rsidRPr="003D1165">
        <w:rPr>
          <w:bCs/>
          <w:iCs/>
          <w:sz w:val="24"/>
        </w:rPr>
        <w:t xml:space="preserve">ZMČ </w:t>
      </w:r>
      <w:r>
        <w:rPr>
          <w:bCs/>
          <w:iCs/>
          <w:sz w:val="24"/>
          <w:lang w:val="cs-CZ"/>
        </w:rPr>
        <w:t>bere</w:t>
      </w:r>
      <w:r w:rsidRPr="003D1165">
        <w:rPr>
          <w:bCs/>
          <w:iCs/>
          <w:sz w:val="24"/>
        </w:rPr>
        <w:t xml:space="preserve"> na vědomí usnesení ZHMP č. 33/8 ze dne 27.</w:t>
      </w:r>
      <w:r>
        <w:rPr>
          <w:bCs/>
          <w:iCs/>
          <w:sz w:val="24"/>
        </w:rPr>
        <w:t>0</w:t>
      </w:r>
      <w:r w:rsidRPr="003D1165">
        <w:rPr>
          <w:bCs/>
          <w:iCs/>
          <w:sz w:val="24"/>
        </w:rPr>
        <w:t xml:space="preserve">1.2022 obsahující </w:t>
      </w:r>
      <w:r w:rsidRPr="003D1165">
        <w:rPr>
          <w:sz w:val="24"/>
          <w:shd w:val="clear" w:color="auto" w:fill="FFFFFF"/>
        </w:rPr>
        <w:t>Metodiku spoluúčasti investorů na rozvoji území hl. m. Prahy (verze 5.0)</w:t>
      </w:r>
      <w:r>
        <w:rPr>
          <w:sz w:val="24"/>
          <w:shd w:val="clear" w:color="auto" w:fill="FFFFFF"/>
        </w:rPr>
        <w:t xml:space="preserve"> (dále jen Metodika)</w:t>
      </w:r>
      <w:r w:rsidRPr="003D1165">
        <w:rPr>
          <w:sz w:val="24"/>
          <w:shd w:val="clear" w:color="auto" w:fill="FFFFFF"/>
        </w:rPr>
        <w:t>.</w:t>
      </w:r>
    </w:p>
    <w:p w:rsidR="00EB460A" w:rsidRPr="003D1165" w:rsidRDefault="00EB460A" w:rsidP="00EB460A">
      <w:pPr>
        <w:pStyle w:val="Odstavecseseznamem"/>
        <w:widowControl w:val="0"/>
        <w:numPr>
          <w:ilvl w:val="0"/>
          <w:numId w:val="41"/>
        </w:numPr>
        <w:spacing w:before="120" w:after="120"/>
        <w:ind w:left="993" w:hanging="284"/>
        <w:jc w:val="both"/>
        <w:rPr>
          <w:bCs/>
          <w:iCs/>
          <w:sz w:val="24"/>
        </w:rPr>
      </w:pPr>
      <w:r w:rsidRPr="003D1165">
        <w:rPr>
          <w:bCs/>
          <w:iCs/>
          <w:sz w:val="24"/>
        </w:rPr>
        <w:t xml:space="preserve">ZMČ </w:t>
      </w:r>
      <w:r>
        <w:rPr>
          <w:bCs/>
          <w:iCs/>
          <w:sz w:val="24"/>
          <w:lang w:val="cs-CZ"/>
        </w:rPr>
        <w:t>ukládá</w:t>
      </w:r>
      <w:r w:rsidRPr="003D1165">
        <w:rPr>
          <w:bCs/>
          <w:iCs/>
          <w:sz w:val="24"/>
        </w:rPr>
        <w:t xml:space="preserve"> RMČ postupovat v souladu s Metodikou schválenou</w:t>
      </w:r>
      <w:r>
        <w:rPr>
          <w:bCs/>
          <w:iCs/>
          <w:sz w:val="24"/>
        </w:rPr>
        <w:t xml:space="preserve"> </w:t>
      </w:r>
      <w:r w:rsidRPr="003D1165">
        <w:rPr>
          <w:bCs/>
          <w:iCs/>
          <w:sz w:val="24"/>
        </w:rPr>
        <w:t>ZHMP.</w:t>
      </w:r>
    </w:p>
    <w:p w:rsidR="00EB460A" w:rsidRPr="00543F63" w:rsidRDefault="00EB460A" w:rsidP="00EB460A">
      <w:pPr>
        <w:spacing w:before="120" w:after="120"/>
        <w:jc w:val="both"/>
        <w:rPr>
          <w:b/>
        </w:rPr>
      </w:pPr>
      <w:r>
        <w:rPr>
          <w:b/>
          <w:bCs/>
        </w:rPr>
        <w:t>x</w:t>
      </w:r>
      <w:r w:rsidRPr="00543F63">
        <w:rPr>
          <w:b/>
          <w:bCs/>
        </w:rPr>
        <w:t>.2</w:t>
      </w:r>
      <w:r w:rsidRPr="00543F63">
        <w:rPr>
          <w:b/>
          <w:bCs/>
        </w:rPr>
        <w:tab/>
        <w:t>Důvodová zpráva:</w:t>
      </w:r>
    </w:p>
    <w:p w:rsidR="00EB460A" w:rsidRDefault="00EB460A" w:rsidP="00EB460A">
      <w:pPr>
        <w:pStyle w:val="Zkladntextodsazen3"/>
        <w:spacing w:before="120"/>
        <w:ind w:left="720"/>
        <w:jc w:val="both"/>
        <w:rPr>
          <w:sz w:val="24"/>
          <w:szCs w:val="24"/>
        </w:rPr>
      </w:pPr>
      <w:r>
        <w:rPr>
          <w:sz w:val="24"/>
          <w:szCs w:val="24"/>
        </w:rPr>
        <w:t>x</w:t>
      </w:r>
      <w:r w:rsidRPr="00543F63">
        <w:rPr>
          <w:sz w:val="24"/>
          <w:szCs w:val="24"/>
        </w:rPr>
        <w:t>.2.1</w:t>
      </w:r>
      <w:r w:rsidRPr="00543F63">
        <w:rPr>
          <w:sz w:val="24"/>
          <w:szCs w:val="24"/>
        </w:rPr>
        <w:tab/>
        <w:t>Legislativní podklady:</w:t>
      </w:r>
    </w:p>
    <w:p w:rsidR="00EB460A" w:rsidRPr="00EB1A4F" w:rsidRDefault="00EB460A" w:rsidP="00EB460A">
      <w:pPr>
        <w:pStyle w:val="Zkladntextodsazen3"/>
        <w:spacing w:after="0"/>
        <w:ind w:left="1440"/>
        <w:jc w:val="both"/>
        <w:rPr>
          <w:bCs/>
          <w:sz w:val="24"/>
          <w:szCs w:val="24"/>
        </w:rPr>
      </w:pPr>
      <w:r w:rsidRPr="00EB1A4F">
        <w:rPr>
          <w:bCs/>
          <w:sz w:val="24"/>
          <w:szCs w:val="24"/>
        </w:rPr>
        <w:t>zákon č. 183/2006 Sb.</w:t>
      </w:r>
      <w:r w:rsidRPr="00EB1A4F">
        <w:rPr>
          <w:rStyle w:val="h1a"/>
          <w:bCs/>
          <w:iCs/>
          <w:sz w:val="24"/>
          <w:szCs w:val="24"/>
        </w:rPr>
        <w:t>, o územním plánování a stavebním řádu (stavební zákon)</w:t>
      </w:r>
      <w:r w:rsidRPr="00EB1A4F">
        <w:rPr>
          <w:bCs/>
          <w:sz w:val="24"/>
          <w:szCs w:val="24"/>
        </w:rPr>
        <w:t xml:space="preserve"> </w:t>
      </w:r>
    </w:p>
    <w:p w:rsidR="00EB460A" w:rsidRPr="00EB1A4F" w:rsidRDefault="00EB460A" w:rsidP="00EB460A">
      <w:pPr>
        <w:pStyle w:val="Zkladntextodsazen3"/>
        <w:spacing w:after="0"/>
        <w:ind w:left="1440"/>
        <w:jc w:val="both"/>
        <w:rPr>
          <w:rStyle w:val="h1a"/>
          <w:bCs/>
          <w:iCs/>
          <w:sz w:val="24"/>
          <w:szCs w:val="24"/>
        </w:rPr>
      </w:pPr>
      <w:r w:rsidRPr="00EB1A4F">
        <w:rPr>
          <w:bCs/>
          <w:sz w:val="24"/>
          <w:szCs w:val="24"/>
        </w:rPr>
        <w:t>zákon č. 283/2021 Sb.</w:t>
      </w:r>
      <w:r w:rsidRPr="00EB1A4F">
        <w:rPr>
          <w:rStyle w:val="h1a"/>
          <w:bCs/>
          <w:iCs/>
          <w:sz w:val="24"/>
          <w:szCs w:val="24"/>
        </w:rPr>
        <w:t>, stavební zákon</w:t>
      </w:r>
    </w:p>
    <w:p w:rsidR="00EB460A" w:rsidRPr="00EB1A4F" w:rsidRDefault="00EB460A" w:rsidP="00EB460A">
      <w:pPr>
        <w:pStyle w:val="Zkladntextodsazen3"/>
        <w:spacing w:after="0"/>
        <w:ind w:left="1440"/>
        <w:jc w:val="both"/>
        <w:rPr>
          <w:rStyle w:val="h1a"/>
          <w:bCs/>
          <w:iCs/>
          <w:sz w:val="24"/>
          <w:szCs w:val="24"/>
        </w:rPr>
      </w:pPr>
      <w:r w:rsidRPr="00EB1A4F">
        <w:rPr>
          <w:rStyle w:val="h1a"/>
          <w:bCs/>
          <w:iCs/>
          <w:sz w:val="24"/>
          <w:szCs w:val="24"/>
        </w:rPr>
        <w:t>zákon č. 89/2012 Sb., občanský zákoník</w:t>
      </w:r>
    </w:p>
    <w:p w:rsidR="00EB460A" w:rsidRPr="00EB1A4F" w:rsidRDefault="00EB460A" w:rsidP="00EB460A">
      <w:pPr>
        <w:pStyle w:val="Zkladntextodsazen3"/>
        <w:spacing w:after="0"/>
        <w:ind w:left="1440"/>
        <w:jc w:val="both"/>
        <w:rPr>
          <w:sz w:val="24"/>
          <w:szCs w:val="24"/>
        </w:rPr>
      </w:pPr>
      <w:r w:rsidRPr="00EB1A4F">
        <w:rPr>
          <w:rStyle w:val="h1a"/>
          <w:bCs/>
          <w:iCs/>
          <w:sz w:val="24"/>
          <w:szCs w:val="24"/>
        </w:rPr>
        <w:t>o</w:t>
      </w:r>
      <w:r w:rsidRPr="00EB1A4F">
        <w:rPr>
          <w:sz w:val="24"/>
          <w:szCs w:val="24"/>
        </w:rPr>
        <w:t>becně závazná vyhláška č. 55/2000 Sb. hl. m. Prahy, kterou se vydává Statut hlavního města Prahy</w:t>
      </w:r>
    </w:p>
    <w:p w:rsidR="00EB460A" w:rsidRPr="00EB1A4F" w:rsidRDefault="00EB460A" w:rsidP="00EB460A">
      <w:pPr>
        <w:pStyle w:val="Zkladntextodsazen3"/>
        <w:spacing w:after="0"/>
        <w:ind w:left="1440"/>
        <w:jc w:val="both"/>
        <w:rPr>
          <w:sz w:val="24"/>
          <w:szCs w:val="24"/>
        </w:rPr>
      </w:pPr>
      <w:r w:rsidRPr="00EB1A4F">
        <w:rPr>
          <w:bCs/>
          <w:iCs/>
          <w:sz w:val="24"/>
          <w:szCs w:val="24"/>
        </w:rPr>
        <w:t xml:space="preserve">usnesení ZHMP č. 33/8 ze dne 27.1.2022 obsahující </w:t>
      </w:r>
      <w:r w:rsidRPr="00EB1A4F">
        <w:rPr>
          <w:sz w:val="24"/>
          <w:szCs w:val="24"/>
          <w:shd w:val="clear" w:color="auto" w:fill="FFFFFF"/>
        </w:rPr>
        <w:t>Metodiku spoluúčasti investorů na rozvoji území hl. m. Prahy (verze 5.0)</w:t>
      </w:r>
    </w:p>
    <w:p w:rsidR="00EB460A" w:rsidRPr="004D661F" w:rsidRDefault="00EB460A" w:rsidP="00EB460A">
      <w:pPr>
        <w:pStyle w:val="Zkladntextodsazen3"/>
        <w:spacing w:before="120"/>
        <w:ind w:left="720"/>
        <w:jc w:val="both"/>
        <w:rPr>
          <w:sz w:val="24"/>
          <w:szCs w:val="24"/>
        </w:rPr>
      </w:pPr>
      <w:r>
        <w:rPr>
          <w:sz w:val="24"/>
          <w:szCs w:val="24"/>
        </w:rPr>
        <w:t>x</w:t>
      </w:r>
      <w:r w:rsidRPr="000E4A23">
        <w:rPr>
          <w:sz w:val="24"/>
          <w:szCs w:val="24"/>
        </w:rPr>
        <w:t>.2.2</w:t>
      </w:r>
      <w:r w:rsidRPr="000E4A23">
        <w:rPr>
          <w:sz w:val="24"/>
          <w:szCs w:val="24"/>
        </w:rPr>
        <w:tab/>
      </w:r>
      <w:r w:rsidRPr="004D661F">
        <w:rPr>
          <w:sz w:val="24"/>
          <w:szCs w:val="24"/>
        </w:rPr>
        <w:t>Odůvodnění předkladu:</w:t>
      </w:r>
    </w:p>
    <w:p w:rsidR="00EB460A" w:rsidRPr="006863EF" w:rsidRDefault="00EB460A" w:rsidP="00EB460A">
      <w:pPr>
        <w:pStyle w:val="Zkladntextodsazen3"/>
        <w:spacing w:before="120"/>
        <w:ind w:left="1440"/>
        <w:jc w:val="both"/>
        <w:rPr>
          <w:sz w:val="24"/>
          <w:szCs w:val="24"/>
          <w:shd w:val="clear" w:color="auto" w:fill="FFFFFF"/>
        </w:rPr>
      </w:pPr>
      <w:r w:rsidRPr="00EB1A4F">
        <w:rPr>
          <w:bCs/>
          <w:iCs/>
          <w:sz w:val="24"/>
          <w:szCs w:val="24"/>
        </w:rPr>
        <w:t xml:space="preserve">ZHMP </w:t>
      </w:r>
      <w:r>
        <w:rPr>
          <w:bCs/>
          <w:iCs/>
          <w:sz w:val="24"/>
          <w:szCs w:val="24"/>
        </w:rPr>
        <w:t xml:space="preserve">přijalo dne </w:t>
      </w:r>
      <w:r w:rsidRPr="00EB1A4F">
        <w:rPr>
          <w:bCs/>
          <w:iCs/>
          <w:sz w:val="24"/>
          <w:szCs w:val="24"/>
        </w:rPr>
        <w:t>27.</w:t>
      </w:r>
      <w:r>
        <w:rPr>
          <w:bCs/>
          <w:iCs/>
          <w:sz w:val="24"/>
          <w:szCs w:val="24"/>
        </w:rPr>
        <w:t>0</w:t>
      </w:r>
      <w:r w:rsidRPr="00EB1A4F">
        <w:rPr>
          <w:bCs/>
          <w:iCs/>
          <w:sz w:val="24"/>
          <w:szCs w:val="24"/>
        </w:rPr>
        <w:t>1.2022</w:t>
      </w:r>
      <w:r>
        <w:rPr>
          <w:bCs/>
          <w:iCs/>
          <w:sz w:val="24"/>
          <w:szCs w:val="24"/>
        </w:rPr>
        <w:t xml:space="preserve"> usnesení</w:t>
      </w:r>
      <w:r w:rsidRPr="00EB1A4F">
        <w:rPr>
          <w:bCs/>
          <w:iCs/>
          <w:sz w:val="24"/>
          <w:szCs w:val="24"/>
        </w:rPr>
        <w:t xml:space="preserve"> č. 33/8 obsahující </w:t>
      </w:r>
      <w:r w:rsidRPr="00EB1A4F">
        <w:rPr>
          <w:sz w:val="24"/>
          <w:szCs w:val="24"/>
          <w:shd w:val="clear" w:color="auto" w:fill="FFFFFF"/>
        </w:rPr>
        <w:t>Metodiku spoluúčasti investorů na rozvoji území hl. m. Prahy (verze 5.0)</w:t>
      </w:r>
      <w:r>
        <w:rPr>
          <w:sz w:val="24"/>
          <w:szCs w:val="24"/>
          <w:shd w:val="clear" w:color="auto" w:fill="FFFFFF"/>
        </w:rPr>
        <w:t xml:space="preserve"> (dále jen „Metodika“): </w:t>
      </w:r>
      <w:hyperlink r:id="rId11" w:history="1">
        <w:r w:rsidR="00867423" w:rsidRPr="0070466D">
          <w:rPr>
            <w:rStyle w:val="Hypertextovodkaz"/>
            <w:i/>
            <w:sz w:val="22"/>
            <w:szCs w:val="22"/>
          </w:rPr>
          <w:t>http://zastupitelstvo.praha.eu/ina/tedusndetail.aspx?par=183221024032027244234221042032027244231221039032027244232221036032027244232&amp;id=632628</w:t>
        </w:r>
      </w:hyperlink>
    </w:p>
    <w:p w:rsidR="00EB460A" w:rsidRDefault="00EB460A" w:rsidP="00EB460A">
      <w:pPr>
        <w:pStyle w:val="Zkladntextodsazen3"/>
        <w:spacing w:before="120"/>
        <w:ind w:left="1440"/>
        <w:jc w:val="both"/>
        <w:rPr>
          <w:bCs/>
          <w:iCs/>
          <w:sz w:val="24"/>
          <w:szCs w:val="24"/>
        </w:rPr>
      </w:pPr>
      <w:r>
        <w:rPr>
          <w:bCs/>
          <w:iCs/>
          <w:sz w:val="24"/>
          <w:szCs w:val="24"/>
        </w:rPr>
        <w:t>Metodika obsahuje doporučení a pravidla, jak postupovat ve vztahu k investorům působícím na území hl. m. Prahy a jak má probíhat proces jednání s nimi ze strany hl. m. Prahy a jeho orgánů, jakož i městských částí a jejich orgánů, při úpravě právních vztahů řešících spoluúčast (participaci) investorů na rozvoji území a lokalit, které jsou dotčeny územním plánováním a rozvojem.</w:t>
      </w:r>
    </w:p>
    <w:p w:rsidR="00EB460A" w:rsidRDefault="00EB460A" w:rsidP="00EB460A">
      <w:pPr>
        <w:pStyle w:val="Zkladntextodsazen3"/>
        <w:spacing w:before="120"/>
        <w:ind w:left="1440"/>
        <w:jc w:val="both"/>
        <w:rPr>
          <w:sz w:val="24"/>
          <w:szCs w:val="24"/>
        </w:rPr>
      </w:pPr>
      <w:r>
        <w:rPr>
          <w:bCs/>
          <w:iCs/>
          <w:sz w:val="24"/>
          <w:szCs w:val="24"/>
        </w:rPr>
        <w:t>Je namístě koordinovat vzájemný postup mezi hl. m. Prahou a MČ, a to především též ve vztahu k transparentnosti jednání, předvídatelnosti konání a rovného přístupu při výkonu samostatné působnosti municipality.</w:t>
      </w:r>
    </w:p>
    <w:p w:rsidR="00EB460A" w:rsidRPr="00CA36C3" w:rsidRDefault="00EB460A" w:rsidP="00EB460A">
      <w:pPr>
        <w:pStyle w:val="Zkladntextodsazen3"/>
        <w:spacing w:before="120"/>
        <w:ind w:left="0"/>
        <w:jc w:val="both"/>
        <w:rPr>
          <w:bCs/>
          <w:sz w:val="24"/>
          <w:szCs w:val="24"/>
        </w:rPr>
      </w:pPr>
      <w:r>
        <w:rPr>
          <w:b/>
          <w:bCs/>
          <w:sz w:val="24"/>
          <w:szCs w:val="24"/>
        </w:rPr>
        <w:t>x</w:t>
      </w:r>
      <w:r w:rsidRPr="000E4A23">
        <w:rPr>
          <w:b/>
          <w:bCs/>
          <w:sz w:val="24"/>
          <w:szCs w:val="24"/>
        </w:rPr>
        <w:t>.3</w:t>
      </w:r>
      <w:r w:rsidRPr="000E4A23">
        <w:rPr>
          <w:b/>
          <w:bCs/>
          <w:sz w:val="24"/>
          <w:szCs w:val="24"/>
        </w:rPr>
        <w:tab/>
        <w:t xml:space="preserve">Termín realizace přijatého usnesení: </w:t>
      </w:r>
      <w:r>
        <w:rPr>
          <w:b/>
          <w:bCs/>
          <w:sz w:val="24"/>
          <w:szCs w:val="24"/>
        </w:rPr>
        <w:t xml:space="preserve"> </w:t>
      </w:r>
      <w:r>
        <w:rPr>
          <w:bCs/>
          <w:sz w:val="24"/>
          <w:szCs w:val="24"/>
        </w:rPr>
        <w:t>dle usnesení</w:t>
      </w:r>
    </w:p>
    <w:p w:rsidR="00EB460A" w:rsidRPr="000E4A23" w:rsidRDefault="00EB460A" w:rsidP="00EB460A">
      <w:pPr>
        <w:pStyle w:val="Zkladntextodsazen"/>
        <w:spacing w:before="120"/>
        <w:ind w:left="0"/>
      </w:pPr>
      <w:r>
        <w:rPr>
          <w:b/>
          <w:bCs/>
        </w:rPr>
        <w:t>x</w:t>
      </w:r>
      <w:r w:rsidRPr="000E4A23">
        <w:rPr>
          <w:b/>
          <w:bCs/>
        </w:rPr>
        <w:t>.4</w:t>
      </w:r>
      <w:r w:rsidRPr="000E4A23">
        <w:rPr>
          <w:b/>
          <w:bCs/>
        </w:rPr>
        <w:tab/>
        <w:t>Zodpovídá:</w:t>
      </w:r>
      <w:r w:rsidRPr="000E4A23">
        <w:tab/>
      </w:r>
      <w:r>
        <w:t xml:space="preserve">RMČ </w:t>
      </w:r>
    </w:p>
    <w:p w:rsidR="00EB460A" w:rsidRDefault="00EB460A" w:rsidP="00EB460A">
      <w:pPr>
        <w:pStyle w:val="Zkladntextodsazen"/>
        <w:spacing w:before="120"/>
        <w:ind w:left="0"/>
      </w:pPr>
      <w:r>
        <w:rPr>
          <w:b/>
          <w:bCs/>
        </w:rPr>
        <w:t>x.5</w:t>
      </w:r>
      <w:r>
        <w:rPr>
          <w:b/>
          <w:bCs/>
        </w:rPr>
        <w:tab/>
        <w:t>Hlasování:</w:t>
      </w:r>
      <w:r>
        <w:tab/>
        <w:t xml:space="preserve">pro   </w:t>
      </w:r>
      <w:proofErr w:type="spellStart"/>
      <w:r>
        <w:t>xx</w:t>
      </w:r>
      <w:proofErr w:type="spellEnd"/>
      <w:r>
        <w:tab/>
        <w:t>proti   0</w:t>
      </w:r>
      <w:r>
        <w:tab/>
        <w:t>zdržel se   0</w:t>
      </w:r>
    </w:p>
    <w:p w:rsidR="00EB460A" w:rsidRPr="00684F3A" w:rsidRDefault="00EB460A" w:rsidP="00EB460A">
      <w:pPr>
        <w:pStyle w:val="Zkladntextodsazen"/>
        <w:spacing w:before="120"/>
        <w:ind w:left="2127"/>
        <w:rPr>
          <w:b/>
        </w:rPr>
      </w:pPr>
      <w:r w:rsidRPr="008F7749">
        <w:rPr>
          <w:b/>
        </w:rPr>
        <w:t xml:space="preserve">Usnesení </w:t>
      </w:r>
      <w:r>
        <w:rPr>
          <w:b/>
        </w:rPr>
        <w:t>ne-</w:t>
      </w:r>
      <w:r w:rsidRPr="008F7749">
        <w:rPr>
          <w:b/>
        </w:rPr>
        <w:t>bylo přijato.</w:t>
      </w:r>
    </w:p>
    <w:p w:rsidR="00EB460A" w:rsidRDefault="00EB460A">
      <w:pPr>
        <w:rPr>
          <w:b/>
          <w:color w:val="000000"/>
        </w:rPr>
      </w:pPr>
      <w:r>
        <w:br w:type="page"/>
      </w:r>
    </w:p>
    <w:p w:rsidR="00C438A1" w:rsidRPr="00C438A1" w:rsidRDefault="00C438A1" w:rsidP="00C438A1">
      <w:pPr>
        <w:pStyle w:val="Nadpis2"/>
        <w:tabs>
          <w:tab w:val="left" w:pos="8364"/>
          <w:tab w:val="left" w:pos="8647"/>
          <w:tab w:val="left" w:pos="8789"/>
        </w:tabs>
        <w:spacing w:before="120" w:after="120"/>
        <w:rPr>
          <w:szCs w:val="24"/>
          <w:u w:val="none"/>
        </w:rPr>
      </w:pPr>
      <w:r w:rsidRPr="00C438A1">
        <w:rPr>
          <w:szCs w:val="24"/>
          <w:u w:val="none"/>
        </w:rPr>
        <w:t xml:space="preserve">Bod č. </w:t>
      </w:r>
      <w:r>
        <w:rPr>
          <w:szCs w:val="24"/>
          <w:u w:val="none"/>
        </w:rPr>
        <w:t>x</w:t>
      </w:r>
      <w:r w:rsidRPr="00C438A1">
        <w:rPr>
          <w:szCs w:val="24"/>
          <w:u w:val="none"/>
        </w:rPr>
        <w:t xml:space="preserve"> </w:t>
      </w:r>
    </w:p>
    <w:p w:rsidR="00C438A1" w:rsidRPr="00EA4120" w:rsidRDefault="00F71C56" w:rsidP="00C438A1">
      <w:pPr>
        <w:autoSpaceDE w:val="0"/>
        <w:autoSpaceDN w:val="0"/>
        <w:adjustRightInd w:val="0"/>
        <w:spacing w:before="120" w:after="120"/>
        <w:jc w:val="both"/>
        <w:rPr>
          <w:b/>
          <w:bCs/>
          <w:u w:val="single"/>
        </w:rPr>
      </w:pPr>
      <w:r>
        <w:rPr>
          <w:rFonts w:cs="Calibri"/>
          <w:b/>
          <w:bCs/>
          <w:u w:val="single"/>
        </w:rPr>
        <w:t>D</w:t>
      </w:r>
      <w:r w:rsidR="00C438A1" w:rsidRPr="00EA4120">
        <w:rPr>
          <w:rFonts w:cs="Calibri"/>
          <w:b/>
          <w:bCs/>
          <w:u w:val="single"/>
        </w:rPr>
        <w:t xml:space="preserve">ohoda o změně smlouvy </w:t>
      </w:r>
      <w:r w:rsidR="00C438A1" w:rsidRPr="00EA4120">
        <w:rPr>
          <w:b/>
          <w:bCs/>
          <w:u w:val="single"/>
        </w:rPr>
        <w:t xml:space="preserve">č. S-2020/95/0298 – </w:t>
      </w:r>
      <w:r w:rsidR="00C438A1" w:rsidRPr="00EA4120">
        <w:rPr>
          <w:b/>
          <w:u w:val="single"/>
        </w:rPr>
        <w:t>Letňany Rozvoj s.r.o.</w:t>
      </w:r>
    </w:p>
    <w:p w:rsidR="00C438A1" w:rsidRPr="00CB20E7" w:rsidRDefault="00C438A1" w:rsidP="00C438A1">
      <w:pPr>
        <w:widowControl w:val="0"/>
        <w:spacing w:before="120" w:after="120"/>
        <w:jc w:val="both"/>
      </w:pPr>
      <w:r w:rsidRPr="005C1C90">
        <w:rPr>
          <w:b/>
          <w:bCs/>
        </w:rPr>
        <w:t>Předkládá:</w:t>
      </w:r>
      <w:r>
        <w:t xml:space="preserve"> </w:t>
      </w:r>
      <w:r w:rsidRPr="00CB20E7">
        <w:t>místostarosta Lněnička</w:t>
      </w:r>
    </w:p>
    <w:p w:rsidR="00C438A1" w:rsidRPr="005C1C90" w:rsidRDefault="00C438A1" w:rsidP="00C438A1">
      <w:pPr>
        <w:widowControl w:val="0"/>
        <w:tabs>
          <w:tab w:val="left" w:pos="6237"/>
        </w:tabs>
        <w:spacing w:before="120" w:after="120"/>
        <w:jc w:val="both"/>
      </w:pPr>
      <w:r w:rsidRPr="005C1C90">
        <w:rPr>
          <w:b/>
          <w:bCs/>
        </w:rPr>
        <w:t>Odbor:</w:t>
      </w:r>
      <w:r>
        <w:rPr>
          <w:bCs/>
        </w:rPr>
        <w:t xml:space="preserve"> ---</w:t>
      </w:r>
      <w:r w:rsidRPr="005C1C90">
        <w:tab/>
      </w:r>
      <w:r w:rsidRPr="005C1C90">
        <w:rPr>
          <w:b/>
          <w:bCs/>
        </w:rPr>
        <w:t xml:space="preserve">Zpracoval: </w:t>
      </w:r>
      <w:r>
        <w:rPr>
          <w:bCs/>
        </w:rPr>
        <w:t>Lněnička</w:t>
      </w:r>
    </w:p>
    <w:p w:rsidR="00C438A1" w:rsidRPr="00224151" w:rsidRDefault="00C438A1" w:rsidP="00C438A1">
      <w:pPr>
        <w:widowControl w:val="0"/>
        <w:spacing w:before="120" w:after="120"/>
        <w:jc w:val="both"/>
        <w:rPr>
          <w:b/>
        </w:rPr>
      </w:pPr>
      <w:r>
        <w:rPr>
          <w:b/>
        </w:rPr>
        <w:t>x</w:t>
      </w:r>
      <w:r w:rsidRPr="005C1C90">
        <w:rPr>
          <w:b/>
        </w:rPr>
        <w:t>.1</w:t>
      </w:r>
      <w:r w:rsidRPr="005C1C90">
        <w:rPr>
          <w:b/>
        </w:rPr>
        <w:tab/>
      </w:r>
      <w:r w:rsidRPr="00224151">
        <w:rPr>
          <w:b/>
        </w:rPr>
        <w:t xml:space="preserve">Usnesení č. </w:t>
      </w:r>
      <w:proofErr w:type="spellStart"/>
      <w:r>
        <w:rPr>
          <w:b/>
        </w:rPr>
        <w:t>xxx</w:t>
      </w:r>
      <w:proofErr w:type="spellEnd"/>
      <w:r>
        <w:rPr>
          <w:b/>
        </w:rPr>
        <w:t>/Z1</w:t>
      </w:r>
      <w:r w:rsidRPr="00224151">
        <w:rPr>
          <w:b/>
        </w:rPr>
        <w:t>/2</w:t>
      </w:r>
      <w:r>
        <w:rPr>
          <w:b/>
        </w:rPr>
        <w:t>2</w:t>
      </w:r>
    </w:p>
    <w:p w:rsidR="00C438A1" w:rsidRPr="00C438A1" w:rsidRDefault="00C438A1" w:rsidP="00C438A1">
      <w:pPr>
        <w:pStyle w:val="Nadpis2"/>
        <w:keepNext w:val="0"/>
        <w:suppressAutoHyphens/>
        <w:spacing w:before="120" w:after="60"/>
        <w:ind w:left="709"/>
        <w:jc w:val="both"/>
        <w:rPr>
          <w:b w:val="0"/>
          <w:szCs w:val="24"/>
          <w:u w:val="none"/>
          <w:shd w:val="clear" w:color="auto" w:fill="FFFFFF"/>
        </w:rPr>
      </w:pPr>
      <w:r>
        <w:rPr>
          <w:b w:val="0"/>
          <w:szCs w:val="24"/>
          <w:u w:val="none"/>
        </w:rPr>
        <w:t>1.</w:t>
      </w:r>
      <w:r w:rsidRPr="00C438A1">
        <w:rPr>
          <w:b w:val="0"/>
          <w:szCs w:val="24"/>
          <w:u w:val="none"/>
        </w:rPr>
        <w:t xml:space="preserve"> ZMČ</w:t>
      </w:r>
      <w:r>
        <w:rPr>
          <w:b w:val="0"/>
          <w:szCs w:val="24"/>
          <w:u w:val="none"/>
        </w:rPr>
        <w:t xml:space="preserve"> r</w:t>
      </w:r>
      <w:r w:rsidRPr="00C438A1">
        <w:rPr>
          <w:b w:val="0"/>
          <w:szCs w:val="24"/>
          <w:u w:val="none"/>
          <w:shd w:val="clear" w:color="auto" w:fill="FFFFFF"/>
        </w:rPr>
        <w:t>evok</w:t>
      </w:r>
      <w:r>
        <w:rPr>
          <w:b w:val="0"/>
          <w:szCs w:val="24"/>
          <w:u w:val="none"/>
          <w:shd w:val="clear" w:color="auto" w:fill="FFFFFF"/>
        </w:rPr>
        <w:t>uje</w:t>
      </w:r>
      <w:r w:rsidRPr="00C438A1">
        <w:rPr>
          <w:b w:val="0"/>
          <w:szCs w:val="24"/>
          <w:u w:val="none"/>
          <w:shd w:val="clear" w:color="auto" w:fill="FFFFFF"/>
        </w:rPr>
        <w:t xml:space="preserve"> usnesení ZMČ </w:t>
      </w:r>
      <w:r w:rsidRPr="00C438A1">
        <w:rPr>
          <w:b w:val="0"/>
          <w:szCs w:val="24"/>
          <w:u w:val="none"/>
        </w:rPr>
        <w:t>č. 039/Z3/21 ze dne 10.5.2021</w:t>
      </w:r>
      <w:r>
        <w:rPr>
          <w:b w:val="0"/>
          <w:szCs w:val="24"/>
          <w:u w:val="none"/>
        </w:rPr>
        <w:t>.</w:t>
      </w:r>
    </w:p>
    <w:p w:rsidR="00C438A1" w:rsidRPr="00C438A1" w:rsidRDefault="00C438A1" w:rsidP="00C438A1">
      <w:pPr>
        <w:pStyle w:val="Nadpis2"/>
        <w:keepNext w:val="0"/>
        <w:suppressAutoHyphens/>
        <w:spacing w:before="120" w:after="60"/>
        <w:ind w:left="709"/>
        <w:jc w:val="both"/>
        <w:rPr>
          <w:b w:val="0"/>
          <w:szCs w:val="24"/>
          <w:u w:val="none"/>
          <w:shd w:val="clear" w:color="auto" w:fill="FFFFFF"/>
        </w:rPr>
      </w:pPr>
      <w:r>
        <w:rPr>
          <w:b w:val="0"/>
          <w:szCs w:val="24"/>
          <w:u w:val="none"/>
        </w:rPr>
        <w:t>2. ZMČ schvaluje</w:t>
      </w:r>
      <w:r w:rsidRPr="00C438A1">
        <w:rPr>
          <w:b w:val="0"/>
          <w:szCs w:val="24"/>
          <w:u w:val="none"/>
        </w:rPr>
        <w:t>:</w:t>
      </w:r>
    </w:p>
    <w:p w:rsidR="00C438A1" w:rsidRPr="00C438A1" w:rsidRDefault="00C438A1" w:rsidP="00207037">
      <w:pPr>
        <w:pStyle w:val="Nadpis2"/>
        <w:keepNext w:val="0"/>
        <w:numPr>
          <w:ilvl w:val="1"/>
          <w:numId w:val="12"/>
        </w:numPr>
        <w:suppressAutoHyphens/>
        <w:spacing w:before="120" w:after="60"/>
        <w:ind w:left="1276" w:hanging="283"/>
        <w:jc w:val="both"/>
        <w:rPr>
          <w:b w:val="0"/>
          <w:bCs/>
          <w:szCs w:val="24"/>
          <w:u w:val="none"/>
        </w:rPr>
      </w:pPr>
      <w:r w:rsidRPr="00C438A1">
        <w:rPr>
          <w:b w:val="0"/>
          <w:szCs w:val="24"/>
          <w:u w:val="none"/>
        </w:rPr>
        <w:t>uzavření dodatku č. 1 ke s</w:t>
      </w:r>
      <w:r w:rsidRPr="00C438A1">
        <w:rPr>
          <w:b w:val="0"/>
          <w:bCs/>
          <w:szCs w:val="24"/>
          <w:u w:val="none"/>
        </w:rPr>
        <w:t xml:space="preserve">mlouvě č. S-2020/95/0298 o uspořádání poměrů v území Letňany Západ se společností Letňany Rozvoj s.r.o., IČ </w:t>
      </w:r>
      <w:r w:rsidRPr="00C438A1">
        <w:rPr>
          <w:b w:val="0"/>
          <w:szCs w:val="24"/>
          <w:u w:val="none"/>
          <w:shd w:val="clear" w:color="auto" w:fill="FFFFFF"/>
        </w:rPr>
        <w:t>07658699</w:t>
      </w:r>
      <w:r w:rsidRPr="00C438A1">
        <w:rPr>
          <w:b w:val="0"/>
          <w:bCs/>
          <w:szCs w:val="24"/>
          <w:u w:val="none"/>
        </w:rPr>
        <w:t xml:space="preserve">, se sídlem </w:t>
      </w:r>
      <w:r w:rsidRPr="00C438A1">
        <w:rPr>
          <w:b w:val="0"/>
          <w:szCs w:val="24"/>
          <w:u w:val="none"/>
          <w:shd w:val="clear" w:color="auto" w:fill="FFFFFF"/>
        </w:rPr>
        <w:t xml:space="preserve">Na Florenci 2116/15, Nové Město, 110 00 Praha 1, uzavřené dne 01.06.2020 (dále jen „smlouva“), jehož předmětem je navýšení </w:t>
      </w:r>
      <w:proofErr w:type="spellStart"/>
      <w:r w:rsidRPr="00C438A1">
        <w:rPr>
          <w:b w:val="0"/>
          <w:szCs w:val="24"/>
          <w:u w:val="none"/>
          <w:shd w:val="clear" w:color="auto" w:fill="FFFFFF"/>
        </w:rPr>
        <w:t>spolupodílu</w:t>
      </w:r>
      <w:proofErr w:type="spellEnd"/>
      <w:r w:rsidRPr="00C438A1">
        <w:rPr>
          <w:b w:val="0"/>
          <w:szCs w:val="24"/>
          <w:u w:val="none"/>
          <w:shd w:val="clear" w:color="auto" w:fill="FFFFFF"/>
        </w:rPr>
        <w:t xml:space="preserve"> investora do území (kontribuce) peněžitým plněním na celkovou částku 400.000.000,-Kč, a to </w:t>
      </w:r>
      <w:r w:rsidRPr="00C438A1">
        <w:rPr>
          <w:b w:val="0"/>
          <w:bCs/>
          <w:szCs w:val="24"/>
          <w:u w:val="none"/>
        </w:rPr>
        <w:t>ve znění uvedeném v příloze 1 usnesení;</w:t>
      </w:r>
    </w:p>
    <w:p w:rsidR="00C438A1" w:rsidRPr="00C438A1" w:rsidRDefault="00C438A1" w:rsidP="00207037">
      <w:pPr>
        <w:pStyle w:val="Nadpis2"/>
        <w:keepNext w:val="0"/>
        <w:numPr>
          <w:ilvl w:val="1"/>
          <w:numId w:val="12"/>
        </w:numPr>
        <w:suppressAutoHyphens/>
        <w:spacing w:before="120" w:after="60"/>
        <w:ind w:left="1276" w:hanging="283"/>
        <w:jc w:val="both"/>
        <w:rPr>
          <w:b w:val="0"/>
          <w:szCs w:val="24"/>
          <w:u w:val="none"/>
        </w:rPr>
      </w:pPr>
      <w:r w:rsidRPr="00C438A1">
        <w:rPr>
          <w:b w:val="0"/>
          <w:szCs w:val="24"/>
          <w:u w:val="none"/>
        </w:rPr>
        <w:t>přijetí ručitelského prohlášení</w:t>
      </w:r>
      <w:r w:rsidRPr="00C438A1">
        <w:rPr>
          <w:b w:val="0"/>
          <w:szCs w:val="24"/>
          <w:u w:val="none"/>
          <w:shd w:val="clear" w:color="auto" w:fill="FFFFFF"/>
        </w:rPr>
        <w:t xml:space="preserve"> za závazky (smluvní povinnosti investora - </w:t>
      </w:r>
      <w:r w:rsidRPr="00C438A1">
        <w:rPr>
          <w:b w:val="0"/>
          <w:szCs w:val="24"/>
          <w:u w:val="none"/>
        </w:rPr>
        <w:t xml:space="preserve">společností Letňany Rozvoj s.r.o.), a to ze strany Mgr. Dušana Kunovského LL.M., </w:t>
      </w:r>
      <w:proofErr w:type="spellStart"/>
      <w:r w:rsidRPr="00C438A1">
        <w:rPr>
          <w:b w:val="0"/>
          <w:szCs w:val="24"/>
          <w:u w:val="none"/>
        </w:rPr>
        <w:t>r.č</w:t>
      </w:r>
      <w:proofErr w:type="spellEnd"/>
      <w:r w:rsidRPr="00C438A1">
        <w:rPr>
          <w:b w:val="0"/>
          <w:szCs w:val="24"/>
          <w:u w:val="none"/>
        </w:rPr>
        <w:t xml:space="preserve">. 711122/0171, bytem 110 00 Praha 1 - Nové Město, Václavské náměstí 841/3 (vlastník koncernu CG) a JUDr. Marka </w:t>
      </w:r>
      <w:proofErr w:type="spellStart"/>
      <w:r w:rsidRPr="00C438A1">
        <w:rPr>
          <w:b w:val="0"/>
          <w:szCs w:val="24"/>
          <w:u w:val="none"/>
        </w:rPr>
        <w:t>Dospivy</w:t>
      </w:r>
      <w:proofErr w:type="spellEnd"/>
      <w:r w:rsidRPr="00C438A1">
        <w:rPr>
          <w:b w:val="0"/>
          <w:szCs w:val="24"/>
          <w:u w:val="none"/>
        </w:rPr>
        <w:t xml:space="preserve">, </w:t>
      </w:r>
      <w:proofErr w:type="spellStart"/>
      <w:r w:rsidRPr="00C438A1">
        <w:rPr>
          <w:b w:val="0"/>
          <w:szCs w:val="24"/>
          <w:u w:val="none"/>
        </w:rPr>
        <w:t>r.č</w:t>
      </w:r>
      <w:proofErr w:type="spellEnd"/>
      <w:r w:rsidRPr="00C438A1">
        <w:rPr>
          <w:b w:val="0"/>
          <w:szCs w:val="24"/>
          <w:u w:val="none"/>
        </w:rPr>
        <w:t>. 690718/0830, bytem 150 00 Praha 5 - Smíchov, Nad Výšinkou 1259/17 (vlastník koncernu PENTA);</w:t>
      </w:r>
    </w:p>
    <w:p w:rsidR="00C438A1" w:rsidRPr="00C438A1" w:rsidRDefault="00C438A1" w:rsidP="00207037">
      <w:pPr>
        <w:pStyle w:val="Nadpis2"/>
        <w:keepNext w:val="0"/>
        <w:numPr>
          <w:ilvl w:val="1"/>
          <w:numId w:val="12"/>
        </w:numPr>
        <w:suppressAutoHyphens/>
        <w:spacing w:before="120" w:after="60"/>
        <w:ind w:left="1276" w:hanging="283"/>
        <w:jc w:val="both"/>
        <w:rPr>
          <w:b w:val="0"/>
          <w:bCs/>
          <w:szCs w:val="24"/>
          <w:u w:val="none"/>
        </w:rPr>
      </w:pPr>
      <w:r w:rsidRPr="00C438A1">
        <w:rPr>
          <w:b w:val="0"/>
          <w:szCs w:val="24"/>
          <w:u w:val="none"/>
        </w:rPr>
        <w:t>přípustnost přistoupení ke smlouvě hl. m. Prahou jako její další stranou.</w:t>
      </w:r>
    </w:p>
    <w:p w:rsidR="00C438A1" w:rsidRPr="00224151" w:rsidRDefault="00C438A1" w:rsidP="00C438A1">
      <w:pPr>
        <w:pStyle w:val="Zkladntextodsazen3"/>
        <w:spacing w:before="120"/>
        <w:ind w:left="0"/>
        <w:jc w:val="both"/>
        <w:rPr>
          <w:b/>
          <w:bCs/>
          <w:sz w:val="24"/>
          <w:szCs w:val="24"/>
        </w:rPr>
      </w:pPr>
      <w:r>
        <w:rPr>
          <w:b/>
          <w:bCs/>
          <w:sz w:val="24"/>
          <w:szCs w:val="24"/>
        </w:rPr>
        <w:t>x</w:t>
      </w:r>
      <w:r w:rsidRPr="00224151">
        <w:rPr>
          <w:b/>
          <w:bCs/>
          <w:sz w:val="24"/>
          <w:szCs w:val="24"/>
        </w:rPr>
        <w:t>.2</w:t>
      </w:r>
      <w:r w:rsidRPr="00224151">
        <w:rPr>
          <w:b/>
          <w:bCs/>
          <w:sz w:val="24"/>
          <w:szCs w:val="24"/>
        </w:rPr>
        <w:tab/>
        <w:t>Důvodová zpráva:</w:t>
      </w:r>
    </w:p>
    <w:p w:rsidR="00C438A1" w:rsidRPr="00224151" w:rsidRDefault="00C438A1" w:rsidP="00C438A1">
      <w:pPr>
        <w:pStyle w:val="Zkladntextodsazen3"/>
        <w:spacing w:before="120"/>
        <w:ind w:left="1440" w:hanging="720"/>
        <w:jc w:val="both"/>
        <w:rPr>
          <w:sz w:val="24"/>
          <w:szCs w:val="24"/>
        </w:rPr>
      </w:pPr>
      <w:r>
        <w:rPr>
          <w:sz w:val="24"/>
          <w:szCs w:val="24"/>
        </w:rPr>
        <w:t>x</w:t>
      </w:r>
      <w:r w:rsidRPr="00224151">
        <w:rPr>
          <w:sz w:val="24"/>
          <w:szCs w:val="24"/>
        </w:rPr>
        <w:t>.2.1</w:t>
      </w:r>
      <w:r w:rsidRPr="00224151">
        <w:rPr>
          <w:sz w:val="24"/>
          <w:szCs w:val="24"/>
        </w:rPr>
        <w:tab/>
      </w:r>
      <w:r w:rsidRPr="00224151">
        <w:rPr>
          <w:sz w:val="24"/>
        </w:rPr>
        <w:t>Legislativní podklady:</w:t>
      </w:r>
    </w:p>
    <w:p w:rsidR="00C438A1" w:rsidRPr="00D24249" w:rsidRDefault="00C438A1" w:rsidP="00C438A1">
      <w:pPr>
        <w:pStyle w:val="Zkladntextodsazen3"/>
        <w:spacing w:after="0"/>
        <w:ind w:left="1440"/>
        <w:jc w:val="both"/>
        <w:rPr>
          <w:sz w:val="24"/>
          <w:szCs w:val="24"/>
        </w:rPr>
      </w:pPr>
      <w:r w:rsidRPr="00D24249">
        <w:rPr>
          <w:sz w:val="24"/>
          <w:szCs w:val="24"/>
        </w:rPr>
        <w:t xml:space="preserve">zákon č. 131/2000 Sb., o hlavním městě Praze </w:t>
      </w:r>
    </w:p>
    <w:p w:rsidR="00C438A1" w:rsidRDefault="00C438A1" w:rsidP="00C438A1">
      <w:pPr>
        <w:pStyle w:val="Zkladntextodsazen3"/>
        <w:spacing w:after="0"/>
        <w:ind w:left="1440"/>
        <w:jc w:val="both"/>
        <w:rPr>
          <w:rStyle w:val="h1a"/>
          <w:bCs/>
          <w:iCs/>
          <w:sz w:val="24"/>
          <w:szCs w:val="24"/>
        </w:rPr>
      </w:pPr>
      <w:r w:rsidRPr="00D24249">
        <w:rPr>
          <w:sz w:val="24"/>
          <w:szCs w:val="24"/>
        </w:rPr>
        <w:t xml:space="preserve">zákon č. </w:t>
      </w:r>
      <w:r w:rsidRPr="00D24249">
        <w:rPr>
          <w:bCs/>
          <w:sz w:val="24"/>
          <w:szCs w:val="24"/>
        </w:rPr>
        <w:t>183/2006 Sb.</w:t>
      </w:r>
      <w:r w:rsidRPr="00D24249">
        <w:rPr>
          <w:rStyle w:val="h1a"/>
          <w:bCs/>
          <w:iCs/>
          <w:sz w:val="24"/>
          <w:szCs w:val="24"/>
        </w:rPr>
        <w:t>, o územním plánování a stavebním řádu (stavební zákon)</w:t>
      </w:r>
    </w:p>
    <w:p w:rsidR="00C438A1" w:rsidRPr="00D24249" w:rsidRDefault="00C438A1" w:rsidP="00C438A1">
      <w:pPr>
        <w:pStyle w:val="Zkladntextodsazen3"/>
        <w:spacing w:after="0"/>
        <w:ind w:left="1440"/>
        <w:jc w:val="both"/>
        <w:rPr>
          <w:sz w:val="24"/>
          <w:szCs w:val="24"/>
        </w:rPr>
      </w:pPr>
      <w:r>
        <w:rPr>
          <w:rStyle w:val="h1a"/>
          <w:bCs/>
          <w:iCs/>
          <w:sz w:val="24"/>
          <w:szCs w:val="24"/>
        </w:rPr>
        <w:t>zákon č. 89/2012 Sb., občanský zákoník</w:t>
      </w:r>
    </w:p>
    <w:p w:rsidR="00C438A1" w:rsidRPr="00224151" w:rsidRDefault="00C438A1" w:rsidP="00C438A1">
      <w:pPr>
        <w:pStyle w:val="Zkladntextodsazen3"/>
        <w:spacing w:before="120"/>
        <w:ind w:left="0" w:firstLine="720"/>
        <w:jc w:val="both"/>
        <w:rPr>
          <w:sz w:val="24"/>
          <w:szCs w:val="24"/>
        </w:rPr>
      </w:pPr>
      <w:r>
        <w:rPr>
          <w:sz w:val="24"/>
          <w:szCs w:val="24"/>
        </w:rPr>
        <w:t>x</w:t>
      </w:r>
      <w:r w:rsidRPr="00224151">
        <w:rPr>
          <w:sz w:val="24"/>
          <w:szCs w:val="24"/>
        </w:rPr>
        <w:t>.2.2</w:t>
      </w:r>
      <w:r w:rsidRPr="00224151">
        <w:rPr>
          <w:sz w:val="24"/>
          <w:szCs w:val="24"/>
        </w:rPr>
        <w:tab/>
        <w:t>Odůvodnění předkladu:</w:t>
      </w:r>
    </w:p>
    <w:p w:rsidR="00C438A1" w:rsidRPr="00186DCB" w:rsidRDefault="00C438A1" w:rsidP="00C438A1">
      <w:pPr>
        <w:pStyle w:val="Zkladntextodsazen"/>
        <w:spacing w:before="120"/>
        <w:ind w:left="1440" w:hanging="24"/>
      </w:pPr>
      <w:r w:rsidRPr="00EA4120">
        <w:rPr>
          <w:rFonts w:cs="Calibri"/>
        </w:rPr>
        <w:t xml:space="preserve">Společnost Letňany Rozvoj s.r.o. se na MČ obrátila přípisem ze dne 13.12.2021 2021, ve kterém žádá MČ o vyjádření k tomu, zda MČ i nadále </w:t>
      </w:r>
      <w:r w:rsidRPr="00186DCB">
        <w:t xml:space="preserve">požaduje zachovat </w:t>
      </w:r>
      <w:r w:rsidRPr="00186DCB">
        <w:rPr>
          <w:bCs/>
        </w:rPr>
        <w:t>VPS 6│ZP│33</w:t>
      </w:r>
      <w:r w:rsidRPr="00186DCB">
        <w:t xml:space="preserve"> v lokalit</w:t>
      </w:r>
      <w:r>
        <w:t>ě</w:t>
      </w:r>
      <w:r w:rsidRPr="00186DCB">
        <w:t xml:space="preserve"> </w:t>
      </w:r>
      <w:r>
        <w:t>„</w:t>
      </w:r>
      <w:r w:rsidRPr="00186DCB">
        <w:t>Letňany západ“</w:t>
      </w:r>
      <w:r>
        <w:t xml:space="preserve"> v rámci projednávání změny ÚP č. Z 3036/10, pro kterou se projednává a zpracovává podkladová studie, když ze strany investora se</w:t>
      </w:r>
      <w:r w:rsidRPr="00186DCB">
        <w:t xml:space="preserve"> současně navrhuje </w:t>
      </w:r>
      <w:r>
        <w:t>navýšení kontribuce ve prospěch MČ.</w:t>
      </w:r>
    </w:p>
    <w:p w:rsidR="00C438A1" w:rsidRPr="00EA4120" w:rsidRDefault="00C438A1" w:rsidP="00C438A1">
      <w:pPr>
        <w:pStyle w:val="Zkladntextodsazen"/>
        <w:spacing w:before="120"/>
        <w:ind w:left="1440" w:hanging="24"/>
        <w:rPr>
          <w:rFonts w:cs="Calibri"/>
        </w:rPr>
      </w:pPr>
      <w:r w:rsidRPr="00EA4120">
        <w:rPr>
          <w:rFonts w:cs="Calibri"/>
        </w:rPr>
        <w:t>MČ uplatnila v rámci připomínek k návrhu zadání</w:t>
      </w:r>
      <w:r>
        <w:t xml:space="preserve"> změny č. Z 3036/10 zveřejněného v době od 9. 5. 2017 do 8. 6. 2017 požadavek na zachování VPS 6</w:t>
      </w:r>
      <w:r w:rsidRPr="00EA4120">
        <w:rPr>
          <w:rFonts w:cs="Calibri"/>
        </w:rPr>
        <w:t>│ZP│33 Praha 18 – založení lesoparku a parkových ploch.</w:t>
      </w:r>
    </w:p>
    <w:p w:rsidR="00C438A1" w:rsidRPr="00EA4120" w:rsidRDefault="00C438A1" w:rsidP="00C438A1">
      <w:pPr>
        <w:pStyle w:val="Zkladntextodsazen"/>
        <w:spacing w:before="120"/>
        <w:ind w:left="1440" w:hanging="24"/>
        <w:rPr>
          <w:rFonts w:cs="Calibri"/>
        </w:rPr>
      </w:pPr>
      <w:r w:rsidRPr="00EA4120">
        <w:rPr>
          <w:rFonts w:cs="Calibri"/>
        </w:rPr>
        <w:t xml:space="preserve">Předmětné území, které je změnou ÚP dotčeno, bylo z pohledu vlastnických vztahů natolik roztříštěné, že vznik nového lesoparku neumožňovalo; navíc vlastníci s využitím území pro lesopark a parkové plochy nesouhlasili a o převod pozemků pro naplnění těchto účelů nemají zájem. </w:t>
      </w:r>
    </w:p>
    <w:p w:rsidR="00C438A1" w:rsidRDefault="00C438A1" w:rsidP="00C438A1">
      <w:pPr>
        <w:pStyle w:val="Zkladntextodsazen"/>
        <w:spacing w:before="120"/>
        <w:ind w:left="1440" w:hanging="24"/>
      </w:pPr>
      <w:r w:rsidRPr="00EA4120">
        <w:rPr>
          <w:rFonts w:cs="Calibri"/>
        </w:rPr>
        <w:t>F</w:t>
      </w:r>
      <w:r w:rsidRPr="00A80FDF">
        <w:t xml:space="preserve">unkci rozsáhlé rekreační plochy pro potřeby (nejen) obyvatel městské části Praha 18 plně převzal, a to již od roku 2010 Lesopark Letňany ve východní části </w:t>
      </w:r>
      <w:proofErr w:type="spellStart"/>
      <w:r w:rsidRPr="00A80FDF">
        <w:t>k.ú</w:t>
      </w:r>
      <w:proofErr w:type="spellEnd"/>
      <w:r w:rsidRPr="00A80FDF">
        <w:t>. Letňany při hranicích s městskými částmi Praha 19 a Čakovice, a to na místě rekultivované bývalé skládky o výměře 32 ha a s tím, že hl. m. Praha pozemky v dané lokalitě nejen vykoupilo, ale investovalo i prostředky další do rozvoje, správy a údržby tohoto lesoparku.</w:t>
      </w:r>
      <w:r>
        <w:t xml:space="preserve"> </w:t>
      </w:r>
    </w:p>
    <w:p w:rsidR="00C438A1" w:rsidRPr="00EA4120" w:rsidRDefault="00C438A1" w:rsidP="00C438A1">
      <w:pPr>
        <w:pStyle w:val="Zkladntextodsazen"/>
        <w:spacing w:before="120"/>
        <w:ind w:left="1440" w:hanging="24"/>
        <w:rPr>
          <w:rFonts w:cs="Calibri"/>
        </w:rPr>
      </w:pPr>
      <w:r w:rsidRPr="00EA4120">
        <w:rPr>
          <w:rFonts w:cs="Calibri"/>
        </w:rPr>
        <w:t>Návrh urbanizace území dle podkladové studie pro změnu Z 3036/10 navíc počítá se vznikem ploch ZMK a ZP, jež budou součástí Celoměstského systému zeleně podél ulice Tupolevova a podél ulice Opočenská v pruhu, který svou šířkou navazuje na existující pruh nezastavitelné zeleně mezi novodobou zástavbou podél západní hrany ulice Tupolevova severně od řešeného území a ulicí Tupolevova.</w:t>
      </w:r>
    </w:p>
    <w:p w:rsidR="00C438A1" w:rsidRPr="00D24249" w:rsidRDefault="00C438A1" w:rsidP="00C438A1">
      <w:pPr>
        <w:pStyle w:val="Zkladntextodsazen"/>
        <w:spacing w:before="120"/>
        <w:ind w:left="1440" w:hanging="24"/>
      </w:pPr>
      <w:r w:rsidRPr="00EA4120">
        <w:rPr>
          <w:rFonts w:cs="Calibri"/>
        </w:rPr>
        <w:t xml:space="preserve">Vzhledem k výše uvedenému se navrhuje netrvat na </w:t>
      </w:r>
      <w:r w:rsidRPr="00A80FDF">
        <w:t>požadavku zachování VPS 6</w:t>
      </w:r>
      <w:r w:rsidRPr="00EA4120">
        <w:rPr>
          <w:rFonts w:cs="Calibri"/>
        </w:rPr>
        <w:t>│ZP│33 Praha 18 – založení lesoparku a parkových ploch uplatněného v rámci připomínek k návrhu zadání</w:t>
      </w:r>
      <w:r w:rsidRPr="00A80FDF">
        <w:t xml:space="preserve"> změny č. Z 3036/10, neboť jej MČ má za překonaný a neaktuální</w:t>
      </w:r>
      <w:r w:rsidRPr="00EA4120">
        <w:rPr>
          <w:rFonts w:cs="Calibri"/>
        </w:rPr>
        <w:t>.</w:t>
      </w:r>
    </w:p>
    <w:p w:rsidR="00C438A1" w:rsidRDefault="00C438A1" w:rsidP="00C438A1">
      <w:pPr>
        <w:pStyle w:val="Zkladntextodsazen"/>
        <w:spacing w:before="120"/>
        <w:ind w:left="1440" w:hanging="24"/>
      </w:pPr>
      <w:r w:rsidRPr="00FC1027">
        <w:t>ZMČ schválilo dne 25.</w:t>
      </w:r>
      <w:r>
        <w:t>0</w:t>
      </w:r>
      <w:r w:rsidRPr="00FC1027">
        <w:t xml:space="preserve">5.2020 uzavření smlouvy o uspořádání poměrů v území Letňany Západ se společností Letňany rozvoj s.r.o. V souladu s předestřeným usnesením ZMČ č. 033/Z2/20 byla dne </w:t>
      </w:r>
      <w:r>
        <w:t>0</w:t>
      </w:r>
      <w:r w:rsidRPr="00FC1027">
        <w:t>1.</w:t>
      </w:r>
      <w:r>
        <w:t>0</w:t>
      </w:r>
      <w:r w:rsidRPr="00FC1027">
        <w:t>6.2020 uzavřena samotná smlouva.</w:t>
      </w:r>
    </w:p>
    <w:p w:rsidR="00C438A1" w:rsidRPr="000F3ED2" w:rsidRDefault="00C438A1" w:rsidP="00C438A1">
      <w:pPr>
        <w:pStyle w:val="Zkladntextodsazen"/>
        <w:spacing w:before="120"/>
        <w:ind w:left="1440" w:hanging="24"/>
      </w:pPr>
      <w:r w:rsidRPr="000F3ED2">
        <w:t xml:space="preserve">Usnesením č. 039/Z3/21 ze dne 10.5.2021 schválilo ZMČ </w:t>
      </w:r>
    </w:p>
    <w:p w:rsidR="00C438A1" w:rsidRDefault="00C438A1" w:rsidP="00207037">
      <w:pPr>
        <w:pStyle w:val="Zkladntextodsazen"/>
        <w:numPr>
          <w:ilvl w:val="0"/>
          <w:numId w:val="13"/>
        </w:numPr>
        <w:snapToGrid/>
        <w:spacing w:before="120" w:after="120"/>
      </w:pPr>
      <w:r w:rsidRPr="00B31D85">
        <w:t>uzavření dodatku č. 1 k</w:t>
      </w:r>
      <w:r>
        <w:t> výše uvedené</w:t>
      </w:r>
      <w:r w:rsidRPr="00B31D85">
        <w:t xml:space="preserve"> s</w:t>
      </w:r>
      <w:r w:rsidRPr="000F3ED2">
        <w:rPr>
          <w:bCs/>
        </w:rPr>
        <w:t xml:space="preserve">mlouvě obsahujícího nastavení </w:t>
      </w:r>
      <w:r w:rsidRPr="00B012FD">
        <w:t>poměr</w:t>
      </w:r>
      <w:r>
        <w:t>u</w:t>
      </w:r>
      <w:r w:rsidRPr="00B012FD">
        <w:t xml:space="preserve"> zastavitelných a nezastavitelných ploch</w:t>
      </w:r>
      <w:r>
        <w:t xml:space="preserve"> v rámci předmětné lokality (Letňany západ)</w:t>
      </w:r>
      <w:r w:rsidRPr="00B012FD">
        <w:t xml:space="preserve"> </w:t>
      </w:r>
      <w:r>
        <w:t>na</w:t>
      </w:r>
      <w:r w:rsidRPr="00B012FD">
        <w:t xml:space="preserve"> 50/50</w:t>
      </w:r>
      <w:r>
        <w:t xml:space="preserve"> a dále i rozšíření rozsahu dříve dohodnuté kontribuce (ujednané ve smlouvě) o peněžitý </w:t>
      </w:r>
      <w:r w:rsidRPr="00B012FD">
        <w:t>příspěv</w:t>
      </w:r>
      <w:r>
        <w:t>e</w:t>
      </w:r>
      <w:r w:rsidRPr="00B012FD">
        <w:t>k MČ v částce 200 mil. Kč na vybudování základní školy</w:t>
      </w:r>
      <w:r>
        <w:t xml:space="preserve"> a o povinnost investora </w:t>
      </w:r>
      <w:r w:rsidRPr="00B012FD">
        <w:t>zaji</w:t>
      </w:r>
      <w:r>
        <w:t>stit</w:t>
      </w:r>
      <w:r w:rsidRPr="00B012FD">
        <w:t xml:space="preserve"> kompletní projektov</w:t>
      </w:r>
      <w:r>
        <w:t>ou</w:t>
      </w:r>
      <w:r w:rsidRPr="00B012FD">
        <w:t xml:space="preserve"> dokumentac</w:t>
      </w:r>
      <w:r>
        <w:t xml:space="preserve">i </w:t>
      </w:r>
      <w:r w:rsidRPr="00B012FD">
        <w:t>pro stav</w:t>
      </w:r>
      <w:r>
        <w:t>b</w:t>
      </w:r>
      <w:r w:rsidRPr="00B012FD">
        <w:t>u základní školy a obstar</w:t>
      </w:r>
      <w:r>
        <w:t>at územní</w:t>
      </w:r>
      <w:r w:rsidRPr="00B012FD">
        <w:t xml:space="preserve"> rozhodnutí a stavebního povolení pro </w:t>
      </w:r>
      <w:r>
        <w:t xml:space="preserve">tuto </w:t>
      </w:r>
      <w:r w:rsidRPr="00B012FD">
        <w:t>stav</w:t>
      </w:r>
      <w:r>
        <w:t>b</w:t>
      </w:r>
      <w:r w:rsidRPr="00B012FD">
        <w:t xml:space="preserve">u </w:t>
      </w:r>
      <w:r>
        <w:t>(ZŠ).</w:t>
      </w:r>
    </w:p>
    <w:p w:rsidR="00C438A1" w:rsidRPr="00186DCB" w:rsidRDefault="00C438A1" w:rsidP="00207037">
      <w:pPr>
        <w:pStyle w:val="Zkladntextodsazen"/>
        <w:numPr>
          <w:ilvl w:val="0"/>
          <w:numId w:val="13"/>
        </w:numPr>
        <w:snapToGrid/>
        <w:spacing w:before="120" w:after="120"/>
        <w:rPr>
          <w:b/>
          <w:bCs/>
        </w:rPr>
      </w:pPr>
      <w:r w:rsidRPr="000F3ED2">
        <w:rPr>
          <w:bCs/>
        </w:rPr>
        <w:t>přijetí ručitelského prohlášení</w:t>
      </w:r>
      <w:r>
        <w:rPr>
          <w:shd w:val="clear" w:color="auto" w:fill="FFFFFF"/>
        </w:rPr>
        <w:t xml:space="preserve"> za závazky (smluvní povinnosti investora - </w:t>
      </w:r>
      <w:r w:rsidRPr="00056857">
        <w:t>s</w:t>
      </w:r>
      <w:r>
        <w:t xml:space="preserve">polečností Letňany Rozvoj s.r.o.), a to ze strany </w:t>
      </w:r>
      <w:r w:rsidRPr="00B012FD">
        <w:t>pán</w:t>
      </w:r>
      <w:r>
        <w:t>ů</w:t>
      </w:r>
      <w:r w:rsidRPr="00B012FD">
        <w:t xml:space="preserve"> Mgr. Dušan</w:t>
      </w:r>
      <w:r>
        <w:t>a Kunovského</w:t>
      </w:r>
      <w:r w:rsidRPr="00B012FD">
        <w:t xml:space="preserve"> LL.M.</w:t>
      </w:r>
      <w:r>
        <w:t xml:space="preserve"> (vlastník koncernu CG)</w:t>
      </w:r>
      <w:r w:rsidRPr="00B012FD">
        <w:t xml:space="preserve"> a JUDr. Mark</w:t>
      </w:r>
      <w:r>
        <w:t xml:space="preserve">a </w:t>
      </w:r>
      <w:proofErr w:type="spellStart"/>
      <w:r>
        <w:t>Dospivy</w:t>
      </w:r>
      <w:proofErr w:type="spellEnd"/>
      <w:r>
        <w:t xml:space="preserve"> ((vlastník koncernu PENTA)</w:t>
      </w:r>
      <w:r w:rsidRPr="000F3ED2">
        <w:rPr>
          <w:bCs/>
        </w:rPr>
        <w:t xml:space="preserve">. </w:t>
      </w:r>
    </w:p>
    <w:p w:rsidR="00C438A1" w:rsidRDefault="00C438A1" w:rsidP="00C438A1">
      <w:pPr>
        <w:pStyle w:val="Zkladntextodsazen"/>
        <w:spacing w:before="120"/>
        <w:ind w:left="1416"/>
        <w:rPr>
          <w:bCs/>
        </w:rPr>
      </w:pPr>
      <w:r>
        <w:rPr>
          <w:bCs/>
        </w:rPr>
        <w:t>Po konání ZMČ dne 10.5.2021 pokračovala mezi investorem, MČ a hl. m. Prahou jednání, jejichž předmětem bylo uspořádání poměrů v území, tzn. zejména též o „kontribuci“, k níž zaujal investor postoj, že je ochoten jí zvýšit. V důsledku uvedeného byl oddálen podpis dodatku ke smlouvě schválený na ZMČ konaném dne 10.5.2021 a věc byla uzavřena nabídkou obsaženou v přípise investora ze dne 13.12.2021.</w:t>
      </w:r>
    </w:p>
    <w:p w:rsidR="00C438A1" w:rsidRPr="00DC234E" w:rsidRDefault="00C438A1" w:rsidP="00C438A1">
      <w:pPr>
        <w:pStyle w:val="Zkladntextodsazen"/>
        <w:spacing w:before="120"/>
        <w:ind w:left="1416"/>
        <w:rPr>
          <w:bCs/>
        </w:rPr>
      </w:pPr>
      <w:r w:rsidRPr="00DC234E">
        <w:rPr>
          <w:bCs/>
        </w:rPr>
        <w:t xml:space="preserve">Z výše uvedených důvodů se předně navrhuje </w:t>
      </w:r>
      <w:r>
        <w:rPr>
          <w:bCs/>
        </w:rPr>
        <w:t xml:space="preserve">(doporučuje) směrem k ZMČ </w:t>
      </w:r>
      <w:r w:rsidRPr="00DC234E">
        <w:rPr>
          <w:shd w:val="clear" w:color="auto" w:fill="FFFFFF"/>
        </w:rPr>
        <w:t xml:space="preserve">revokovat usnesení ZMČ </w:t>
      </w:r>
      <w:r w:rsidRPr="00DC234E">
        <w:t>č. 039/Z3/21 ze dne 10.5.2021 a to při současném schválení nového dodatku č. 1. ke smlouvě, kde je obsažena nové výše peněžitého plnění investora v úhrnné výši 400.000.000,-Kč (namísto původních 200 mil. Kč)</w:t>
      </w:r>
      <w:r>
        <w:t>, které se účelově váží k výstavbě nové základní školy; ostatní plnění investora (nepeněžité) zůstává zachováno, tzn. MČ získá spolu s pozemky také MŠ a vývařovnu.</w:t>
      </w:r>
    </w:p>
    <w:p w:rsidR="00C438A1" w:rsidRDefault="00C438A1" w:rsidP="00C438A1">
      <w:pPr>
        <w:pStyle w:val="Zkladntextodsazen"/>
        <w:spacing w:before="120"/>
        <w:ind w:left="1416"/>
        <w:rPr>
          <w:bCs/>
        </w:rPr>
      </w:pPr>
      <w:r>
        <w:rPr>
          <w:bCs/>
        </w:rPr>
        <w:t xml:space="preserve">I nadále zůstane zachováno zajištění závazků investora v podobě ručení vlastníků na věci zainteresovaných koncernů, tzn. pánů Dušana Kunovského a Marka </w:t>
      </w:r>
      <w:proofErr w:type="spellStart"/>
      <w:r>
        <w:rPr>
          <w:bCs/>
        </w:rPr>
        <w:t>Dospivy</w:t>
      </w:r>
      <w:proofErr w:type="spellEnd"/>
      <w:r>
        <w:rPr>
          <w:bCs/>
        </w:rPr>
        <w:t>.</w:t>
      </w:r>
    </w:p>
    <w:p w:rsidR="00C438A1" w:rsidRPr="00224151" w:rsidRDefault="00C438A1" w:rsidP="00C438A1">
      <w:pPr>
        <w:pStyle w:val="Zkladntextodsazen"/>
        <w:spacing w:before="120"/>
        <w:ind w:left="1440" w:hanging="720"/>
      </w:pPr>
      <w:r>
        <w:t>x</w:t>
      </w:r>
      <w:r w:rsidRPr="00224151">
        <w:t>.2.3</w:t>
      </w:r>
      <w:r w:rsidRPr="00224151">
        <w:tab/>
        <w:t>Další přílohy nebo odkazy:</w:t>
      </w:r>
    </w:p>
    <w:p w:rsidR="00C438A1" w:rsidRPr="003633AB" w:rsidRDefault="00C438A1" w:rsidP="00C438A1">
      <w:pPr>
        <w:pStyle w:val="Zkladntextodsazen"/>
        <w:ind w:left="1440"/>
      </w:pPr>
      <w:r w:rsidRPr="003633AB">
        <w:t xml:space="preserve">příloha č. 1 – přípis společnosti Letňany Rozvoj s.r.o. ze dne 13.12.2021 </w:t>
      </w:r>
      <w:hyperlink r:id="rId12" w:history="1">
        <w:proofErr w:type="spellStart"/>
        <w:r w:rsidR="003633AB" w:rsidRPr="003633AB">
          <w:rPr>
            <w:rStyle w:val="Hypertextovodkaz"/>
          </w:rPr>
          <w:t>priloha</w:t>
        </w:r>
        <w:proofErr w:type="spellEnd"/>
      </w:hyperlink>
    </w:p>
    <w:p w:rsidR="00C438A1" w:rsidRPr="003633AB" w:rsidRDefault="00C438A1" w:rsidP="00C438A1">
      <w:pPr>
        <w:pStyle w:val="Zkladntextodsazen"/>
        <w:ind w:left="1440"/>
      </w:pPr>
      <w:r w:rsidRPr="003633AB">
        <w:t xml:space="preserve">příloha č. 2 – smlouva o uspořádání poměrů ze dne 01.06.2020 </w:t>
      </w:r>
      <w:hyperlink r:id="rId13" w:history="1">
        <w:proofErr w:type="spellStart"/>
        <w:r w:rsidR="003633AB" w:rsidRPr="003633AB">
          <w:rPr>
            <w:rStyle w:val="Hypertextovodkaz"/>
          </w:rPr>
          <w:t>priloha</w:t>
        </w:r>
        <w:proofErr w:type="spellEnd"/>
      </w:hyperlink>
    </w:p>
    <w:p w:rsidR="00C438A1" w:rsidRPr="003633AB" w:rsidRDefault="00C438A1" w:rsidP="00C438A1">
      <w:pPr>
        <w:pStyle w:val="Zkladntextodsazen"/>
        <w:ind w:left="1440"/>
      </w:pPr>
      <w:r w:rsidRPr="003633AB">
        <w:t xml:space="preserve">příloha č. 3 – usnesení ZMČ č. 039/Z3/21 ze dne 10.5.2021 </w:t>
      </w:r>
      <w:hyperlink r:id="rId14" w:history="1">
        <w:proofErr w:type="spellStart"/>
        <w:r w:rsidR="003633AB" w:rsidRPr="003633AB">
          <w:rPr>
            <w:rStyle w:val="Hypertextovodkaz"/>
          </w:rPr>
          <w:t>priloha</w:t>
        </w:r>
        <w:proofErr w:type="spellEnd"/>
      </w:hyperlink>
    </w:p>
    <w:p w:rsidR="00C438A1" w:rsidRPr="003633AB" w:rsidRDefault="00C438A1" w:rsidP="00C438A1">
      <w:pPr>
        <w:pStyle w:val="Zkladntextodsazen"/>
        <w:ind w:left="1440"/>
      </w:pPr>
      <w:r w:rsidRPr="003633AB">
        <w:t xml:space="preserve">příloha č. 4 – dodatek č. 1 ke smlouvě o uspořádání poměrů </w:t>
      </w:r>
      <w:hyperlink r:id="rId15" w:history="1">
        <w:proofErr w:type="spellStart"/>
        <w:r w:rsidR="003633AB" w:rsidRPr="003633AB">
          <w:rPr>
            <w:rStyle w:val="Hypertextovodkaz"/>
          </w:rPr>
          <w:t>priloha</w:t>
        </w:r>
        <w:proofErr w:type="spellEnd"/>
      </w:hyperlink>
    </w:p>
    <w:p w:rsidR="00C438A1" w:rsidRDefault="00C438A1" w:rsidP="00C438A1">
      <w:pPr>
        <w:pStyle w:val="Zkladntextodsazen"/>
        <w:ind w:left="1440"/>
      </w:pPr>
      <w:r w:rsidRPr="003633AB">
        <w:t xml:space="preserve">příloha č. 5 – ručitelské prohlášení </w:t>
      </w:r>
      <w:hyperlink r:id="rId16" w:history="1">
        <w:proofErr w:type="spellStart"/>
        <w:r w:rsidR="003633AB" w:rsidRPr="003633AB">
          <w:rPr>
            <w:rStyle w:val="Hypertextovodkaz"/>
          </w:rPr>
          <w:t>priloha</w:t>
        </w:r>
        <w:proofErr w:type="spellEnd"/>
      </w:hyperlink>
    </w:p>
    <w:p w:rsidR="00C438A1" w:rsidRPr="005C1C90" w:rsidRDefault="00C438A1" w:rsidP="00C438A1">
      <w:pPr>
        <w:pStyle w:val="Zkladntextodsazen"/>
        <w:spacing w:before="120"/>
        <w:ind w:left="0"/>
        <w:rPr>
          <w:b/>
          <w:bCs/>
        </w:rPr>
      </w:pPr>
      <w:r>
        <w:rPr>
          <w:b/>
          <w:bCs/>
        </w:rPr>
        <w:t>x</w:t>
      </w:r>
      <w:r w:rsidRPr="005C1C90">
        <w:rPr>
          <w:b/>
          <w:bCs/>
        </w:rPr>
        <w:t>.3</w:t>
      </w:r>
      <w:r w:rsidRPr="005C1C90">
        <w:rPr>
          <w:b/>
          <w:bCs/>
        </w:rPr>
        <w:tab/>
        <w:t xml:space="preserve">Termín realizace přijatého usnesení: </w:t>
      </w:r>
      <w:r w:rsidRPr="008C50C4">
        <w:rPr>
          <w:bCs/>
        </w:rPr>
        <w:t>ihned</w:t>
      </w:r>
    </w:p>
    <w:p w:rsidR="00C438A1" w:rsidRPr="007A4DC8" w:rsidRDefault="00C438A1" w:rsidP="00C438A1">
      <w:pPr>
        <w:pStyle w:val="Zkladntextodsazen"/>
        <w:spacing w:before="120"/>
        <w:ind w:left="0"/>
      </w:pPr>
      <w:r>
        <w:rPr>
          <w:b/>
          <w:bCs/>
        </w:rPr>
        <w:t>x</w:t>
      </w:r>
      <w:r w:rsidRPr="007A4DC8">
        <w:rPr>
          <w:b/>
          <w:bCs/>
        </w:rPr>
        <w:t>.4</w:t>
      </w:r>
      <w:r w:rsidRPr="007A4DC8">
        <w:rPr>
          <w:b/>
          <w:bCs/>
        </w:rPr>
        <w:tab/>
        <w:t>Zodpovídá:</w:t>
      </w:r>
      <w:r w:rsidRPr="007A4DC8">
        <w:tab/>
        <w:t>starosta, místostarosta Lněnička (OSM)</w:t>
      </w:r>
    </w:p>
    <w:p w:rsidR="00C438A1" w:rsidRPr="005C1C90" w:rsidRDefault="00C438A1" w:rsidP="00C438A1">
      <w:pPr>
        <w:pStyle w:val="bodytextindent"/>
        <w:spacing w:before="120" w:beforeAutospacing="0" w:after="120" w:afterAutospacing="0"/>
        <w:ind w:left="720" w:hanging="720"/>
      </w:pPr>
      <w:r>
        <w:rPr>
          <w:b/>
          <w:bCs/>
        </w:rPr>
        <w:t>x</w:t>
      </w:r>
      <w:r w:rsidRPr="005C1C90">
        <w:rPr>
          <w:b/>
          <w:bCs/>
          <w:lang w:val="x-none"/>
        </w:rPr>
        <w:t>.5</w:t>
      </w:r>
      <w:r w:rsidRPr="005C1C90">
        <w:rPr>
          <w:b/>
          <w:bCs/>
          <w:lang w:val="x-none"/>
        </w:rPr>
        <w:tab/>
        <w:t>Hlasování:</w:t>
      </w:r>
      <w:r w:rsidRPr="005C1C90">
        <w:rPr>
          <w:lang w:val="x-none"/>
        </w:rPr>
        <w:tab/>
        <w:t xml:space="preserve">pro   </w:t>
      </w:r>
      <w:proofErr w:type="spellStart"/>
      <w:r>
        <w:t>xx</w:t>
      </w:r>
      <w:proofErr w:type="spellEnd"/>
      <w:r w:rsidRPr="005C1C90">
        <w:rPr>
          <w:lang w:val="x-none"/>
        </w:rPr>
        <w:tab/>
        <w:t xml:space="preserve">proti   </w:t>
      </w:r>
      <w:r>
        <w:t>0</w:t>
      </w:r>
      <w:r>
        <w:rPr>
          <w:lang w:val="x-none"/>
        </w:rPr>
        <w:tab/>
        <w:t xml:space="preserve">zdržel se  </w:t>
      </w:r>
      <w:r>
        <w:t>0</w:t>
      </w:r>
    </w:p>
    <w:p w:rsidR="00C438A1" w:rsidRDefault="00C438A1" w:rsidP="00C438A1">
      <w:pPr>
        <w:pStyle w:val="bodytextindent"/>
        <w:spacing w:before="120" w:beforeAutospacing="0" w:after="120" w:afterAutospacing="0"/>
        <w:ind w:left="1416" w:firstLine="708"/>
      </w:pPr>
      <w:r w:rsidRPr="005C1C90">
        <w:rPr>
          <w:b/>
          <w:lang w:val="x-none"/>
        </w:rPr>
        <w:t xml:space="preserve">Usnesení </w:t>
      </w:r>
      <w:r>
        <w:rPr>
          <w:b/>
        </w:rPr>
        <w:t>ne-</w:t>
      </w:r>
      <w:r w:rsidRPr="005C1C90">
        <w:rPr>
          <w:b/>
          <w:lang w:val="x-none"/>
        </w:rPr>
        <w:t>bylo přijato.</w:t>
      </w:r>
    </w:p>
    <w:p w:rsidR="00B22DB5" w:rsidRDefault="00C438A1" w:rsidP="00C438A1">
      <w:pPr>
        <w:rPr>
          <w:b/>
          <w:smallCaps/>
        </w:rPr>
      </w:pPr>
      <w:r>
        <w:rPr>
          <w:b/>
          <w:u w:val="single"/>
        </w:rPr>
        <w:br w:type="page"/>
      </w:r>
    </w:p>
    <w:p w:rsidR="00B56DA3" w:rsidRPr="00163F69" w:rsidRDefault="00B56DA3" w:rsidP="00B56DA3">
      <w:pPr>
        <w:autoSpaceDE w:val="0"/>
        <w:autoSpaceDN w:val="0"/>
        <w:adjustRightInd w:val="0"/>
        <w:spacing w:before="120" w:after="120"/>
        <w:jc w:val="both"/>
        <w:rPr>
          <w:b/>
          <w:bCs/>
        </w:rPr>
      </w:pPr>
      <w:r w:rsidRPr="00163F69">
        <w:rPr>
          <w:b/>
          <w:bCs/>
        </w:rPr>
        <w:t xml:space="preserve">Bod č. </w:t>
      </w:r>
      <w:r>
        <w:rPr>
          <w:b/>
          <w:bCs/>
        </w:rPr>
        <w:t>x</w:t>
      </w:r>
    </w:p>
    <w:p w:rsidR="00B56DA3" w:rsidRPr="00F33822" w:rsidRDefault="00B56DA3" w:rsidP="00B56DA3">
      <w:pPr>
        <w:autoSpaceDE w:val="0"/>
        <w:autoSpaceDN w:val="0"/>
        <w:adjustRightInd w:val="0"/>
        <w:spacing w:before="120" w:after="120"/>
        <w:jc w:val="both"/>
        <w:rPr>
          <w:b/>
          <w:bCs/>
          <w:u w:val="single"/>
        </w:rPr>
      </w:pPr>
      <w:r w:rsidRPr="006B5BA2">
        <w:rPr>
          <w:b/>
          <w:bCs/>
          <w:highlight w:val="yellow"/>
          <w:u w:val="single"/>
        </w:rPr>
        <w:t>JTH – změna ÚP a smlouva o spoluúčasti investora na rozvoji území (lokalita u OC)</w:t>
      </w:r>
    </w:p>
    <w:p w:rsidR="00B56DA3" w:rsidRPr="00ED3C1F" w:rsidRDefault="00B56DA3" w:rsidP="00B56DA3">
      <w:pPr>
        <w:autoSpaceDE w:val="0"/>
        <w:autoSpaceDN w:val="0"/>
        <w:adjustRightInd w:val="0"/>
        <w:spacing w:before="120" w:after="120"/>
        <w:jc w:val="both"/>
      </w:pPr>
      <w:r w:rsidRPr="00ED3C1F">
        <w:rPr>
          <w:b/>
          <w:bCs/>
        </w:rPr>
        <w:t xml:space="preserve">Předkládá: </w:t>
      </w:r>
      <w:r>
        <w:t>místostarosta Lněnička</w:t>
      </w:r>
    </w:p>
    <w:p w:rsidR="00B56DA3" w:rsidRPr="00B56DA3" w:rsidRDefault="00B56DA3" w:rsidP="00B56DA3">
      <w:pPr>
        <w:tabs>
          <w:tab w:val="left" w:pos="6237"/>
        </w:tabs>
        <w:autoSpaceDE w:val="0"/>
        <w:autoSpaceDN w:val="0"/>
        <w:adjustRightInd w:val="0"/>
        <w:spacing w:before="120" w:after="120"/>
        <w:jc w:val="both"/>
      </w:pPr>
      <w:r w:rsidRPr="00ED3C1F">
        <w:rPr>
          <w:b/>
          <w:bCs/>
        </w:rPr>
        <w:t xml:space="preserve">Odbor: </w:t>
      </w:r>
      <w:r>
        <w:rPr>
          <w:b/>
          <w:bCs/>
        </w:rPr>
        <w:t>---</w:t>
      </w:r>
      <w:r w:rsidRPr="00ED3C1F">
        <w:t xml:space="preserve"> </w:t>
      </w:r>
      <w:r w:rsidRPr="00ED3C1F">
        <w:tab/>
      </w:r>
      <w:r w:rsidRPr="00ED3C1F">
        <w:rPr>
          <w:b/>
          <w:bCs/>
        </w:rPr>
        <w:t xml:space="preserve">Zpracoval: </w:t>
      </w:r>
      <w:r w:rsidRPr="00B56DA3">
        <w:rPr>
          <w:bCs/>
        </w:rPr>
        <w:t>Lněnička</w:t>
      </w:r>
    </w:p>
    <w:p w:rsidR="00B56DA3" w:rsidRPr="00ED3C1F" w:rsidRDefault="00B56DA3" w:rsidP="00B56DA3">
      <w:pPr>
        <w:autoSpaceDE w:val="0"/>
        <w:autoSpaceDN w:val="0"/>
        <w:adjustRightInd w:val="0"/>
        <w:spacing w:before="120" w:after="120"/>
        <w:jc w:val="both"/>
        <w:rPr>
          <w:b/>
          <w:bCs/>
        </w:rPr>
      </w:pPr>
      <w:proofErr w:type="gramStart"/>
      <w:r>
        <w:rPr>
          <w:b/>
          <w:bCs/>
        </w:rPr>
        <w:t xml:space="preserve">x.1 </w:t>
      </w:r>
      <w:r>
        <w:rPr>
          <w:b/>
          <w:bCs/>
        </w:rPr>
        <w:tab/>
        <w:t>Usnesení</w:t>
      </w:r>
      <w:proofErr w:type="gramEnd"/>
      <w:r>
        <w:rPr>
          <w:b/>
          <w:bCs/>
        </w:rPr>
        <w:t xml:space="preserve"> č. </w:t>
      </w:r>
      <w:proofErr w:type="spellStart"/>
      <w:r>
        <w:rPr>
          <w:b/>
          <w:bCs/>
        </w:rPr>
        <w:t>xxx</w:t>
      </w:r>
      <w:proofErr w:type="spellEnd"/>
      <w:r>
        <w:rPr>
          <w:b/>
          <w:bCs/>
        </w:rPr>
        <w:t>/Z2/22</w:t>
      </w:r>
    </w:p>
    <w:p w:rsidR="00B56DA3" w:rsidRDefault="00B56DA3">
      <w:pPr>
        <w:rPr>
          <w:b/>
          <w:bCs/>
        </w:rPr>
      </w:pPr>
      <w:r>
        <w:rPr>
          <w:b/>
          <w:bCs/>
        </w:rPr>
        <w:br w:type="page"/>
      </w:r>
    </w:p>
    <w:p w:rsidR="006B5BA2" w:rsidRPr="00163F69" w:rsidRDefault="006B5BA2" w:rsidP="006B5BA2">
      <w:pPr>
        <w:autoSpaceDE w:val="0"/>
        <w:autoSpaceDN w:val="0"/>
        <w:adjustRightInd w:val="0"/>
        <w:spacing w:before="120" w:after="120"/>
        <w:jc w:val="both"/>
        <w:rPr>
          <w:b/>
          <w:bCs/>
        </w:rPr>
      </w:pPr>
      <w:r w:rsidRPr="00163F69">
        <w:rPr>
          <w:b/>
          <w:bCs/>
        </w:rPr>
        <w:t xml:space="preserve">Bod č. </w:t>
      </w:r>
      <w:r>
        <w:rPr>
          <w:b/>
          <w:bCs/>
        </w:rPr>
        <w:t>x</w:t>
      </w:r>
    </w:p>
    <w:p w:rsidR="006B5BA2" w:rsidRPr="00F33822" w:rsidRDefault="006B5BA2" w:rsidP="006B5BA2">
      <w:pPr>
        <w:autoSpaceDE w:val="0"/>
        <w:autoSpaceDN w:val="0"/>
        <w:adjustRightInd w:val="0"/>
        <w:spacing w:before="120" w:after="120"/>
        <w:jc w:val="both"/>
        <w:rPr>
          <w:b/>
          <w:bCs/>
          <w:u w:val="single"/>
        </w:rPr>
      </w:pPr>
      <w:r w:rsidRPr="00DF2489">
        <w:rPr>
          <w:b/>
          <w:bCs/>
          <w:highlight w:val="yellow"/>
          <w:u w:val="single"/>
        </w:rPr>
        <w:t>LEMANT – změna ÚP a smlouva o spoluúčasti investora na rozvoji území (lokalita areál AVIE)</w:t>
      </w:r>
    </w:p>
    <w:p w:rsidR="006B5BA2" w:rsidRPr="00ED3C1F" w:rsidRDefault="006B5BA2" w:rsidP="006B5BA2">
      <w:pPr>
        <w:autoSpaceDE w:val="0"/>
        <w:autoSpaceDN w:val="0"/>
        <w:adjustRightInd w:val="0"/>
        <w:spacing w:before="120" w:after="120"/>
        <w:jc w:val="both"/>
      </w:pPr>
      <w:r w:rsidRPr="00ED3C1F">
        <w:rPr>
          <w:b/>
          <w:bCs/>
        </w:rPr>
        <w:t xml:space="preserve">Předkládá: </w:t>
      </w:r>
      <w:r>
        <w:t>místostarosta Lněnička</w:t>
      </w:r>
    </w:p>
    <w:p w:rsidR="006B5BA2" w:rsidRPr="00B56DA3" w:rsidRDefault="006B5BA2" w:rsidP="006B5BA2">
      <w:pPr>
        <w:tabs>
          <w:tab w:val="left" w:pos="6237"/>
        </w:tabs>
        <w:autoSpaceDE w:val="0"/>
        <w:autoSpaceDN w:val="0"/>
        <w:adjustRightInd w:val="0"/>
        <w:spacing w:before="120" w:after="120"/>
        <w:jc w:val="both"/>
      </w:pPr>
      <w:r w:rsidRPr="00ED3C1F">
        <w:rPr>
          <w:b/>
          <w:bCs/>
        </w:rPr>
        <w:t xml:space="preserve">Odbor: </w:t>
      </w:r>
      <w:r>
        <w:rPr>
          <w:b/>
          <w:bCs/>
        </w:rPr>
        <w:t>---</w:t>
      </w:r>
      <w:r w:rsidRPr="00ED3C1F">
        <w:t xml:space="preserve"> </w:t>
      </w:r>
      <w:r w:rsidRPr="00ED3C1F">
        <w:tab/>
      </w:r>
      <w:r w:rsidRPr="00ED3C1F">
        <w:rPr>
          <w:b/>
          <w:bCs/>
        </w:rPr>
        <w:t xml:space="preserve">Zpracoval: </w:t>
      </w:r>
      <w:r w:rsidRPr="00B56DA3">
        <w:rPr>
          <w:bCs/>
        </w:rPr>
        <w:t>Lněnička</w:t>
      </w:r>
    </w:p>
    <w:p w:rsidR="006B5BA2" w:rsidRPr="00ED3C1F" w:rsidRDefault="006B5BA2" w:rsidP="006B5BA2">
      <w:pPr>
        <w:autoSpaceDE w:val="0"/>
        <w:autoSpaceDN w:val="0"/>
        <w:adjustRightInd w:val="0"/>
        <w:spacing w:before="120" w:after="120"/>
        <w:jc w:val="both"/>
        <w:rPr>
          <w:b/>
          <w:bCs/>
        </w:rPr>
      </w:pPr>
      <w:proofErr w:type="gramStart"/>
      <w:r>
        <w:rPr>
          <w:b/>
          <w:bCs/>
        </w:rPr>
        <w:t xml:space="preserve">x.1 </w:t>
      </w:r>
      <w:r>
        <w:rPr>
          <w:b/>
          <w:bCs/>
        </w:rPr>
        <w:tab/>
        <w:t>Usnesení</w:t>
      </w:r>
      <w:proofErr w:type="gramEnd"/>
      <w:r>
        <w:rPr>
          <w:b/>
          <w:bCs/>
        </w:rPr>
        <w:t xml:space="preserve"> č. </w:t>
      </w:r>
      <w:proofErr w:type="spellStart"/>
      <w:r>
        <w:rPr>
          <w:b/>
          <w:bCs/>
        </w:rPr>
        <w:t>xxx</w:t>
      </w:r>
      <w:proofErr w:type="spellEnd"/>
      <w:r>
        <w:rPr>
          <w:b/>
          <w:bCs/>
        </w:rPr>
        <w:t>/Z2/22</w:t>
      </w:r>
    </w:p>
    <w:p w:rsidR="006B5BA2" w:rsidRDefault="006B5BA2">
      <w:pPr>
        <w:rPr>
          <w:b/>
          <w:bCs/>
        </w:rPr>
      </w:pPr>
      <w:r>
        <w:rPr>
          <w:b/>
          <w:bCs/>
        </w:rPr>
        <w:br w:type="page"/>
      </w:r>
    </w:p>
    <w:p w:rsidR="00F33822" w:rsidRPr="00163F69" w:rsidRDefault="00F33822" w:rsidP="00F33822">
      <w:pPr>
        <w:autoSpaceDE w:val="0"/>
        <w:autoSpaceDN w:val="0"/>
        <w:adjustRightInd w:val="0"/>
        <w:spacing w:before="120" w:after="120"/>
        <w:jc w:val="both"/>
        <w:rPr>
          <w:b/>
          <w:bCs/>
        </w:rPr>
      </w:pPr>
      <w:r w:rsidRPr="00163F69">
        <w:rPr>
          <w:b/>
          <w:bCs/>
        </w:rPr>
        <w:t xml:space="preserve">Bod č. </w:t>
      </w:r>
      <w:r>
        <w:rPr>
          <w:b/>
          <w:bCs/>
        </w:rPr>
        <w:t>x</w:t>
      </w:r>
    </w:p>
    <w:p w:rsidR="00F33822" w:rsidRPr="00F33822" w:rsidRDefault="00F33822" w:rsidP="00F33822">
      <w:pPr>
        <w:autoSpaceDE w:val="0"/>
        <w:autoSpaceDN w:val="0"/>
        <w:adjustRightInd w:val="0"/>
        <w:spacing w:before="120" w:after="120"/>
        <w:jc w:val="both"/>
        <w:rPr>
          <w:b/>
          <w:bCs/>
          <w:u w:val="single"/>
        </w:rPr>
      </w:pPr>
      <w:r w:rsidRPr="00F33822">
        <w:rPr>
          <w:b/>
          <w:bCs/>
          <w:u w:val="single"/>
        </w:rPr>
        <w:t xml:space="preserve">Dodatek č. 1 ke zřizovací listině Místní veřejné knihovny v Praze 18 </w:t>
      </w:r>
    </w:p>
    <w:p w:rsidR="00F33822" w:rsidRPr="00ED3C1F" w:rsidRDefault="00F33822" w:rsidP="00F33822">
      <w:pPr>
        <w:autoSpaceDE w:val="0"/>
        <w:autoSpaceDN w:val="0"/>
        <w:adjustRightInd w:val="0"/>
        <w:spacing w:before="120" w:after="120"/>
        <w:jc w:val="both"/>
      </w:pPr>
      <w:r w:rsidRPr="00ED3C1F">
        <w:rPr>
          <w:b/>
          <w:bCs/>
        </w:rPr>
        <w:t xml:space="preserve">Předkládá: </w:t>
      </w:r>
      <w:r>
        <w:t>místostarosta Lněnička</w:t>
      </w:r>
    </w:p>
    <w:p w:rsidR="00F33822" w:rsidRPr="00ED3C1F" w:rsidRDefault="00F33822" w:rsidP="00F33822">
      <w:pPr>
        <w:tabs>
          <w:tab w:val="left" w:pos="6237"/>
        </w:tabs>
        <w:autoSpaceDE w:val="0"/>
        <w:autoSpaceDN w:val="0"/>
        <w:adjustRightInd w:val="0"/>
        <w:spacing w:before="120" w:after="120"/>
        <w:jc w:val="both"/>
      </w:pPr>
      <w:r w:rsidRPr="00ED3C1F">
        <w:rPr>
          <w:b/>
          <w:bCs/>
        </w:rPr>
        <w:t xml:space="preserve">Odbor: </w:t>
      </w:r>
      <w:r>
        <w:t>OŠKT</w:t>
      </w:r>
      <w:r w:rsidRPr="00ED3C1F">
        <w:t xml:space="preserve"> </w:t>
      </w:r>
      <w:r w:rsidRPr="00ED3C1F">
        <w:tab/>
      </w:r>
      <w:r w:rsidRPr="00ED3C1F">
        <w:rPr>
          <w:b/>
          <w:bCs/>
        </w:rPr>
        <w:t xml:space="preserve">Zpracovala: </w:t>
      </w:r>
      <w:r>
        <w:t>Horešovská</w:t>
      </w:r>
    </w:p>
    <w:p w:rsidR="00F33822" w:rsidRPr="00ED3C1F" w:rsidRDefault="00F33822" w:rsidP="00F33822">
      <w:pPr>
        <w:autoSpaceDE w:val="0"/>
        <w:autoSpaceDN w:val="0"/>
        <w:adjustRightInd w:val="0"/>
        <w:spacing w:before="120" w:after="120"/>
        <w:jc w:val="both"/>
        <w:rPr>
          <w:b/>
          <w:bCs/>
        </w:rPr>
      </w:pPr>
      <w:r>
        <w:rPr>
          <w:b/>
          <w:bCs/>
        </w:rPr>
        <w:t xml:space="preserve">x.1 </w:t>
      </w:r>
      <w:r>
        <w:rPr>
          <w:b/>
          <w:bCs/>
        </w:rPr>
        <w:tab/>
        <w:t xml:space="preserve">Usnesení č. </w:t>
      </w:r>
      <w:proofErr w:type="spellStart"/>
      <w:r>
        <w:rPr>
          <w:b/>
          <w:bCs/>
        </w:rPr>
        <w:t>xxx</w:t>
      </w:r>
      <w:proofErr w:type="spellEnd"/>
      <w:r>
        <w:rPr>
          <w:b/>
          <w:bCs/>
        </w:rPr>
        <w:t>/Z2/22</w:t>
      </w:r>
    </w:p>
    <w:p w:rsidR="00F33822" w:rsidRDefault="00F33822" w:rsidP="00F33822">
      <w:pPr>
        <w:autoSpaceDE w:val="0"/>
        <w:autoSpaceDN w:val="0"/>
        <w:adjustRightInd w:val="0"/>
        <w:spacing w:before="120" w:after="120"/>
        <w:ind w:left="708"/>
        <w:jc w:val="both"/>
      </w:pPr>
      <w:r>
        <w:t>ZMČ schvaluje dodatek č. 1 ke zřizovací listině</w:t>
      </w:r>
      <w:r>
        <w:rPr>
          <w:bCs/>
        </w:rPr>
        <w:t xml:space="preserve"> Místní veřejné knihovny v Praze 18 </w:t>
      </w:r>
      <w:r>
        <w:t xml:space="preserve">s účinností </w:t>
      </w:r>
      <w:r w:rsidRPr="0027670C">
        <w:t xml:space="preserve">od </w:t>
      </w:r>
      <w:r>
        <w:t>01.06.2022:</w:t>
      </w:r>
    </w:p>
    <w:p w:rsidR="00F33822" w:rsidRPr="001737DD" w:rsidRDefault="00F33822" w:rsidP="00F33822">
      <w:pPr>
        <w:pBdr>
          <w:top w:val="single" w:sz="4" w:space="1" w:color="auto"/>
        </w:pBdr>
        <w:autoSpaceDE w:val="0"/>
        <w:autoSpaceDN w:val="0"/>
        <w:adjustRightInd w:val="0"/>
        <w:jc w:val="center"/>
        <w:rPr>
          <w:b/>
          <w:sz w:val="22"/>
          <w:szCs w:val="22"/>
        </w:rPr>
      </w:pPr>
      <w:r w:rsidRPr="001737DD">
        <w:rPr>
          <w:b/>
          <w:sz w:val="22"/>
          <w:szCs w:val="22"/>
        </w:rPr>
        <w:t>Dodatek č. 1 ke Zřizovací listině</w:t>
      </w:r>
    </w:p>
    <w:p w:rsidR="00F33822" w:rsidRPr="001737DD" w:rsidRDefault="00F33822" w:rsidP="00F33822">
      <w:pPr>
        <w:autoSpaceDE w:val="0"/>
        <w:autoSpaceDN w:val="0"/>
        <w:adjustRightInd w:val="0"/>
        <w:jc w:val="center"/>
        <w:rPr>
          <w:b/>
          <w:caps/>
          <w:sz w:val="22"/>
          <w:szCs w:val="22"/>
        </w:rPr>
      </w:pPr>
      <w:r w:rsidRPr="001737DD">
        <w:rPr>
          <w:b/>
          <w:caps/>
          <w:sz w:val="22"/>
          <w:szCs w:val="22"/>
        </w:rPr>
        <w:t>Místní veřejné knihovny v Praze 18</w:t>
      </w:r>
    </w:p>
    <w:p w:rsidR="00F33822" w:rsidRPr="001737DD" w:rsidRDefault="00F33822" w:rsidP="00F33822">
      <w:pPr>
        <w:autoSpaceDE w:val="0"/>
        <w:autoSpaceDN w:val="0"/>
        <w:adjustRightInd w:val="0"/>
        <w:jc w:val="center"/>
        <w:rPr>
          <w:b/>
          <w:sz w:val="22"/>
          <w:szCs w:val="22"/>
        </w:rPr>
      </w:pPr>
      <w:r w:rsidRPr="001737DD">
        <w:rPr>
          <w:b/>
          <w:sz w:val="22"/>
          <w:szCs w:val="22"/>
        </w:rPr>
        <w:t>organizační složky obce Městská část Praha 18</w:t>
      </w:r>
    </w:p>
    <w:p w:rsidR="00F33822" w:rsidRPr="001737DD" w:rsidRDefault="00F33822" w:rsidP="00F33822">
      <w:pPr>
        <w:autoSpaceDE w:val="0"/>
        <w:autoSpaceDN w:val="0"/>
        <w:adjustRightInd w:val="0"/>
        <w:jc w:val="both"/>
        <w:rPr>
          <w:b/>
          <w:sz w:val="22"/>
          <w:szCs w:val="22"/>
        </w:rPr>
      </w:pPr>
    </w:p>
    <w:p w:rsidR="00F33822" w:rsidRPr="001737DD" w:rsidRDefault="00F33822" w:rsidP="00F33822">
      <w:pPr>
        <w:autoSpaceDE w:val="0"/>
        <w:autoSpaceDN w:val="0"/>
        <w:adjustRightInd w:val="0"/>
        <w:jc w:val="center"/>
        <w:rPr>
          <w:b/>
          <w:sz w:val="22"/>
          <w:szCs w:val="22"/>
        </w:rPr>
      </w:pPr>
      <w:r w:rsidRPr="001737DD">
        <w:rPr>
          <w:b/>
          <w:sz w:val="22"/>
          <w:szCs w:val="22"/>
        </w:rPr>
        <w:t>I.</w:t>
      </w:r>
    </w:p>
    <w:p w:rsidR="00F33822" w:rsidRPr="001737DD" w:rsidRDefault="00F33822" w:rsidP="009D1ADD">
      <w:pPr>
        <w:pStyle w:val="Odstavecseseznamem"/>
        <w:numPr>
          <w:ilvl w:val="0"/>
          <w:numId w:val="42"/>
        </w:numPr>
        <w:autoSpaceDE w:val="0"/>
        <w:autoSpaceDN w:val="0"/>
        <w:adjustRightInd w:val="0"/>
        <w:ind w:left="680" w:hanging="680"/>
        <w:contextualSpacing/>
        <w:jc w:val="both"/>
        <w:rPr>
          <w:bCs/>
        </w:rPr>
      </w:pPr>
      <w:r w:rsidRPr="001737DD">
        <w:rPr>
          <w:bCs/>
        </w:rPr>
        <w:t xml:space="preserve">Zastupitelstvo městské části Praha 18 vydává usnesením č. </w:t>
      </w:r>
      <w:proofErr w:type="spellStart"/>
      <w:r>
        <w:rPr>
          <w:bCs/>
        </w:rPr>
        <w:t>xxx</w:t>
      </w:r>
      <w:proofErr w:type="spellEnd"/>
      <w:r>
        <w:rPr>
          <w:bCs/>
        </w:rPr>
        <w:t>/</w:t>
      </w:r>
      <w:proofErr w:type="spellStart"/>
      <w:r>
        <w:rPr>
          <w:bCs/>
        </w:rPr>
        <w:t>Zx</w:t>
      </w:r>
      <w:proofErr w:type="spellEnd"/>
      <w:r>
        <w:rPr>
          <w:bCs/>
        </w:rPr>
        <w:t>/22, ze dne xx.xx.2022 ke </w:t>
      </w:r>
      <w:r w:rsidRPr="001737DD">
        <w:rPr>
          <w:bCs/>
        </w:rPr>
        <w:t xml:space="preserve">Zřizovací listině organizační složky Městské části Praha 18, </w:t>
      </w:r>
      <w:r w:rsidRPr="001737DD">
        <w:rPr>
          <w:bCs/>
          <w:caps/>
        </w:rPr>
        <w:t>místní veřejné knihovny v Praze 18,</w:t>
      </w:r>
      <w:r w:rsidRPr="001737DD">
        <w:rPr>
          <w:bCs/>
        </w:rPr>
        <w:t xml:space="preserve"> se sídlem Rychnovská 651, 199 00 Praha 9 – Letňany, vydané usnesením zastupitelstva městské části Praha 18 č. 60/Z7/02 ze dne 18.12.2002 (dále jen jako „</w:t>
      </w:r>
      <w:r w:rsidRPr="001737DD">
        <w:rPr>
          <w:b/>
        </w:rPr>
        <w:t>Zřizovací listina</w:t>
      </w:r>
      <w:r w:rsidRPr="001737DD">
        <w:rPr>
          <w:bCs/>
        </w:rPr>
        <w:t>“) tento Dodatek č. 1 (dále jen jako „</w:t>
      </w:r>
      <w:r w:rsidRPr="001737DD">
        <w:rPr>
          <w:b/>
        </w:rPr>
        <w:t>Dodatek č. 1</w:t>
      </w:r>
      <w:r w:rsidRPr="001737DD">
        <w:rPr>
          <w:bCs/>
        </w:rPr>
        <w:t>“).</w:t>
      </w:r>
    </w:p>
    <w:p w:rsidR="00F33822" w:rsidRPr="001737DD" w:rsidRDefault="00F33822" w:rsidP="00F33822">
      <w:pPr>
        <w:autoSpaceDE w:val="0"/>
        <w:autoSpaceDN w:val="0"/>
        <w:adjustRightInd w:val="0"/>
        <w:spacing w:before="40" w:after="40"/>
        <w:jc w:val="center"/>
        <w:rPr>
          <w:b/>
          <w:sz w:val="22"/>
          <w:szCs w:val="22"/>
        </w:rPr>
      </w:pPr>
    </w:p>
    <w:p w:rsidR="00F33822" w:rsidRPr="001737DD" w:rsidRDefault="00F33822" w:rsidP="00F33822">
      <w:pPr>
        <w:autoSpaceDE w:val="0"/>
        <w:autoSpaceDN w:val="0"/>
        <w:adjustRightInd w:val="0"/>
        <w:spacing w:before="40" w:after="40"/>
        <w:jc w:val="center"/>
        <w:rPr>
          <w:b/>
          <w:sz w:val="22"/>
          <w:szCs w:val="22"/>
        </w:rPr>
      </w:pPr>
      <w:r w:rsidRPr="001737DD">
        <w:rPr>
          <w:b/>
          <w:sz w:val="22"/>
          <w:szCs w:val="22"/>
        </w:rPr>
        <w:t>II.</w:t>
      </w:r>
    </w:p>
    <w:p w:rsidR="00F33822" w:rsidRPr="001737DD" w:rsidRDefault="00F33822" w:rsidP="009D1ADD">
      <w:pPr>
        <w:pStyle w:val="Odstavecseseznamem"/>
        <w:numPr>
          <w:ilvl w:val="0"/>
          <w:numId w:val="43"/>
        </w:numPr>
        <w:autoSpaceDE w:val="0"/>
        <w:autoSpaceDN w:val="0"/>
        <w:adjustRightInd w:val="0"/>
        <w:spacing w:before="60" w:after="120"/>
        <w:ind w:left="1422" w:hanging="360"/>
        <w:contextualSpacing/>
        <w:jc w:val="both"/>
      </w:pPr>
      <w:r w:rsidRPr="001737DD">
        <w:t xml:space="preserve">Ustanovení </w:t>
      </w:r>
      <w:r>
        <w:t>č</w:t>
      </w:r>
      <w:r w:rsidRPr="001737DD">
        <w:t>l. 2 Zřizovací listiny se tímto ke dni účinnosti tohoto Dodatku č. 1 ruší a nahrazuje takto:</w:t>
      </w:r>
    </w:p>
    <w:p w:rsidR="00F33822" w:rsidRPr="001737DD" w:rsidRDefault="00F33822" w:rsidP="00F33822">
      <w:pPr>
        <w:tabs>
          <w:tab w:val="left" w:pos="993"/>
        </w:tabs>
        <w:autoSpaceDE w:val="0"/>
        <w:autoSpaceDN w:val="0"/>
        <w:adjustRightInd w:val="0"/>
        <w:jc w:val="center"/>
        <w:rPr>
          <w:b/>
          <w:bCs/>
          <w:sz w:val="22"/>
          <w:szCs w:val="22"/>
        </w:rPr>
      </w:pPr>
      <w:r w:rsidRPr="001737DD">
        <w:rPr>
          <w:b/>
          <w:bCs/>
          <w:sz w:val="22"/>
          <w:szCs w:val="22"/>
        </w:rPr>
        <w:t>Čl. 2</w:t>
      </w:r>
    </w:p>
    <w:p w:rsidR="00F33822" w:rsidRPr="001737DD" w:rsidRDefault="00F33822" w:rsidP="00F33822">
      <w:pPr>
        <w:tabs>
          <w:tab w:val="left" w:pos="993"/>
        </w:tabs>
        <w:autoSpaceDE w:val="0"/>
        <w:autoSpaceDN w:val="0"/>
        <w:adjustRightInd w:val="0"/>
        <w:jc w:val="center"/>
        <w:rPr>
          <w:b/>
          <w:bCs/>
          <w:sz w:val="22"/>
          <w:szCs w:val="22"/>
        </w:rPr>
      </w:pPr>
      <w:r w:rsidRPr="001737DD">
        <w:rPr>
          <w:b/>
          <w:bCs/>
          <w:sz w:val="22"/>
          <w:szCs w:val="22"/>
        </w:rPr>
        <w:t>Název a sídlo organizační složky</w:t>
      </w:r>
    </w:p>
    <w:p w:rsidR="00F33822" w:rsidRPr="001737DD" w:rsidRDefault="00F33822" w:rsidP="00F33822">
      <w:pPr>
        <w:tabs>
          <w:tab w:val="left" w:pos="1276"/>
        </w:tabs>
        <w:autoSpaceDE w:val="0"/>
        <w:autoSpaceDN w:val="0"/>
        <w:adjustRightInd w:val="0"/>
        <w:ind w:left="284" w:right="567"/>
        <w:rPr>
          <w:sz w:val="22"/>
          <w:szCs w:val="22"/>
        </w:rPr>
      </w:pPr>
      <w:r w:rsidRPr="001737DD">
        <w:rPr>
          <w:sz w:val="22"/>
          <w:szCs w:val="22"/>
        </w:rPr>
        <w:t xml:space="preserve">Název: </w:t>
      </w:r>
      <w:r w:rsidRPr="001737DD">
        <w:rPr>
          <w:sz w:val="22"/>
          <w:szCs w:val="22"/>
        </w:rPr>
        <w:tab/>
      </w:r>
      <w:r w:rsidRPr="001737DD">
        <w:rPr>
          <w:b/>
          <w:sz w:val="22"/>
          <w:szCs w:val="22"/>
        </w:rPr>
        <w:t xml:space="preserve">Knihovna Václava </w:t>
      </w:r>
      <w:proofErr w:type="spellStart"/>
      <w:r w:rsidRPr="001737DD">
        <w:rPr>
          <w:b/>
          <w:sz w:val="22"/>
          <w:szCs w:val="22"/>
        </w:rPr>
        <w:t>Šorela</w:t>
      </w:r>
      <w:proofErr w:type="spellEnd"/>
    </w:p>
    <w:p w:rsidR="00F33822" w:rsidRPr="001737DD" w:rsidRDefault="00F33822" w:rsidP="00F33822">
      <w:pPr>
        <w:tabs>
          <w:tab w:val="left" w:pos="1276"/>
        </w:tabs>
        <w:autoSpaceDE w:val="0"/>
        <w:autoSpaceDN w:val="0"/>
        <w:adjustRightInd w:val="0"/>
        <w:ind w:left="284" w:right="567"/>
        <w:rPr>
          <w:sz w:val="22"/>
          <w:szCs w:val="22"/>
        </w:rPr>
      </w:pPr>
      <w:r w:rsidRPr="001737DD">
        <w:rPr>
          <w:sz w:val="22"/>
          <w:szCs w:val="22"/>
        </w:rPr>
        <w:t xml:space="preserve">Sídlo: </w:t>
      </w:r>
      <w:r w:rsidRPr="001737DD">
        <w:rPr>
          <w:sz w:val="22"/>
          <w:szCs w:val="22"/>
        </w:rPr>
        <w:tab/>
        <w:t>Rychnovská 651, 199 00 Praha 9 Letňany</w:t>
      </w:r>
    </w:p>
    <w:p w:rsidR="00F33822" w:rsidRPr="001737DD" w:rsidRDefault="00F33822" w:rsidP="00F33822">
      <w:pPr>
        <w:tabs>
          <w:tab w:val="left" w:pos="1276"/>
        </w:tabs>
        <w:autoSpaceDE w:val="0"/>
        <w:autoSpaceDN w:val="0"/>
        <w:adjustRightInd w:val="0"/>
        <w:ind w:left="284" w:right="567"/>
        <w:rPr>
          <w:sz w:val="22"/>
          <w:szCs w:val="22"/>
        </w:rPr>
      </w:pPr>
      <w:r w:rsidRPr="001737DD">
        <w:rPr>
          <w:sz w:val="22"/>
          <w:szCs w:val="22"/>
        </w:rPr>
        <w:t xml:space="preserve">Forma organizace: </w:t>
      </w:r>
      <w:r>
        <w:rPr>
          <w:sz w:val="22"/>
          <w:szCs w:val="22"/>
        </w:rPr>
        <w:t xml:space="preserve"> </w:t>
      </w:r>
      <w:r w:rsidRPr="001737DD">
        <w:rPr>
          <w:sz w:val="22"/>
          <w:szCs w:val="22"/>
        </w:rPr>
        <w:t>organizační složka obce/ městské části Praha 18</w:t>
      </w:r>
    </w:p>
    <w:p w:rsidR="00F33822" w:rsidRPr="001737DD" w:rsidRDefault="00F33822" w:rsidP="00F33822">
      <w:pPr>
        <w:autoSpaceDE w:val="0"/>
        <w:autoSpaceDN w:val="0"/>
        <w:adjustRightInd w:val="0"/>
        <w:ind w:left="284" w:right="567"/>
        <w:rPr>
          <w:sz w:val="22"/>
          <w:szCs w:val="22"/>
        </w:rPr>
      </w:pPr>
      <w:r w:rsidRPr="001737DD">
        <w:rPr>
          <w:sz w:val="22"/>
          <w:szCs w:val="22"/>
        </w:rPr>
        <w:t>(dále jen jako „</w:t>
      </w:r>
      <w:r w:rsidRPr="001737DD">
        <w:rPr>
          <w:b/>
          <w:bCs/>
          <w:sz w:val="22"/>
          <w:szCs w:val="22"/>
        </w:rPr>
        <w:t>Knihovna</w:t>
      </w:r>
      <w:r w:rsidRPr="001737DD">
        <w:rPr>
          <w:sz w:val="22"/>
          <w:szCs w:val="22"/>
        </w:rPr>
        <w:t>“)</w:t>
      </w:r>
    </w:p>
    <w:p w:rsidR="00F33822" w:rsidRPr="001737DD" w:rsidRDefault="00F33822" w:rsidP="00F33822">
      <w:pPr>
        <w:autoSpaceDE w:val="0"/>
        <w:autoSpaceDN w:val="0"/>
        <w:adjustRightInd w:val="0"/>
        <w:rPr>
          <w:sz w:val="22"/>
          <w:szCs w:val="22"/>
        </w:rPr>
      </w:pPr>
    </w:p>
    <w:p w:rsidR="00F33822" w:rsidRPr="001737DD" w:rsidRDefault="00F33822" w:rsidP="00F33822">
      <w:pPr>
        <w:autoSpaceDE w:val="0"/>
        <w:autoSpaceDN w:val="0"/>
        <w:adjustRightInd w:val="0"/>
        <w:jc w:val="center"/>
        <w:rPr>
          <w:b/>
          <w:sz w:val="22"/>
          <w:szCs w:val="22"/>
        </w:rPr>
      </w:pPr>
      <w:r w:rsidRPr="001737DD">
        <w:rPr>
          <w:b/>
          <w:sz w:val="22"/>
          <w:szCs w:val="22"/>
        </w:rPr>
        <w:t>III.</w:t>
      </w:r>
    </w:p>
    <w:p w:rsidR="00F33822" w:rsidRDefault="00F33822" w:rsidP="009D1ADD">
      <w:pPr>
        <w:pStyle w:val="Odstavecseseznamem"/>
        <w:numPr>
          <w:ilvl w:val="0"/>
          <w:numId w:val="44"/>
        </w:numPr>
        <w:autoSpaceDE w:val="0"/>
        <w:autoSpaceDN w:val="0"/>
        <w:adjustRightInd w:val="0"/>
        <w:ind w:left="284" w:hanging="284"/>
        <w:contextualSpacing/>
        <w:jc w:val="both"/>
      </w:pPr>
      <w:r w:rsidRPr="001737DD">
        <w:t xml:space="preserve">Ustanovení </w:t>
      </w:r>
      <w:r>
        <w:t>č</w:t>
      </w:r>
      <w:r w:rsidRPr="001737DD">
        <w:t xml:space="preserve">l. 3 Zřizovací listiny se tímto ke dni účinnosti tohoto Dodatku č. 1 ruší a nahrazuje takto: </w:t>
      </w:r>
    </w:p>
    <w:p w:rsidR="00F33822" w:rsidRPr="001737DD" w:rsidRDefault="00F33822" w:rsidP="00F33822">
      <w:pPr>
        <w:pStyle w:val="Odstavecseseznamem"/>
        <w:autoSpaceDE w:val="0"/>
        <w:autoSpaceDN w:val="0"/>
        <w:adjustRightInd w:val="0"/>
        <w:ind w:left="284"/>
      </w:pPr>
    </w:p>
    <w:p w:rsidR="00F33822" w:rsidRPr="001737DD" w:rsidRDefault="00F33822" w:rsidP="00F33822">
      <w:pPr>
        <w:autoSpaceDE w:val="0"/>
        <w:autoSpaceDN w:val="0"/>
        <w:adjustRightInd w:val="0"/>
        <w:ind w:right="567" w:firstLine="567"/>
        <w:jc w:val="center"/>
        <w:rPr>
          <w:b/>
          <w:bCs/>
          <w:sz w:val="22"/>
          <w:szCs w:val="22"/>
        </w:rPr>
      </w:pPr>
      <w:r w:rsidRPr="001737DD">
        <w:rPr>
          <w:b/>
          <w:bCs/>
          <w:sz w:val="22"/>
          <w:szCs w:val="22"/>
        </w:rPr>
        <w:t>Čl. 3</w:t>
      </w:r>
    </w:p>
    <w:p w:rsidR="00F33822" w:rsidRPr="001737DD" w:rsidRDefault="00F33822" w:rsidP="00F33822">
      <w:pPr>
        <w:autoSpaceDE w:val="0"/>
        <w:autoSpaceDN w:val="0"/>
        <w:adjustRightInd w:val="0"/>
        <w:ind w:right="567" w:firstLine="567"/>
        <w:jc w:val="center"/>
        <w:rPr>
          <w:b/>
          <w:bCs/>
          <w:sz w:val="22"/>
          <w:szCs w:val="22"/>
        </w:rPr>
      </w:pPr>
      <w:r w:rsidRPr="001737DD">
        <w:rPr>
          <w:b/>
          <w:bCs/>
          <w:sz w:val="22"/>
          <w:szCs w:val="22"/>
        </w:rPr>
        <w:t>Účel zřízení a předmět činnosti</w:t>
      </w:r>
    </w:p>
    <w:p w:rsidR="00F33822" w:rsidRPr="001737DD" w:rsidRDefault="00F33822" w:rsidP="00F33822">
      <w:pPr>
        <w:autoSpaceDE w:val="0"/>
        <w:autoSpaceDN w:val="0"/>
        <w:adjustRightInd w:val="0"/>
        <w:ind w:left="284" w:right="-49"/>
        <w:jc w:val="both"/>
        <w:rPr>
          <w:sz w:val="22"/>
          <w:szCs w:val="22"/>
        </w:rPr>
      </w:pPr>
      <w:r w:rsidRPr="001737DD">
        <w:rPr>
          <w:b/>
          <w:bCs/>
          <w:sz w:val="22"/>
          <w:szCs w:val="22"/>
        </w:rPr>
        <w:t>Vymezení účelu zřízení</w:t>
      </w:r>
      <w:r w:rsidRPr="001737DD">
        <w:rPr>
          <w:sz w:val="22"/>
          <w:szCs w:val="22"/>
        </w:rPr>
        <w:t>:</w:t>
      </w:r>
    </w:p>
    <w:p w:rsidR="00F33822" w:rsidRPr="001737DD" w:rsidRDefault="00F33822" w:rsidP="00F33822">
      <w:pPr>
        <w:autoSpaceDE w:val="0"/>
        <w:autoSpaceDN w:val="0"/>
        <w:adjustRightInd w:val="0"/>
        <w:ind w:left="284" w:right="-49"/>
        <w:jc w:val="both"/>
        <w:rPr>
          <w:sz w:val="22"/>
          <w:szCs w:val="22"/>
        </w:rPr>
      </w:pPr>
      <w:r w:rsidRPr="001737DD">
        <w:rPr>
          <w:sz w:val="22"/>
          <w:szCs w:val="22"/>
        </w:rPr>
        <w:t xml:space="preserve">Knihovna je zřízena za účelem poskytování veřejných knihovnických a informačních služeb vymezených zákonem č. 257/2001 Sb., knihovní zákon, v platném znění, za dodržování podmínek rovného přístupu všem bez rozdílu k těmto službám jako knihovna ve smyslu § 3, odst. 1 písm. c) zákona č. 257/2001 Sb., knihovního zákona, v platném znění. </w:t>
      </w:r>
    </w:p>
    <w:p w:rsidR="00F33822" w:rsidRPr="001737DD" w:rsidRDefault="00F33822" w:rsidP="00F33822">
      <w:pPr>
        <w:autoSpaceDE w:val="0"/>
        <w:autoSpaceDN w:val="0"/>
        <w:adjustRightInd w:val="0"/>
        <w:ind w:left="567" w:right="567"/>
        <w:jc w:val="both"/>
        <w:rPr>
          <w:sz w:val="22"/>
          <w:szCs w:val="22"/>
        </w:rPr>
      </w:pPr>
    </w:p>
    <w:p w:rsidR="00F33822" w:rsidRPr="003B24A4" w:rsidRDefault="00F33822" w:rsidP="00F33822">
      <w:pPr>
        <w:autoSpaceDE w:val="0"/>
        <w:autoSpaceDN w:val="0"/>
        <w:adjustRightInd w:val="0"/>
        <w:ind w:left="567" w:right="567"/>
        <w:jc w:val="center"/>
        <w:rPr>
          <w:b/>
          <w:sz w:val="22"/>
          <w:szCs w:val="22"/>
        </w:rPr>
      </w:pPr>
      <w:r w:rsidRPr="003B24A4">
        <w:rPr>
          <w:b/>
          <w:sz w:val="22"/>
          <w:szCs w:val="22"/>
        </w:rPr>
        <w:t>IV.</w:t>
      </w:r>
    </w:p>
    <w:p w:rsidR="00F33822" w:rsidRDefault="00F33822" w:rsidP="009D1ADD">
      <w:pPr>
        <w:pStyle w:val="Odstavecseseznamem"/>
        <w:numPr>
          <w:ilvl w:val="0"/>
          <w:numId w:val="46"/>
        </w:numPr>
        <w:autoSpaceDE w:val="0"/>
        <w:autoSpaceDN w:val="0"/>
        <w:adjustRightInd w:val="0"/>
        <w:ind w:left="284" w:right="-49" w:hanging="284"/>
        <w:contextualSpacing/>
        <w:jc w:val="both"/>
      </w:pPr>
      <w:r w:rsidRPr="001737DD">
        <w:t xml:space="preserve">Ustanovení </w:t>
      </w:r>
      <w:r>
        <w:t>č</w:t>
      </w:r>
      <w:r w:rsidRPr="001737DD">
        <w:t>l. 5 Zřizovací listiny se tímto ke dni účinnosti tohoto Dodatku č. 1 ruší a nahrazuje takto:</w:t>
      </w:r>
      <w:r>
        <w:t xml:space="preserve"> </w:t>
      </w:r>
    </w:p>
    <w:p w:rsidR="00F33822" w:rsidRPr="001737DD" w:rsidRDefault="00F33822" w:rsidP="00F33822">
      <w:pPr>
        <w:pStyle w:val="Odstavecseseznamem"/>
        <w:autoSpaceDE w:val="0"/>
        <w:autoSpaceDN w:val="0"/>
        <w:adjustRightInd w:val="0"/>
        <w:ind w:left="284" w:right="567"/>
      </w:pPr>
    </w:p>
    <w:p w:rsidR="00F33822" w:rsidRPr="001737DD" w:rsidRDefault="00F33822" w:rsidP="00F33822">
      <w:pPr>
        <w:pStyle w:val="Odstavecseseznamem"/>
        <w:autoSpaceDE w:val="0"/>
        <w:autoSpaceDN w:val="0"/>
        <w:adjustRightInd w:val="0"/>
        <w:ind w:right="567"/>
        <w:jc w:val="center"/>
        <w:rPr>
          <w:b/>
        </w:rPr>
      </w:pPr>
      <w:r w:rsidRPr="001737DD">
        <w:rPr>
          <w:b/>
        </w:rPr>
        <w:t>Čl. 5</w:t>
      </w:r>
    </w:p>
    <w:p w:rsidR="00F33822" w:rsidRPr="001737DD" w:rsidRDefault="00F33822" w:rsidP="00F33822">
      <w:pPr>
        <w:pStyle w:val="Odstavecseseznamem"/>
        <w:autoSpaceDE w:val="0"/>
        <w:autoSpaceDN w:val="0"/>
        <w:adjustRightInd w:val="0"/>
        <w:ind w:right="567"/>
        <w:jc w:val="center"/>
        <w:rPr>
          <w:b/>
        </w:rPr>
      </w:pPr>
      <w:r w:rsidRPr="001737DD">
        <w:rPr>
          <w:b/>
        </w:rPr>
        <w:t>Vymezení majetku, k němuž má knihovna právo hospodaření</w:t>
      </w:r>
      <w:r w:rsidRPr="001737DD">
        <w:rPr>
          <w:i/>
          <w:iCs/>
          <w:color w:val="1F497D"/>
        </w:rPr>
        <w:t xml:space="preserve">   </w:t>
      </w:r>
    </w:p>
    <w:p w:rsidR="00F33822" w:rsidRPr="003B24A4" w:rsidRDefault="00F33822" w:rsidP="00F33822">
      <w:pPr>
        <w:ind w:left="284"/>
        <w:jc w:val="both"/>
        <w:rPr>
          <w:iCs/>
          <w:sz w:val="22"/>
          <w:szCs w:val="22"/>
        </w:rPr>
      </w:pPr>
      <w:r w:rsidRPr="003B24A4">
        <w:rPr>
          <w:iCs/>
          <w:sz w:val="22"/>
          <w:szCs w:val="22"/>
        </w:rPr>
        <w:t xml:space="preserve">Knihovna užívá k zajištění své činnosti majetek MČ Praha 18. Knihovna není oprávněna majetek městské části půjčovat, pronajímat a nakládat s ním způsobem, který by změnil charakter nebo jeho původní účel. </w:t>
      </w:r>
    </w:p>
    <w:p w:rsidR="00F33822" w:rsidRPr="003B24A4" w:rsidRDefault="00F33822" w:rsidP="00F33822">
      <w:pPr>
        <w:pStyle w:val="Odstavecseseznamem"/>
        <w:autoSpaceDE w:val="0"/>
        <w:autoSpaceDN w:val="0"/>
        <w:adjustRightInd w:val="0"/>
        <w:ind w:right="567"/>
        <w:rPr>
          <w:b/>
        </w:rPr>
      </w:pPr>
    </w:p>
    <w:p w:rsidR="00F33822" w:rsidRPr="001737DD" w:rsidRDefault="00F33822" w:rsidP="00F33822">
      <w:pPr>
        <w:autoSpaceDE w:val="0"/>
        <w:autoSpaceDN w:val="0"/>
        <w:adjustRightInd w:val="0"/>
        <w:jc w:val="center"/>
        <w:rPr>
          <w:b/>
          <w:sz w:val="22"/>
          <w:szCs w:val="22"/>
        </w:rPr>
      </w:pPr>
      <w:r w:rsidRPr="001737DD">
        <w:rPr>
          <w:b/>
          <w:sz w:val="22"/>
          <w:szCs w:val="22"/>
        </w:rPr>
        <w:t>IV.</w:t>
      </w:r>
    </w:p>
    <w:p w:rsidR="00F33822" w:rsidRPr="001737DD" w:rsidRDefault="00F33822" w:rsidP="009D1ADD">
      <w:pPr>
        <w:pStyle w:val="Odstavecseseznamem"/>
        <w:numPr>
          <w:ilvl w:val="0"/>
          <w:numId w:val="45"/>
        </w:numPr>
        <w:autoSpaceDE w:val="0"/>
        <w:autoSpaceDN w:val="0"/>
        <w:adjustRightInd w:val="0"/>
        <w:ind w:left="284" w:hanging="284"/>
        <w:contextualSpacing/>
      </w:pPr>
      <w:r w:rsidRPr="001737DD">
        <w:t>Ostatní ustanovení Zřizovací listiny zůstávají beze změn.</w:t>
      </w:r>
    </w:p>
    <w:p w:rsidR="00F33822" w:rsidRPr="001737DD" w:rsidRDefault="00F33822" w:rsidP="009D1ADD">
      <w:pPr>
        <w:pStyle w:val="Odstavecseseznamem"/>
        <w:numPr>
          <w:ilvl w:val="0"/>
          <w:numId w:val="45"/>
        </w:numPr>
        <w:autoSpaceDE w:val="0"/>
        <w:autoSpaceDN w:val="0"/>
        <w:adjustRightInd w:val="0"/>
        <w:ind w:left="284" w:hanging="284"/>
        <w:contextualSpacing/>
      </w:pPr>
      <w:r w:rsidRPr="001737DD">
        <w:t>Tento dodatek se vyhotovuje ve 4 stejnopisech, z nichž každý má platnost originálu.</w:t>
      </w:r>
    </w:p>
    <w:p w:rsidR="00F33822" w:rsidRPr="003B24A4" w:rsidRDefault="00F33822" w:rsidP="009D1ADD">
      <w:pPr>
        <w:pStyle w:val="Odstavecseseznamem"/>
        <w:numPr>
          <w:ilvl w:val="0"/>
          <w:numId w:val="45"/>
        </w:numPr>
        <w:pBdr>
          <w:bottom w:val="single" w:sz="4" w:space="1" w:color="auto"/>
        </w:pBdr>
        <w:autoSpaceDE w:val="0"/>
        <w:autoSpaceDN w:val="0"/>
        <w:adjustRightInd w:val="0"/>
        <w:ind w:left="284" w:hanging="284"/>
        <w:contextualSpacing/>
      </w:pPr>
      <w:r w:rsidRPr="001737DD">
        <w:t xml:space="preserve">Tento dodatek nabývá účinnosti dnem </w:t>
      </w:r>
      <w:r>
        <w:t>01.06.</w:t>
      </w:r>
      <w:r w:rsidRPr="001737DD">
        <w:t>2022.</w:t>
      </w:r>
    </w:p>
    <w:p w:rsidR="00F33822" w:rsidRPr="003B24A4" w:rsidRDefault="00F33822" w:rsidP="00F33822">
      <w:pPr>
        <w:autoSpaceDE w:val="0"/>
        <w:autoSpaceDN w:val="0"/>
        <w:adjustRightInd w:val="0"/>
        <w:spacing w:before="120" w:after="120"/>
        <w:jc w:val="both"/>
        <w:rPr>
          <w:b/>
          <w:bCs/>
        </w:rPr>
      </w:pPr>
      <w:r>
        <w:rPr>
          <w:b/>
          <w:bCs/>
        </w:rPr>
        <w:t>x</w:t>
      </w:r>
      <w:r w:rsidRPr="003B24A4">
        <w:rPr>
          <w:b/>
          <w:bCs/>
        </w:rPr>
        <w:t xml:space="preserve">.2 </w:t>
      </w:r>
      <w:r w:rsidRPr="003B24A4">
        <w:rPr>
          <w:b/>
          <w:bCs/>
        </w:rPr>
        <w:tab/>
        <w:t>Důvodová zpráva:</w:t>
      </w:r>
    </w:p>
    <w:p w:rsidR="00F33822" w:rsidRPr="003B24A4" w:rsidRDefault="00F33822" w:rsidP="00F33822">
      <w:pPr>
        <w:autoSpaceDE w:val="0"/>
        <w:autoSpaceDN w:val="0"/>
        <w:adjustRightInd w:val="0"/>
        <w:spacing w:before="120" w:after="120"/>
        <w:ind w:left="709"/>
        <w:jc w:val="both"/>
      </w:pPr>
      <w:r>
        <w:t>x</w:t>
      </w:r>
      <w:r w:rsidRPr="003B24A4">
        <w:t>.2.1</w:t>
      </w:r>
      <w:r w:rsidRPr="003B24A4">
        <w:tab/>
        <w:t>Legislativní podklady:</w:t>
      </w:r>
    </w:p>
    <w:p w:rsidR="00F33822" w:rsidRPr="00A5623C" w:rsidRDefault="00F33822" w:rsidP="00F33822">
      <w:pPr>
        <w:pStyle w:val="Zkladntextodsazen3"/>
        <w:spacing w:before="120"/>
        <w:ind w:left="720" w:firstLine="697"/>
        <w:jc w:val="both"/>
        <w:rPr>
          <w:sz w:val="24"/>
          <w:szCs w:val="24"/>
        </w:rPr>
      </w:pPr>
      <w:r w:rsidRPr="00A5623C">
        <w:rPr>
          <w:sz w:val="24"/>
          <w:szCs w:val="24"/>
        </w:rPr>
        <w:t>zákon č. 131/2000 Sb., o hlavním městě Praze</w:t>
      </w:r>
    </w:p>
    <w:p w:rsidR="00F33822" w:rsidRPr="003B24A4" w:rsidRDefault="00F33822" w:rsidP="00F33822">
      <w:pPr>
        <w:autoSpaceDE w:val="0"/>
        <w:autoSpaceDN w:val="0"/>
        <w:adjustRightInd w:val="0"/>
        <w:spacing w:before="120" w:after="120"/>
        <w:ind w:left="709"/>
        <w:jc w:val="both"/>
      </w:pPr>
      <w:r>
        <w:t>x</w:t>
      </w:r>
      <w:r w:rsidRPr="003B24A4">
        <w:t xml:space="preserve">.2.2 </w:t>
      </w:r>
      <w:r w:rsidRPr="003B24A4">
        <w:tab/>
        <w:t>Odůvodnění předkladu:</w:t>
      </w:r>
    </w:p>
    <w:p w:rsidR="00F33822" w:rsidRDefault="00F33822" w:rsidP="00F33822">
      <w:pPr>
        <w:pStyle w:val="Zkladntextodsazen3"/>
        <w:spacing w:before="120"/>
        <w:ind w:left="1418" w:hanging="2"/>
        <w:jc w:val="both"/>
        <w:rPr>
          <w:sz w:val="24"/>
          <w:szCs w:val="24"/>
        </w:rPr>
      </w:pPr>
      <w:r w:rsidRPr="003B24A4">
        <w:rPr>
          <w:sz w:val="24"/>
          <w:szCs w:val="24"/>
        </w:rPr>
        <w:t>Dodatek č. 1 ke Zřizovací listině Místní veřejné knihovny v Praze 18</w:t>
      </w:r>
      <w:r w:rsidRPr="003B24A4">
        <w:rPr>
          <w:caps/>
          <w:sz w:val="24"/>
          <w:szCs w:val="24"/>
        </w:rPr>
        <w:t xml:space="preserve">, </w:t>
      </w:r>
      <w:r w:rsidRPr="003B24A4">
        <w:rPr>
          <w:sz w:val="24"/>
          <w:szCs w:val="24"/>
        </w:rPr>
        <w:t>organizační složky obce Městské části Praha 18</w:t>
      </w:r>
      <w:r>
        <w:rPr>
          <w:sz w:val="24"/>
          <w:szCs w:val="24"/>
        </w:rPr>
        <w:t>,</w:t>
      </w:r>
      <w:r w:rsidRPr="003B24A4">
        <w:rPr>
          <w:caps/>
          <w:sz w:val="24"/>
          <w:szCs w:val="24"/>
        </w:rPr>
        <w:t xml:space="preserve"> </w:t>
      </w:r>
      <w:r>
        <w:rPr>
          <w:sz w:val="24"/>
          <w:szCs w:val="24"/>
        </w:rPr>
        <w:t>je předkládán v návaznosti na </w:t>
      </w:r>
      <w:r w:rsidRPr="003B24A4">
        <w:rPr>
          <w:sz w:val="24"/>
          <w:szCs w:val="24"/>
        </w:rPr>
        <w:t xml:space="preserve">změnu jejího názvu. Místní veřejná knihovna oslaví v letošním roce 100 let své existence a při této příležitosti vedení MČ Praha 18 navrhuje změnit název své organizační složky na Knihovnu Václava </w:t>
      </w:r>
      <w:proofErr w:type="spellStart"/>
      <w:r w:rsidRPr="003B24A4">
        <w:rPr>
          <w:sz w:val="24"/>
          <w:szCs w:val="24"/>
        </w:rPr>
        <w:t>Šorela</w:t>
      </w:r>
      <w:proofErr w:type="spellEnd"/>
      <w:r w:rsidRPr="003B24A4">
        <w:rPr>
          <w:sz w:val="24"/>
          <w:szCs w:val="24"/>
        </w:rPr>
        <w:t xml:space="preserve">, jako projev uctění památky tohoto významného letňanského občana. Pan Václav </w:t>
      </w:r>
      <w:proofErr w:type="spellStart"/>
      <w:r w:rsidRPr="003B24A4">
        <w:rPr>
          <w:sz w:val="24"/>
          <w:szCs w:val="24"/>
        </w:rPr>
        <w:t>Šorel</w:t>
      </w:r>
      <w:proofErr w:type="spellEnd"/>
      <w:r w:rsidRPr="003B24A4">
        <w:rPr>
          <w:sz w:val="24"/>
          <w:szCs w:val="24"/>
        </w:rPr>
        <w:t xml:space="preserve"> </w:t>
      </w:r>
      <w:r w:rsidRPr="003B24A4">
        <w:rPr>
          <w:sz w:val="24"/>
          <w:szCs w:val="24"/>
          <w:shd w:val="clear" w:color="auto" w:fill="FFFFFF"/>
        </w:rPr>
        <w:t xml:space="preserve">byl český </w:t>
      </w:r>
      <w:r w:rsidRPr="003B24A4">
        <w:rPr>
          <w:rStyle w:val="Hypertextovodkaz"/>
          <w:sz w:val="24"/>
          <w:szCs w:val="24"/>
          <w:shd w:val="clear" w:color="auto" w:fill="FFFFFF"/>
        </w:rPr>
        <w:t>publicista</w:t>
      </w:r>
      <w:r w:rsidRPr="003B24A4">
        <w:rPr>
          <w:sz w:val="24"/>
          <w:szCs w:val="24"/>
          <w:shd w:val="clear" w:color="auto" w:fill="FFFFFF"/>
        </w:rPr>
        <w:t xml:space="preserve">, </w:t>
      </w:r>
      <w:r w:rsidRPr="003B24A4">
        <w:rPr>
          <w:rStyle w:val="Hypertextovodkaz"/>
          <w:sz w:val="24"/>
          <w:szCs w:val="24"/>
          <w:shd w:val="clear" w:color="auto" w:fill="FFFFFF"/>
        </w:rPr>
        <w:t>spisovatel</w:t>
      </w:r>
      <w:r w:rsidRPr="003B24A4">
        <w:rPr>
          <w:sz w:val="24"/>
          <w:szCs w:val="24"/>
          <w:shd w:val="clear" w:color="auto" w:fill="FFFFFF"/>
        </w:rPr>
        <w:t xml:space="preserve">, autor historických publikací z oblasti </w:t>
      </w:r>
      <w:r w:rsidRPr="003B24A4">
        <w:rPr>
          <w:rStyle w:val="Hypertextovodkaz"/>
          <w:sz w:val="24"/>
          <w:szCs w:val="24"/>
          <w:shd w:val="clear" w:color="auto" w:fill="FFFFFF"/>
        </w:rPr>
        <w:t>letectví</w:t>
      </w:r>
      <w:r w:rsidRPr="003B24A4">
        <w:rPr>
          <w:sz w:val="24"/>
          <w:szCs w:val="24"/>
          <w:shd w:val="clear" w:color="auto" w:fill="FFFFFF"/>
        </w:rPr>
        <w:t xml:space="preserve"> i </w:t>
      </w:r>
      <w:r w:rsidRPr="003B24A4">
        <w:rPr>
          <w:rStyle w:val="Hypertextovodkaz"/>
          <w:sz w:val="24"/>
          <w:szCs w:val="24"/>
          <w:shd w:val="clear" w:color="auto" w:fill="FFFFFF"/>
        </w:rPr>
        <w:t>sci-fi</w:t>
      </w:r>
      <w:r w:rsidRPr="003B24A4">
        <w:rPr>
          <w:sz w:val="24"/>
          <w:szCs w:val="24"/>
          <w:shd w:val="clear" w:color="auto" w:fill="FFFFFF"/>
        </w:rPr>
        <w:t xml:space="preserve"> </w:t>
      </w:r>
      <w:r w:rsidRPr="003B24A4">
        <w:rPr>
          <w:rStyle w:val="Hypertextovodkaz"/>
          <w:sz w:val="24"/>
          <w:szCs w:val="24"/>
          <w:shd w:val="clear" w:color="auto" w:fill="FFFFFF"/>
        </w:rPr>
        <w:t>románů</w:t>
      </w:r>
      <w:r w:rsidRPr="003B24A4">
        <w:rPr>
          <w:sz w:val="24"/>
          <w:szCs w:val="24"/>
          <w:shd w:val="clear" w:color="auto" w:fill="FFFFFF"/>
        </w:rPr>
        <w:t xml:space="preserve">, </w:t>
      </w:r>
      <w:r w:rsidRPr="003B24A4">
        <w:rPr>
          <w:rStyle w:val="Hypertextovodkaz"/>
          <w:sz w:val="24"/>
          <w:szCs w:val="24"/>
          <w:shd w:val="clear" w:color="auto" w:fill="FFFFFF"/>
        </w:rPr>
        <w:t>scenárista</w:t>
      </w:r>
      <w:r w:rsidRPr="003B24A4">
        <w:rPr>
          <w:sz w:val="24"/>
          <w:szCs w:val="24"/>
          <w:shd w:val="clear" w:color="auto" w:fill="FFFFFF"/>
        </w:rPr>
        <w:t xml:space="preserve"> sci-fi komiksů, </w:t>
      </w:r>
      <w:r w:rsidRPr="003B24A4">
        <w:rPr>
          <w:rStyle w:val="Hypertextovodkaz"/>
          <w:sz w:val="24"/>
          <w:szCs w:val="24"/>
          <w:shd w:val="clear" w:color="auto" w:fill="FFFFFF"/>
        </w:rPr>
        <w:t>konstruktér</w:t>
      </w:r>
      <w:r w:rsidRPr="003B24A4">
        <w:rPr>
          <w:sz w:val="24"/>
          <w:szCs w:val="24"/>
          <w:shd w:val="clear" w:color="auto" w:fill="FFFFFF"/>
        </w:rPr>
        <w:t xml:space="preserve"> vystřihovánek, bývalý zástupce </w:t>
      </w:r>
      <w:r w:rsidRPr="003B24A4">
        <w:rPr>
          <w:rStyle w:val="Hypertextovodkaz"/>
          <w:sz w:val="24"/>
          <w:szCs w:val="24"/>
          <w:shd w:val="clear" w:color="auto" w:fill="FFFFFF"/>
        </w:rPr>
        <w:t>šéfredaktora</w:t>
      </w:r>
      <w:r w:rsidRPr="003B24A4">
        <w:rPr>
          <w:sz w:val="24"/>
          <w:szCs w:val="24"/>
          <w:shd w:val="clear" w:color="auto" w:fill="FFFFFF"/>
        </w:rPr>
        <w:t xml:space="preserve"> dětského časopisu </w:t>
      </w:r>
      <w:r w:rsidRPr="003B24A4">
        <w:rPr>
          <w:rStyle w:val="Hypertextovodkaz"/>
          <w:sz w:val="24"/>
          <w:szCs w:val="24"/>
          <w:shd w:val="clear" w:color="auto" w:fill="FFFFFF"/>
        </w:rPr>
        <w:t>ABC</w:t>
      </w:r>
      <w:r w:rsidRPr="003B24A4">
        <w:rPr>
          <w:sz w:val="24"/>
          <w:szCs w:val="24"/>
          <w:shd w:val="clear" w:color="auto" w:fill="FFFFFF"/>
        </w:rPr>
        <w:t xml:space="preserve"> a velký propagátor letectví a leteckého, plastikového a papírového modelářství. </w:t>
      </w:r>
      <w:r w:rsidRPr="003B24A4">
        <w:rPr>
          <w:sz w:val="24"/>
          <w:szCs w:val="24"/>
        </w:rPr>
        <w:t xml:space="preserve">Jako autor řady knih, z nichž některé vyšly i v zahraničí a mnoha populárních komiksů, které byly v letech 1977-1992 nejprve publikovány v časopise ABC a po roce 1990 vyšly také knižně, se ve své tvorbě zabýval především čs. letectvím a osobnostmi, které s ním byly spjaty. Od roku 2014 byl členem redakční Rady Letňanských listů – do nichž pravidelně přispíval články a seriály z historie Letňan a zdejších leteckých továren. Autorsky se také zásadním způsobem spolupodílel na knize Letňany – 700 let historie, která vyšla v roce 2014. Úzce spolupracoval s Místní veřejnou knihovnou Praha 18. </w:t>
      </w:r>
    </w:p>
    <w:p w:rsidR="00F33822" w:rsidRPr="003B24A4" w:rsidRDefault="00F33822" w:rsidP="00F33822">
      <w:pPr>
        <w:pStyle w:val="Zkladntextodsazen3"/>
        <w:spacing w:before="120"/>
        <w:ind w:left="1418" w:hanging="2"/>
        <w:jc w:val="both"/>
        <w:rPr>
          <w:sz w:val="24"/>
          <w:szCs w:val="24"/>
        </w:rPr>
      </w:pPr>
      <w:r w:rsidRPr="003B24A4">
        <w:rPr>
          <w:sz w:val="24"/>
          <w:szCs w:val="24"/>
        </w:rPr>
        <w:t xml:space="preserve">V srpnu 2020 bylo panu Václavu </w:t>
      </w:r>
      <w:proofErr w:type="spellStart"/>
      <w:r w:rsidRPr="003B24A4">
        <w:rPr>
          <w:sz w:val="24"/>
          <w:szCs w:val="24"/>
        </w:rPr>
        <w:t>Šorelovi</w:t>
      </w:r>
      <w:proofErr w:type="spellEnd"/>
      <w:r w:rsidRPr="003B24A4">
        <w:rPr>
          <w:sz w:val="24"/>
          <w:szCs w:val="24"/>
        </w:rPr>
        <w:t xml:space="preserve"> ud</w:t>
      </w:r>
      <w:r>
        <w:rPr>
          <w:sz w:val="24"/>
          <w:szCs w:val="24"/>
        </w:rPr>
        <w:t>ěleno čestné občanství MČ Praha </w:t>
      </w:r>
      <w:r w:rsidRPr="003B24A4">
        <w:rPr>
          <w:sz w:val="24"/>
          <w:szCs w:val="24"/>
        </w:rPr>
        <w:t>18 za dlouholetý přínos v oblasti kultury - literatury a vzdělanosti. V Letňanech žil od</w:t>
      </w:r>
      <w:r>
        <w:rPr>
          <w:sz w:val="24"/>
          <w:szCs w:val="24"/>
        </w:rPr>
        <w:t xml:space="preserve"> roku 1962. Zemřel 12.09.</w:t>
      </w:r>
      <w:r w:rsidRPr="003B24A4">
        <w:rPr>
          <w:sz w:val="24"/>
          <w:szCs w:val="24"/>
        </w:rPr>
        <w:t>2020 v</w:t>
      </w:r>
      <w:r>
        <w:rPr>
          <w:sz w:val="24"/>
          <w:szCs w:val="24"/>
        </w:rPr>
        <w:t> </w:t>
      </w:r>
      <w:r w:rsidRPr="003B24A4">
        <w:rPr>
          <w:rStyle w:val="Hypertextovodkaz"/>
          <w:sz w:val="24"/>
          <w:szCs w:val="24"/>
        </w:rPr>
        <w:t>Praze</w:t>
      </w:r>
      <w:r>
        <w:rPr>
          <w:rStyle w:val="Hypertextovodkaz"/>
          <w:sz w:val="24"/>
          <w:szCs w:val="24"/>
        </w:rPr>
        <w:t>.</w:t>
      </w:r>
      <w:r w:rsidRPr="003B24A4">
        <w:rPr>
          <w:sz w:val="24"/>
          <w:szCs w:val="24"/>
        </w:rPr>
        <w:t xml:space="preserve"> </w:t>
      </w:r>
    </w:p>
    <w:p w:rsidR="00F33822" w:rsidRPr="003B24A4" w:rsidRDefault="00F33822" w:rsidP="00F33822">
      <w:pPr>
        <w:snapToGrid w:val="0"/>
        <w:spacing w:before="120"/>
        <w:ind w:left="993" w:hanging="284"/>
        <w:jc w:val="both"/>
      </w:pPr>
      <w:r>
        <w:t>x</w:t>
      </w:r>
      <w:r w:rsidRPr="003B24A4">
        <w:t>.2.3</w:t>
      </w:r>
      <w:r w:rsidRPr="003B24A4">
        <w:tab/>
        <w:t>Další přílohy nebo odkazy:</w:t>
      </w:r>
    </w:p>
    <w:p w:rsidR="00F33822" w:rsidRPr="003B24A4" w:rsidRDefault="00F33822" w:rsidP="00F33822">
      <w:pPr>
        <w:snapToGrid w:val="0"/>
        <w:spacing w:before="120"/>
        <w:ind w:left="993" w:firstLine="423"/>
        <w:jc w:val="both"/>
      </w:pPr>
      <w:r w:rsidRPr="00F71C56">
        <w:t>souhlas / čestné prohlášení rodiny</w:t>
      </w:r>
      <w:r w:rsidRPr="003B24A4">
        <w:t xml:space="preserve"> </w:t>
      </w:r>
      <w:hyperlink r:id="rId17" w:history="1">
        <w:proofErr w:type="spellStart"/>
        <w:r w:rsidR="00F71C56" w:rsidRPr="00F71C56">
          <w:rPr>
            <w:rStyle w:val="Hypertextovodkaz"/>
          </w:rPr>
          <w:t>priloha</w:t>
        </w:r>
        <w:proofErr w:type="spellEnd"/>
      </w:hyperlink>
    </w:p>
    <w:p w:rsidR="00F33822" w:rsidRPr="00ED3C1F" w:rsidRDefault="00F33822" w:rsidP="00F33822">
      <w:pPr>
        <w:autoSpaceDE w:val="0"/>
        <w:autoSpaceDN w:val="0"/>
        <w:adjustRightInd w:val="0"/>
        <w:spacing w:before="120" w:after="120"/>
        <w:jc w:val="both"/>
      </w:pPr>
      <w:r>
        <w:rPr>
          <w:b/>
          <w:bCs/>
        </w:rPr>
        <w:t>x</w:t>
      </w:r>
      <w:r w:rsidRPr="003B7ED8">
        <w:rPr>
          <w:b/>
          <w:bCs/>
        </w:rPr>
        <w:t>.3</w:t>
      </w:r>
      <w:r w:rsidRPr="003B7ED8">
        <w:rPr>
          <w:b/>
          <w:bCs/>
        </w:rPr>
        <w:tab/>
        <w:t xml:space="preserve">Termín realizace přijatého usnesení: </w:t>
      </w:r>
      <w:r>
        <w:t>ihned</w:t>
      </w:r>
    </w:p>
    <w:p w:rsidR="00F33822" w:rsidRPr="00ED3C1F" w:rsidRDefault="00F33822" w:rsidP="00F33822">
      <w:pPr>
        <w:autoSpaceDE w:val="0"/>
        <w:autoSpaceDN w:val="0"/>
        <w:adjustRightInd w:val="0"/>
        <w:spacing w:before="120" w:after="120"/>
        <w:jc w:val="both"/>
      </w:pPr>
      <w:r>
        <w:rPr>
          <w:b/>
          <w:bCs/>
        </w:rPr>
        <w:t>x.4</w:t>
      </w:r>
      <w:r>
        <w:rPr>
          <w:b/>
          <w:bCs/>
        </w:rPr>
        <w:tab/>
      </w:r>
      <w:r w:rsidRPr="00ED3C1F">
        <w:rPr>
          <w:b/>
          <w:bCs/>
        </w:rPr>
        <w:t xml:space="preserve">Zodpovídá: </w:t>
      </w:r>
      <w:r>
        <w:rPr>
          <w:b/>
          <w:bCs/>
        </w:rPr>
        <w:tab/>
      </w:r>
      <w:r>
        <w:t>místostarosta Lněnička (OŠKT)</w:t>
      </w:r>
    </w:p>
    <w:p w:rsidR="00F33822" w:rsidRDefault="00F33822" w:rsidP="00F33822">
      <w:pPr>
        <w:pStyle w:val="Zkladntextodsazen"/>
        <w:ind w:left="0"/>
      </w:pPr>
      <w:r>
        <w:rPr>
          <w:b/>
          <w:bCs/>
        </w:rPr>
        <w:t>x.5</w:t>
      </w:r>
      <w:r>
        <w:rPr>
          <w:b/>
          <w:bCs/>
        </w:rPr>
        <w:tab/>
        <w:t>Hlasování:</w:t>
      </w:r>
      <w:r>
        <w:tab/>
        <w:t xml:space="preserve">pro   </w:t>
      </w:r>
      <w:proofErr w:type="spellStart"/>
      <w:r>
        <w:t>xx</w:t>
      </w:r>
      <w:proofErr w:type="spellEnd"/>
      <w:r>
        <w:tab/>
        <w:t>proti   0</w:t>
      </w:r>
      <w:r>
        <w:tab/>
        <w:t>zdržel se   0</w:t>
      </w:r>
    </w:p>
    <w:p w:rsidR="00F33822" w:rsidRPr="005B2C8D" w:rsidRDefault="00F33822" w:rsidP="00F33822">
      <w:pPr>
        <w:pStyle w:val="Zkladntextodsazen"/>
        <w:spacing w:before="120"/>
        <w:ind w:left="2127"/>
        <w:rPr>
          <w:b/>
        </w:rPr>
      </w:pPr>
      <w:r>
        <w:rPr>
          <w:b/>
        </w:rPr>
        <w:t>Usnesení ne-</w:t>
      </w:r>
      <w:r w:rsidRPr="005B2C8D">
        <w:rPr>
          <w:b/>
        </w:rPr>
        <w:t>bylo přijato.</w:t>
      </w:r>
    </w:p>
    <w:p w:rsidR="00F33822" w:rsidRPr="00ED3C1F" w:rsidRDefault="00F33822" w:rsidP="00F33822">
      <w:pPr>
        <w:autoSpaceDE w:val="0"/>
        <w:autoSpaceDN w:val="0"/>
        <w:adjustRightInd w:val="0"/>
        <w:spacing w:before="120"/>
        <w:ind w:left="1416" w:firstLine="708"/>
        <w:jc w:val="both"/>
      </w:pPr>
    </w:p>
    <w:p w:rsidR="00F33822" w:rsidRDefault="00F33822" w:rsidP="00F33822"/>
    <w:p w:rsidR="00EB460A" w:rsidRPr="00CC7A3B" w:rsidRDefault="00F33822" w:rsidP="00EB460A">
      <w:pPr>
        <w:tabs>
          <w:tab w:val="left" w:pos="-1985"/>
        </w:tabs>
        <w:suppressAutoHyphens/>
        <w:spacing w:before="120" w:after="120"/>
        <w:rPr>
          <w:b/>
          <w:bCs/>
        </w:rPr>
      </w:pPr>
      <w:r>
        <w:rPr>
          <w:b/>
        </w:rPr>
        <w:br w:type="page"/>
      </w:r>
      <w:r w:rsidR="00EB460A" w:rsidRPr="00CC7A3B">
        <w:rPr>
          <w:b/>
          <w:bCs/>
        </w:rPr>
        <w:t xml:space="preserve">Bod č. </w:t>
      </w:r>
      <w:r w:rsidR="00EB460A">
        <w:rPr>
          <w:b/>
          <w:bCs/>
        </w:rPr>
        <w:t>x</w:t>
      </w:r>
    </w:p>
    <w:p w:rsidR="00EB460A" w:rsidRPr="00CC7A3B" w:rsidRDefault="00EB460A" w:rsidP="00EB460A">
      <w:pPr>
        <w:spacing w:before="120" w:after="120"/>
        <w:jc w:val="both"/>
        <w:rPr>
          <w:b/>
          <w:bCs/>
          <w:u w:val="single"/>
        </w:rPr>
      </w:pPr>
      <w:r w:rsidRPr="00CC7A3B">
        <w:rPr>
          <w:b/>
          <w:bCs/>
          <w:u w:val="single"/>
        </w:rPr>
        <w:t>Odpis knih z knihovního fondu Místní veřejné knihovny MČ Praha 18</w:t>
      </w:r>
    </w:p>
    <w:p w:rsidR="00EB460A" w:rsidRPr="00CC7A3B" w:rsidRDefault="00EB460A" w:rsidP="00EB460A">
      <w:pPr>
        <w:spacing w:before="120" w:after="120"/>
        <w:jc w:val="both"/>
      </w:pPr>
      <w:r w:rsidRPr="00CC7A3B">
        <w:rPr>
          <w:b/>
          <w:bCs/>
        </w:rPr>
        <w:t xml:space="preserve">Předkládá: </w:t>
      </w:r>
      <w:r w:rsidRPr="00CC7A3B">
        <w:rPr>
          <w:bCs/>
        </w:rPr>
        <w:t>místostarosta Lněnička</w:t>
      </w:r>
    </w:p>
    <w:p w:rsidR="00EB460A" w:rsidRPr="00CC7A3B" w:rsidRDefault="00EB460A" w:rsidP="00EB460A">
      <w:pPr>
        <w:tabs>
          <w:tab w:val="left" w:pos="6237"/>
        </w:tabs>
        <w:spacing w:before="120" w:after="120"/>
        <w:jc w:val="both"/>
      </w:pPr>
      <w:r w:rsidRPr="00CC7A3B">
        <w:rPr>
          <w:b/>
          <w:bCs/>
        </w:rPr>
        <w:t xml:space="preserve">Odbor: </w:t>
      </w:r>
      <w:r w:rsidRPr="00CC7A3B">
        <w:t xml:space="preserve">OŠKT </w:t>
      </w:r>
      <w:r w:rsidRPr="00CC7A3B">
        <w:tab/>
      </w:r>
      <w:r w:rsidRPr="00CC7A3B">
        <w:rPr>
          <w:b/>
          <w:bCs/>
        </w:rPr>
        <w:t xml:space="preserve">Zpracovala: </w:t>
      </w:r>
      <w:r>
        <w:t>Petrovová</w:t>
      </w:r>
    </w:p>
    <w:p w:rsidR="00EB460A" w:rsidRPr="00CC7A3B" w:rsidRDefault="00EB460A" w:rsidP="00EB460A">
      <w:pPr>
        <w:spacing w:before="120" w:after="120"/>
        <w:jc w:val="both"/>
        <w:rPr>
          <w:b/>
          <w:bCs/>
        </w:rPr>
      </w:pPr>
      <w:r>
        <w:rPr>
          <w:b/>
          <w:bCs/>
        </w:rPr>
        <w:t>x</w:t>
      </w:r>
      <w:r w:rsidRPr="00CC7A3B">
        <w:rPr>
          <w:b/>
          <w:bCs/>
        </w:rPr>
        <w:t>.</w:t>
      </w:r>
      <w:r>
        <w:rPr>
          <w:b/>
          <w:bCs/>
        </w:rPr>
        <w:t>1</w:t>
      </w:r>
      <w:r w:rsidRPr="00CC7A3B">
        <w:rPr>
          <w:b/>
          <w:bCs/>
        </w:rPr>
        <w:t xml:space="preserve"> </w:t>
      </w:r>
      <w:r w:rsidRPr="00CC7A3B">
        <w:rPr>
          <w:b/>
          <w:bCs/>
        </w:rPr>
        <w:tab/>
        <w:t xml:space="preserve">Usnesení č. </w:t>
      </w:r>
      <w:proofErr w:type="spellStart"/>
      <w:r>
        <w:rPr>
          <w:b/>
          <w:bCs/>
        </w:rPr>
        <w:t>xxx</w:t>
      </w:r>
      <w:proofErr w:type="spellEnd"/>
      <w:r w:rsidRPr="00CC7A3B">
        <w:rPr>
          <w:b/>
          <w:bCs/>
        </w:rPr>
        <w:t>/</w:t>
      </w:r>
      <w:r>
        <w:rPr>
          <w:b/>
          <w:bCs/>
        </w:rPr>
        <w:t>Z2</w:t>
      </w:r>
      <w:r w:rsidRPr="00CC7A3B">
        <w:rPr>
          <w:b/>
          <w:bCs/>
        </w:rPr>
        <w:t>/2</w:t>
      </w:r>
      <w:r>
        <w:rPr>
          <w:b/>
          <w:bCs/>
        </w:rPr>
        <w:t>2</w:t>
      </w:r>
    </w:p>
    <w:p w:rsidR="00EB460A" w:rsidRPr="00CC7A3B" w:rsidRDefault="00EB460A" w:rsidP="00EB460A">
      <w:pPr>
        <w:pBdr>
          <w:top w:val="nil"/>
          <w:left w:val="nil"/>
          <w:bottom w:val="nil"/>
          <w:right w:val="nil"/>
          <w:between w:val="nil"/>
          <w:bar w:val="nil"/>
        </w:pBdr>
        <w:tabs>
          <w:tab w:val="num" w:pos="1134"/>
        </w:tabs>
        <w:spacing w:before="120" w:after="120"/>
        <w:ind w:left="708"/>
        <w:jc w:val="both"/>
      </w:pPr>
      <w:r w:rsidRPr="00CC7A3B">
        <w:t>ZMČ schv</w:t>
      </w:r>
      <w:r>
        <w:t>aluje</w:t>
      </w:r>
      <w:r w:rsidRPr="00CC7A3B">
        <w:t xml:space="preserve"> odpis knih z knihovního fondu Místní veřejné knihovny MČ Praha 18 dle seznamu v příloze v celkové výši </w:t>
      </w:r>
      <w:r>
        <w:t>87</w:t>
      </w:r>
      <w:r w:rsidRPr="00CC7A3B">
        <w:t>.0</w:t>
      </w:r>
      <w:r>
        <w:t>93</w:t>
      </w:r>
      <w:r w:rsidRPr="00CC7A3B">
        <w:t>,</w:t>
      </w:r>
      <w:r>
        <w:t>90</w:t>
      </w:r>
      <w:r w:rsidRPr="00CC7A3B">
        <w:t xml:space="preserve"> Kč.  </w:t>
      </w:r>
    </w:p>
    <w:p w:rsidR="00EB460A" w:rsidRPr="00CC7A3B" w:rsidRDefault="00EB460A" w:rsidP="00EB460A">
      <w:pPr>
        <w:spacing w:before="120" w:after="120"/>
        <w:jc w:val="both"/>
        <w:rPr>
          <w:b/>
          <w:bCs/>
        </w:rPr>
      </w:pPr>
      <w:r>
        <w:rPr>
          <w:b/>
          <w:bCs/>
        </w:rPr>
        <w:t>x</w:t>
      </w:r>
      <w:r w:rsidRPr="00CC7A3B">
        <w:rPr>
          <w:b/>
          <w:bCs/>
        </w:rPr>
        <w:t>.</w:t>
      </w:r>
      <w:r>
        <w:rPr>
          <w:b/>
          <w:bCs/>
        </w:rPr>
        <w:t>2</w:t>
      </w:r>
      <w:r w:rsidRPr="00CC7A3B">
        <w:rPr>
          <w:b/>
          <w:bCs/>
        </w:rPr>
        <w:t xml:space="preserve"> </w:t>
      </w:r>
      <w:r w:rsidRPr="00CC7A3B">
        <w:rPr>
          <w:b/>
          <w:bCs/>
        </w:rPr>
        <w:tab/>
        <w:t>Důvodová zpráva:</w:t>
      </w:r>
    </w:p>
    <w:p w:rsidR="00EB460A" w:rsidRPr="00CC7A3B" w:rsidRDefault="00EB460A" w:rsidP="00EB460A">
      <w:pPr>
        <w:spacing w:before="120" w:after="120"/>
        <w:ind w:left="709"/>
        <w:jc w:val="both"/>
      </w:pPr>
      <w:r>
        <w:t>x</w:t>
      </w:r>
      <w:r w:rsidRPr="00CC7A3B">
        <w:t>.</w:t>
      </w:r>
      <w:r>
        <w:t>2</w:t>
      </w:r>
      <w:r w:rsidRPr="00CC7A3B">
        <w:t>.</w:t>
      </w:r>
      <w:r>
        <w:t>1</w:t>
      </w:r>
      <w:r w:rsidRPr="00CC7A3B">
        <w:tab/>
        <w:t>Legislativní podklady:</w:t>
      </w:r>
    </w:p>
    <w:p w:rsidR="00EB460A" w:rsidRPr="00CC7A3B" w:rsidRDefault="00EB460A" w:rsidP="00EB460A">
      <w:pPr>
        <w:pBdr>
          <w:top w:val="nil"/>
          <w:left w:val="nil"/>
          <w:bottom w:val="nil"/>
          <w:right w:val="nil"/>
          <w:between w:val="nil"/>
          <w:bar w:val="nil"/>
        </w:pBdr>
        <w:spacing w:before="120" w:after="120"/>
        <w:ind w:left="1418"/>
        <w:jc w:val="both"/>
        <w:rPr>
          <w:u w:color="070707"/>
          <w:shd w:val="clear" w:color="auto" w:fill="FFFFFF"/>
        </w:rPr>
      </w:pPr>
      <w:r w:rsidRPr="00CC7A3B">
        <w:t>zákon č. 257/2001 Sb., knihovní zákon</w:t>
      </w:r>
    </w:p>
    <w:p w:rsidR="00EB460A" w:rsidRPr="00CC7A3B" w:rsidRDefault="00EB460A" w:rsidP="00EB460A">
      <w:pPr>
        <w:spacing w:before="120" w:after="120"/>
        <w:ind w:left="709"/>
        <w:jc w:val="both"/>
      </w:pPr>
      <w:r>
        <w:t>x</w:t>
      </w:r>
      <w:r w:rsidRPr="00CC7A3B">
        <w:t>.</w:t>
      </w:r>
      <w:r>
        <w:t>2</w:t>
      </w:r>
      <w:r w:rsidRPr="00CC7A3B">
        <w:t>.</w:t>
      </w:r>
      <w:r>
        <w:t>2</w:t>
      </w:r>
      <w:r w:rsidRPr="00CC7A3B">
        <w:tab/>
        <w:t>Odůvodnění předkladu:</w:t>
      </w:r>
    </w:p>
    <w:p w:rsidR="00EB460A" w:rsidRPr="00CC7A3B" w:rsidRDefault="00EB460A" w:rsidP="00EB460A">
      <w:pPr>
        <w:pStyle w:val="Zkladnodstavec"/>
        <w:spacing w:before="120" w:after="120" w:line="240" w:lineRule="auto"/>
        <w:ind w:left="1416"/>
        <w:jc w:val="both"/>
        <w:rPr>
          <w:bCs/>
          <w:color w:val="auto"/>
        </w:rPr>
      </w:pPr>
      <w:r w:rsidRPr="00CC7A3B">
        <w:rPr>
          <w:color w:val="auto"/>
        </w:rPr>
        <w:t xml:space="preserve">VKVZS byl předložen seznam úbytkových knih, které budou odepsány z knihovního fondu Místní veřejné knihovny MČ Praha 18. Knihy jsou většinou ve špatném fyzickém stavu, jsou zastaralé či tzv. vyčtené, tzn. o knihu není dlouhodobě čtenářský zájem. Průběžné vyřazování knih je doporučeno krajskou metodičkou jako nezbytný nástroj aktualizace knihovního fondu. Při vyřazování knižních dokumentů postupuje knihovna podle knihovního zákona č. 257/2001 Sb., průběžně sleduje aktuálnost fondu a provádí odpisy dokumentů. VKVZS tento návrh na svém jednání dne </w:t>
      </w:r>
      <w:r>
        <w:rPr>
          <w:color w:val="auto"/>
        </w:rPr>
        <w:t>05.01</w:t>
      </w:r>
      <w:r w:rsidRPr="00CC7A3B">
        <w:rPr>
          <w:color w:val="auto"/>
        </w:rPr>
        <w:t>.202</w:t>
      </w:r>
      <w:r>
        <w:rPr>
          <w:color w:val="auto"/>
        </w:rPr>
        <w:t>2</w:t>
      </w:r>
      <w:r w:rsidRPr="00CC7A3B">
        <w:rPr>
          <w:color w:val="auto"/>
        </w:rPr>
        <w:t xml:space="preserve"> projednal a svým usnesením č</w:t>
      </w:r>
      <w:r w:rsidRPr="00CC7A3B">
        <w:rPr>
          <w:bCs/>
          <w:color w:val="auto"/>
        </w:rPr>
        <w:t>. 01/VKVZS/0</w:t>
      </w:r>
      <w:r>
        <w:rPr>
          <w:bCs/>
          <w:color w:val="auto"/>
        </w:rPr>
        <w:t>1</w:t>
      </w:r>
      <w:r w:rsidRPr="00CC7A3B">
        <w:rPr>
          <w:bCs/>
          <w:color w:val="auto"/>
        </w:rPr>
        <w:t>/2</w:t>
      </w:r>
      <w:r>
        <w:rPr>
          <w:bCs/>
          <w:color w:val="auto"/>
        </w:rPr>
        <w:t>2</w:t>
      </w:r>
      <w:r w:rsidRPr="00CC7A3B">
        <w:rPr>
          <w:bCs/>
          <w:color w:val="auto"/>
        </w:rPr>
        <w:t xml:space="preserve"> </w:t>
      </w:r>
      <w:r w:rsidRPr="00CC7A3B">
        <w:rPr>
          <w:color w:val="auto"/>
        </w:rPr>
        <w:t xml:space="preserve">navrhuje ZMČ prostřednictvím RMČ odpis knih z knihovního fondu ve výši </w:t>
      </w:r>
      <w:r>
        <w:t>87</w:t>
      </w:r>
      <w:r w:rsidRPr="00CC7A3B">
        <w:t>.0</w:t>
      </w:r>
      <w:r>
        <w:t>93</w:t>
      </w:r>
      <w:r w:rsidRPr="00CC7A3B">
        <w:t>,</w:t>
      </w:r>
      <w:r>
        <w:t>90</w:t>
      </w:r>
      <w:r w:rsidRPr="00CC7A3B">
        <w:t xml:space="preserve"> Kč</w:t>
      </w:r>
      <w:r w:rsidRPr="00CC7A3B">
        <w:rPr>
          <w:color w:val="auto"/>
        </w:rPr>
        <w:t xml:space="preserve"> schválit. </w:t>
      </w:r>
    </w:p>
    <w:p w:rsidR="00EB460A" w:rsidRPr="00CC7A3B" w:rsidRDefault="00EB460A" w:rsidP="00EB460A">
      <w:pPr>
        <w:tabs>
          <w:tab w:val="left" w:pos="709"/>
        </w:tabs>
        <w:spacing w:before="120" w:after="120"/>
        <w:ind w:left="709"/>
        <w:jc w:val="both"/>
      </w:pPr>
      <w:r>
        <w:t>x</w:t>
      </w:r>
      <w:r w:rsidRPr="00CC7A3B">
        <w:t>.</w:t>
      </w:r>
      <w:r>
        <w:t>2</w:t>
      </w:r>
      <w:r w:rsidRPr="00CC7A3B">
        <w:t>.</w:t>
      </w:r>
      <w:r>
        <w:t>3</w:t>
      </w:r>
      <w:r w:rsidRPr="00CC7A3B">
        <w:tab/>
        <w:t xml:space="preserve">Další přílohy nebo odkazy: </w:t>
      </w:r>
    </w:p>
    <w:p w:rsidR="00EB460A" w:rsidRPr="00CC7A3B" w:rsidRDefault="00EB460A" w:rsidP="00EB460A">
      <w:pPr>
        <w:tabs>
          <w:tab w:val="left" w:pos="709"/>
        </w:tabs>
        <w:spacing w:before="120" w:after="120"/>
        <w:ind w:left="709"/>
        <w:jc w:val="both"/>
      </w:pPr>
      <w:r w:rsidRPr="00CC7A3B">
        <w:tab/>
      </w:r>
      <w:r w:rsidRPr="003936FE">
        <w:t>úbytkový seznam knih</w:t>
      </w:r>
      <w:r w:rsidRPr="00CC7A3B">
        <w:t xml:space="preserve"> </w:t>
      </w:r>
      <w:hyperlink r:id="rId18" w:history="1">
        <w:proofErr w:type="spellStart"/>
        <w:r w:rsidRPr="003936FE">
          <w:rPr>
            <w:rStyle w:val="Hypertextovodkaz"/>
          </w:rPr>
          <w:t>priloha</w:t>
        </w:r>
        <w:proofErr w:type="spellEnd"/>
      </w:hyperlink>
    </w:p>
    <w:p w:rsidR="00EB460A" w:rsidRPr="00CC7A3B" w:rsidRDefault="00EB460A" w:rsidP="00EB460A">
      <w:pPr>
        <w:spacing w:before="120" w:after="120"/>
        <w:jc w:val="both"/>
      </w:pPr>
      <w:r>
        <w:rPr>
          <w:b/>
          <w:bCs/>
        </w:rPr>
        <w:t>x</w:t>
      </w:r>
      <w:r w:rsidRPr="00CC7A3B">
        <w:rPr>
          <w:b/>
          <w:bCs/>
        </w:rPr>
        <w:t>.</w:t>
      </w:r>
      <w:r>
        <w:rPr>
          <w:b/>
          <w:bCs/>
        </w:rPr>
        <w:t>3</w:t>
      </w:r>
      <w:r w:rsidRPr="00CC7A3B">
        <w:rPr>
          <w:b/>
          <w:bCs/>
        </w:rPr>
        <w:tab/>
        <w:t xml:space="preserve">Termín realizace přijatého usnesení: </w:t>
      </w:r>
      <w:r>
        <w:rPr>
          <w:bCs/>
        </w:rPr>
        <w:t xml:space="preserve"> </w:t>
      </w:r>
      <w:proofErr w:type="spellStart"/>
      <w:r>
        <w:rPr>
          <w:lang w:val="de-DE"/>
        </w:rPr>
        <w:t>ihned</w:t>
      </w:r>
      <w:proofErr w:type="spellEnd"/>
      <w:r w:rsidRPr="00CC7A3B">
        <w:rPr>
          <w:lang w:val="de-DE"/>
        </w:rPr>
        <w:t xml:space="preserve"> </w:t>
      </w:r>
    </w:p>
    <w:p w:rsidR="00EB460A" w:rsidRPr="00CC7A3B" w:rsidRDefault="00EB460A" w:rsidP="00EB460A">
      <w:pPr>
        <w:spacing w:before="120" w:after="120"/>
        <w:jc w:val="both"/>
      </w:pPr>
      <w:r>
        <w:rPr>
          <w:b/>
          <w:bCs/>
        </w:rPr>
        <w:t>x</w:t>
      </w:r>
      <w:r w:rsidRPr="00CC7A3B">
        <w:rPr>
          <w:b/>
          <w:bCs/>
        </w:rPr>
        <w:t>.</w:t>
      </w:r>
      <w:r>
        <w:rPr>
          <w:b/>
          <w:bCs/>
        </w:rPr>
        <w:t>4</w:t>
      </w:r>
      <w:r w:rsidRPr="00CC7A3B">
        <w:rPr>
          <w:b/>
          <w:bCs/>
        </w:rPr>
        <w:tab/>
        <w:t xml:space="preserve">Zodpovídá: </w:t>
      </w:r>
      <w:r w:rsidRPr="00CC7A3B">
        <w:rPr>
          <w:b/>
          <w:bCs/>
        </w:rPr>
        <w:tab/>
      </w:r>
      <w:r w:rsidRPr="00CC7A3B">
        <w:t>místostarosta Lněnička (OŠKT)</w:t>
      </w:r>
    </w:p>
    <w:p w:rsidR="00EB460A" w:rsidRPr="00B012FD" w:rsidRDefault="00EB460A" w:rsidP="00EB460A">
      <w:pPr>
        <w:pStyle w:val="Zkladntextodsazen"/>
        <w:spacing w:before="120"/>
        <w:ind w:left="0"/>
      </w:pPr>
      <w:r>
        <w:rPr>
          <w:b/>
          <w:bCs/>
        </w:rPr>
        <w:t>x.</w:t>
      </w:r>
      <w:r w:rsidRPr="00B012FD">
        <w:rPr>
          <w:b/>
          <w:bCs/>
        </w:rPr>
        <w:t>5</w:t>
      </w:r>
      <w:r w:rsidRPr="00B012FD">
        <w:rPr>
          <w:b/>
          <w:bCs/>
        </w:rPr>
        <w:tab/>
        <w:t>Hlasování:</w:t>
      </w:r>
      <w:r w:rsidRPr="00B012FD">
        <w:tab/>
        <w:t xml:space="preserve">pro   </w:t>
      </w:r>
      <w:proofErr w:type="spellStart"/>
      <w:r>
        <w:t>xx</w:t>
      </w:r>
      <w:proofErr w:type="spellEnd"/>
      <w:r w:rsidRPr="00B012FD">
        <w:tab/>
        <w:t>proti   0</w:t>
      </w:r>
      <w:r w:rsidRPr="00B012FD">
        <w:tab/>
        <w:t>zdržel se   0</w:t>
      </w:r>
    </w:p>
    <w:p w:rsidR="00EB460A" w:rsidRDefault="00EB460A" w:rsidP="00EB460A">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EB460A" w:rsidRDefault="00EB460A">
      <w:pPr>
        <w:rPr>
          <w:b/>
        </w:rPr>
      </w:pPr>
      <w:r>
        <w:rPr>
          <w:b/>
        </w:rPr>
        <w:br w:type="page"/>
      </w:r>
    </w:p>
    <w:p w:rsidR="00F33822" w:rsidRPr="00A543A6" w:rsidRDefault="00F33822" w:rsidP="00F33822">
      <w:pPr>
        <w:spacing w:before="120" w:after="120"/>
        <w:rPr>
          <w:b/>
        </w:rPr>
      </w:pPr>
      <w:r w:rsidRPr="00A543A6">
        <w:rPr>
          <w:b/>
        </w:rPr>
        <w:t xml:space="preserve">Bod č. </w:t>
      </w:r>
      <w:r w:rsidR="00523D8E">
        <w:rPr>
          <w:b/>
        </w:rPr>
        <w:t>x</w:t>
      </w:r>
    </w:p>
    <w:p w:rsidR="00F33822" w:rsidRPr="00523D8E" w:rsidRDefault="00F33822" w:rsidP="00F33822">
      <w:pPr>
        <w:shd w:val="clear" w:color="auto" w:fill="FFFFFF"/>
        <w:spacing w:before="120" w:after="120"/>
        <w:jc w:val="both"/>
        <w:rPr>
          <w:b/>
          <w:bCs/>
          <w:u w:val="single"/>
        </w:rPr>
      </w:pPr>
      <w:r w:rsidRPr="00523D8E">
        <w:rPr>
          <w:b/>
          <w:bCs/>
          <w:u w:val="single"/>
        </w:rPr>
        <w:t>Ponechání poskytnuté investiční dotace ZŠ a MŠ Tupolevova na rok 2022</w:t>
      </w:r>
    </w:p>
    <w:p w:rsidR="00F33822" w:rsidRPr="00A543A6" w:rsidRDefault="00F33822" w:rsidP="00F33822">
      <w:pPr>
        <w:shd w:val="clear" w:color="auto" w:fill="FFFFFF"/>
        <w:spacing w:before="120" w:after="120"/>
        <w:jc w:val="both"/>
        <w:rPr>
          <w:b/>
          <w:bCs/>
        </w:rPr>
      </w:pPr>
      <w:r w:rsidRPr="00A543A6">
        <w:rPr>
          <w:b/>
          <w:bCs/>
        </w:rPr>
        <w:t>Předkládá:</w:t>
      </w:r>
      <w:r w:rsidRPr="00A543A6">
        <w:t xml:space="preserve"> místostarosta Lněnička</w:t>
      </w:r>
      <w:r w:rsidRPr="00A543A6">
        <w:rPr>
          <w:b/>
          <w:bCs/>
        </w:rPr>
        <w:t xml:space="preserve"> </w:t>
      </w:r>
    </w:p>
    <w:p w:rsidR="00F33822" w:rsidRPr="00A543A6" w:rsidRDefault="00F33822" w:rsidP="00F33822">
      <w:pPr>
        <w:shd w:val="clear" w:color="auto" w:fill="FFFFFF"/>
        <w:tabs>
          <w:tab w:val="left" w:pos="6237"/>
        </w:tabs>
        <w:spacing w:before="120" w:after="120"/>
        <w:jc w:val="both"/>
      </w:pPr>
      <w:r w:rsidRPr="00A543A6">
        <w:rPr>
          <w:b/>
          <w:bCs/>
        </w:rPr>
        <w:t xml:space="preserve">Odbor: </w:t>
      </w:r>
      <w:r>
        <w:t>O</w:t>
      </w:r>
      <w:r w:rsidRPr="00A543A6">
        <w:t>Š</w:t>
      </w:r>
      <w:r>
        <w:t>K</w:t>
      </w:r>
      <w:r w:rsidRPr="00A543A6">
        <w:t>T</w:t>
      </w:r>
      <w:r w:rsidRPr="00A543A6">
        <w:tab/>
      </w:r>
      <w:r w:rsidRPr="00A543A6">
        <w:rPr>
          <w:b/>
          <w:bCs/>
        </w:rPr>
        <w:t xml:space="preserve">Zpracovala: </w:t>
      </w:r>
      <w:r>
        <w:t>Mücková</w:t>
      </w:r>
    </w:p>
    <w:p w:rsidR="00F33822" w:rsidRPr="005E6C9D" w:rsidRDefault="00523D8E" w:rsidP="00F33822">
      <w:pPr>
        <w:shd w:val="clear" w:color="auto" w:fill="FFFFFF"/>
        <w:spacing w:before="120" w:after="120"/>
        <w:jc w:val="both"/>
      </w:pPr>
      <w:r>
        <w:rPr>
          <w:b/>
          <w:bCs/>
        </w:rPr>
        <w:t>x</w:t>
      </w:r>
      <w:r w:rsidR="00F33822" w:rsidRPr="005E6C9D">
        <w:rPr>
          <w:b/>
          <w:bCs/>
        </w:rPr>
        <w:t xml:space="preserve">.1 </w:t>
      </w:r>
      <w:r w:rsidR="00F33822" w:rsidRPr="005E6C9D">
        <w:rPr>
          <w:b/>
          <w:bCs/>
        </w:rPr>
        <w:tab/>
        <w:t xml:space="preserve">Usnesení č. </w:t>
      </w:r>
      <w:proofErr w:type="spellStart"/>
      <w:r>
        <w:rPr>
          <w:b/>
          <w:bCs/>
        </w:rPr>
        <w:t>xxx</w:t>
      </w:r>
      <w:proofErr w:type="spellEnd"/>
      <w:r w:rsidR="00F33822" w:rsidRPr="005E6C9D">
        <w:rPr>
          <w:b/>
          <w:bCs/>
        </w:rPr>
        <w:t>/</w:t>
      </w:r>
      <w:r>
        <w:rPr>
          <w:b/>
          <w:bCs/>
        </w:rPr>
        <w:t>Z2</w:t>
      </w:r>
      <w:r w:rsidR="00F33822" w:rsidRPr="005E6C9D">
        <w:rPr>
          <w:b/>
          <w:bCs/>
        </w:rPr>
        <w:t xml:space="preserve">/22 </w:t>
      </w:r>
    </w:p>
    <w:p w:rsidR="00F33822" w:rsidRPr="005E6C9D" w:rsidRDefault="00F33822" w:rsidP="00F33822">
      <w:pPr>
        <w:pStyle w:val="Zkladntextodsazen"/>
        <w:tabs>
          <w:tab w:val="num" w:pos="1800"/>
        </w:tabs>
        <w:suppressAutoHyphens/>
        <w:spacing w:before="120"/>
        <w:ind w:left="709"/>
      </w:pPr>
      <w:r w:rsidRPr="005E6C9D">
        <w:rPr>
          <w:bCs/>
        </w:rPr>
        <w:t>ZMČ schv</w:t>
      </w:r>
      <w:r w:rsidR="00523D8E">
        <w:rPr>
          <w:bCs/>
        </w:rPr>
        <w:t>aluje</w:t>
      </w:r>
      <w:r w:rsidRPr="005E6C9D">
        <w:rPr>
          <w:bCs/>
        </w:rPr>
        <w:t xml:space="preserve"> ponechání účelové investiční dotace ve výši 151.000 Kč poskytnuté na základě usnesení č. 111/Z6/21 příspěvkové organizaci ZŠ a MŠ Tupolevova ke stejnému účelu na rok 2022, s tím, že finanční vypořádání dotace podléhá vyúčtování za rok 2022.</w:t>
      </w:r>
    </w:p>
    <w:p w:rsidR="00F33822" w:rsidRPr="005E6C9D" w:rsidRDefault="00523D8E" w:rsidP="00F33822">
      <w:pPr>
        <w:shd w:val="clear" w:color="auto" w:fill="FFFFFF"/>
        <w:spacing w:before="120" w:after="120"/>
        <w:jc w:val="both"/>
      </w:pPr>
      <w:r>
        <w:rPr>
          <w:b/>
          <w:bCs/>
        </w:rPr>
        <w:t>x</w:t>
      </w:r>
      <w:r w:rsidR="00F33822" w:rsidRPr="005E6C9D">
        <w:rPr>
          <w:b/>
          <w:bCs/>
        </w:rPr>
        <w:t>.2</w:t>
      </w:r>
      <w:r w:rsidR="00F33822" w:rsidRPr="005E6C9D">
        <w:rPr>
          <w:b/>
          <w:bCs/>
        </w:rPr>
        <w:tab/>
        <w:t xml:space="preserve">Důvodová zpráva: </w:t>
      </w:r>
    </w:p>
    <w:p w:rsidR="00F33822" w:rsidRPr="00A543A6" w:rsidRDefault="00523D8E" w:rsidP="00F33822">
      <w:pPr>
        <w:shd w:val="clear" w:color="auto" w:fill="FFFFFF"/>
        <w:spacing w:before="120" w:after="120"/>
        <w:ind w:left="720"/>
        <w:jc w:val="both"/>
      </w:pPr>
      <w:r>
        <w:t>x</w:t>
      </w:r>
      <w:r w:rsidR="00F33822" w:rsidRPr="005E6C9D">
        <w:t>.2.1</w:t>
      </w:r>
      <w:r w:rsidR="00F33822" w:rsidRPr="005E6C9D">
        <w:tab/>
        <w:t>Legislativní podklady:</w:t>
      </w:r>
      <w:r w:rsidR="00F33822">
        <w:t xml:space="preserve"> </w:t>
      </w:r>
    </w:p>
    <w:p w:rsidR="00F33822" w:rsidRPr="00A543A6" w:rsidRDefault="00F33822" w:rsidP="00F33822">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561/2004 Sb., školský zákon</w:t>
      </w:r>
    </w:p>
    <w:p w:rsidR="00F33822" w:rsidRDefault="00F33822" w:rsidP="00F33822">
      <w:pPr>
        <w:pStyle w:val="Zkladntextodsazen3"/>
        <w:spacing w:after="0"/>
        <w:ind w:left="1418"/>
        <w:jc w:val="both"/>
        <w:rPr>
          <w:sz w:val="24"/>
          <w:szCs w:val="24"/>
        </w:rPr>
      </w:pPr>
      <w:r w:rsidRPr="00A543A6">
        <w:rPr>
          <w:sz w:val="24"/>
          <w:szCs w:val="24"/>
        </w:rPr>
        <w:t xml:space="preserve">zákon </w:t>
      </w:r>
      <w:r>
        <w:rPr>
          <w:sz w:val="24"/>
          <w:szCs w:val="24"/>
        </w:rPr>
        <w:t xml:space="preserve">č. </w:t>
      </w:r>
      <w:r w:rsidRPr="00A543A6">
        <w:rPr>
          <w:sz w:val="24"/>
          <w:szCs w:val="24"/>
        </w:rPr>
        <w:t>131/2000 Sb., o hl. m. Praze</w:t>
      </w:r>
    </w:p>
    <w:p w:rsidR="00F33822" w:rsidRDefault="00F33822" w:rsidP="00F33822">
      <w:pPr>
        <w:pStyle w:val="Zkladntextodsazen3"/>
        <w:spacing w:after="0"/>
        <w:ind w:left="1418"/>
        <w:jc w:val="both"/>
        <w:rPr>
          <w:sz w:val="24"/>
          <w:szCs w:val="24"/>
        </w:rPr>
      </w:pPr>
      <w:r>
        <w:rPr>
          <w:sz w:val="24"/>
          <w:szCs w:val="24"/>
        </w:rPr>
        <w:t>usnesení ZMČ č.111/Z6/21</w:t>
      </w:r>
    </w:p>
    <w:p w:rsidR="00F33822" w:rsidRPr="00A543A6" w:rsidRDefault="00523D8E" w:rsidP="00F33822">
      <w:pPr>
        <w:shd w:val="clear" w:color="auto" w:fill="FFFFFF"/>
        <w:tabs>
          <w:tab w:val="left" w:pos="708"/>
          <w:tab w:val="left" w:pos="1416"/>
          <w:tab w:val="left" w:pos="2124"/>
          <w:tab w:val="left" w:pos="2832"/>
          <w:tab w:val="left" w:pos="3540"/>
          <w:tab w:val="left" w:pos="4260"/>
        </w:tabs>
        <w:spacing w:before="120" w:after="120"/>
        <w:ind w:left="720"/>
        <w:jc w:val="both"/>
      </w:pPr>
      <w:r>
        <w:t>x</w:t>
      </w:r>
      <w:r w:rsidR="00F33822">
        <w:t>.2.2</w:t>
      </w:r>
      <w:r w:rsidR="00F33822">
        <w:tab/>
        <w:t xml:space="preserve">Odůvodnění předkladu: </w:t>
      </w:r>
    </w:p>
    <w:p w:rsidR="00F33822" w:rsidRDefault="00F33822" w:rsidP="00F33822">
      <w:pPr>
        <w:pStyle w:val="Zkladntextodsazen"/>
        <w:tabs>
          <w:tab w:val="num" w:pos="1800"/>
        </w:tabs>
        <w:suppressAutoHyphens/>
        <w:spacing w:before="120"/>
        <w:ind w:left="1416"/>
        <w:rPr>
          <w:color w:val="000000"/>
        </w:rPr>
      </w:pPr>
      <w:r>
        <w:t>Ředitel ZŠ a MŠ Tupolevova</w:t>
      </w:r>
      <w:r w:rsidRPr="00A543A6">
        <w:t xml:space="preserve"> předkládá žádost </w:t>
      </w:r>
      <w:r>
        <w:rPr>
          <w:bCs/>
        </w:rPr>
        <w:t>ponechání poskytnuté</w:t>
      </w:r>
      <w:r>
        <w:t xml:space="preserve"> </w:t>
      </w:r>
      <w:r>
        <w:rPr>
          <w:bCs/>
        </w:rPr>
        <w:t>účelové investiční dotace ve výši 151.000 Kč na pořízení 2 ks interaktivních tabulí pro II. stupeň ZŠ na pavilonu B, schválené usnesením ZMČ č.</w:t>
      </w:r>
      <w:r w:rsidRPr="00462A70">
        <w:rPr>
          <w:bCs/>
        </w:rPr>
        <w:t xml:space="preserve"> </w:t>
      </w:r>
      <w:r>
        <w:rPr>
          <w:bCs/>
        </w:rPr>
        <w:t xml:space="preserve">111/Z6/21, na rok 2022. Vzhledem k časové tísni na konci roku 2021, vyšší ceně produktu oproti původní nabídce se transakce koupě, výše jmenovaného předmětu, do konce roku 2021 nezdařila. </w:t>
      </w:r>
    </w:p>
    <w:p w:rsidR="00F33822" w:rsidRPr="00A543A6" w:rsidRDefault="00523D8E" w:rsidP="00523D8E">
      <w:pPr>
        <w:pStyle w:val="Zkladntextodsazen"/>
        <w:suppressAutoHyphens/>
        <w:spacing w:before="120"/>
        <w:ind w:hanging="284"/>
      </w:pPr>
      <w:r>
        <w:t>x</w:t>
      </w:r>
      <w:r w:rsidR="00F33822" w:rsidRPr="00A543A6">
        <w:t>.2.3</w:t>
      </w:r>
      <w:r w:rsidR="00F33822" w:rsidRPr="00A543A6">
        <w:tab/>
        <w:t>Další přílohy nebo odkazy:</w:t>
      </w:r>
    </w:p>
    <w:p w:rsidR="00F33822" w:rsidRDefault="00F33822" w:rsidP="00F33822">
      <w:pPr>
        <w:tabs>
          <w:tab w:val="left" w:pos="1440"/>
        </w:tabs>
        <w:spacing w:before="120" w:after="120"/>
        <w:ind w:left="1440"/>
        <w:jc w:val="both"/>
      </w:pPr>
      <w:r w:rsidRPr="00441A8B">
        <w:t>žádost ředitele školy</w:t>
      </w:r>
      <w:r>
        <w:t xml:space="preserve"> </w:t>
      </w:r>
      <w:hyperlink r:id="rId19" w:history="1">
        <w:proofErr w:type="spellStart"/>
        <w:r w:rsidR="00441A8B" w:rsidRPr="00441A8B">
          <w:rPr>
            <w:rStyle w:val="Hypertextovodkaz"/>
          </w:rPr>
          <w:t>priloha</w:t>
        </w:r>
        <w:proofErr w:type="spellEnd"/>
      </w:hyperlink>
    </w:p>
    <w:p w:rsidR="00F33822" w:rsidRPr="00A543A6" w:rsidRDefault="00523D8E" w:rsidP="00F33822">
      <w:pPr>
        <w:pStyle w:val="Normlnweb"/>
        <w:spacing w:before="120" w:beforeAutospacing="0" w:after="120" w:afterAutospacing="0"/>
      </w:pPr>
      <w:r>
        <w:rPr>
          <w:b/>
        </w:rPr>
        <w:t>x</w:t>
      </w:r>
      <w:r w:rsidR="00F33822" w:rsidRPr="00A543A6">
        <w:rPr>
          <w:b/>
        </w:rPr>
        <w:t>.3</w:t>
      </w:r>
      <w:r w:rsidR="00F33822" w:rsidRPr="00A543A6">
        <w:tab/>
      </w:r>
      <w:r w:rsidR="00F33822" w:rsidRPr="00A543A6">
        <w:rPr>
          <w:b/>
        </w:rPr>
        <w:t xml:space="preserve">Termín realizace přijatého usnesení: </w:t>
      </w:r>
      <w:r>
        <w:t>ihned</w:t>
      </w:r>
      <w:r w:rsidR="00F33822">
        <w:t xml:space="preserve"> </w:t>
      </w:r>
    </w:p>
    <w:p w:rsidR="00F33822" w:rsidRPr="00A543A6" w:rsidRDefault="00523D8E" w:rsidP="00F33822">
      <w:pPr>
        <w:shd w:val="clear" w:color="auto" w:fill="FFFFFF"/>
        <w:spacing w:before="120" w:after="120"/>
        <w:jc w:val="both"/>
      </w:pPr>
      <w:r>
        <w:rPr>
          <w:b/>
          <w:bCs/>
        </w:rPr>
        <w:t>x</w:t>
      </w:r>
      <w:r w:rsidR="00F33822" w:rsidRPr="00A543A6">
        <w:rPr>
          <w:b/>
          <w:bCs/>
        </w:rPr>
        <w:t>.4</w:t>
      </w:r>
      <w:r w:rsidR="00F33822" w:rsidRPr="00A543A6">
        <w:rPr>
          <w:b/>
          <w:bCs/>
        </w:rPr>
        <w:tab/>
        <w:t>Zodpovídá:</w:t>
      </w:r>
      <w:r w:rsidR="00F33822" w:rsidRPr="00A543A6">
        <w:tab/>
        <w:t>místostarosta Lněnička</w:t>
      </w:r>
      <w:r w:rsidR="00F33822" w:rsidRPr="00A543A6">
        <w:rPr>
          <w:bCs/>
        </w:rPr>
        <w:t xml:space="preserve"> (</w:t>
      </w:r>
      <w:r w:rsidR="00F33822" w:rsidRPr="00A543A6">
        <w:t>OŠKT, EO)</w:t>
      </w:r>
    </w:p>
    <w:p w:rsidR="00F33822" w:rsidRDefault="00523D8E" w:rsidP="00F33822">
      <w:pPr>
        <w:pStyle w:val="Zkladntextodsazen"/>
        <w:ind w:left="0"/>
      </w:pPr>
      <w:r>
        <w:rPr>
          <w:b/>
          <w:bCs/>
        </w:rPr>
        <w:t>x</w:t>
      </w:r>
      <w:r w:rsidR="00F33822">
        <w:rPr>
          <w:b/>
          <w:bCs/>
        </w:rPr>
        <w:t>.5</w:t>
      </w:r>
      <w:r w:rsidR="00F33822">
        <w:rPr>
          <w:b/>
          <w:bCs/>
        </w:rPr>
        <w:tab/>
        <w:t>Hlasování:</w:t>
      </w:r>
      <w:r w:rsidR="00F33822">
        <w:tab/>
        <w:t xml:space="preserve">pro   </w:t>
      </w:r>
      <w:proofErr w:type="spellStart"/>
      <w:r>
        <w:t>xx</w:t>
      </w:r>
      <w:proofErr w:type="spellEnd"/>
      <w:r w:rsidR="00F33822">
        <w:tab/>
        <w:t>proti   0</w:t>
      </w:r>
      <w:r w:rsidR="00F33822">
        <w:tab/>
        <w:t>zdržel se   0</w:t>
      </w:r>
    </w:p>
    <w:p w:rsidR="00F33822" w:rsidRPr="005B2C8D" w:rsidRDefault="00F33822" w:rsidP="00F33822">
      <w:pPr>
        <w:pStyle w:val="Zkladntextodsazen"/>
        <w:spacing w:before="120"/>
        <w:ind w:left="2127"/>
        <w:rPr>
          <w:b/>
        </w:rPr>
      </w:pPr>
      <w:r>
        <w:rPr>
          <w:b/>
        </w:rPr>
        <w:t xml:space="preserve">Usnesení </w:t>
      </w:r>
      <w:r w:rsidR="00523D8E">
        <w:rPr>
          <w:b/>
        </w:rPr>
        <w:t>ne-</w:t>
      </w:r>
      <w:r w:rsidRPr="005B2C8D">
        <w:rPr>
          <w:b/>
        </w:rPr>
        <w:t>bylo přijato.</w:t>
      </w:r>
    </w:p>
    <w:p w:rsidR="00F33822" w:rsidRDefault="00F33822" w:rsidP="00F33822"/>
    <w:p w:rsidR="00241E2F" w:rsidRPr="00917EE2" w:rsidRDefault="00F33822" w:rsidP="00F33822">
      <w:pPr>
        <w:tabs>
          <w:tab w:val="left" w:pos="-1985"/>
        </w:tabs>
        <w:suppressAutoHyphens/>
        <w:spacing w:before="120" w:after="120"/>
        <w:rPr>
          <w:b/>
        </w:rPr>
      </w:pPr>
      <w:r>
        <w:rPr>
          <w:b/>
        </w:rPr>
        <w:br w:type="page"/>
      </w:r>
      <w:r w:rsidR="00241E2F" w:rsidRPr="00917EE2">
        <w:rPr>
          <w:b/>
        </w:rPr>
        <w:t xml:space="preserve">Bod č. </w:t>
      </w:r>
      <w:r w:rsidR="00241E2F">
        <w:rPr>
          <w:b/>
        </w:rPr>
        <w:t>x</w:t>
      </w:r>
    </w:p>
    <w:p w:rsidR="00241E2F" w:rsidRPr="00A737A4" w:rsidRDefault="00241E2F" w:rsidP="00241E2F">
      <w:pPr>
        <w:shd w:val="clear" w:color="auto" w:fill="FFFFFF"/>
        <w:spacing w:before="120" w:after="120"/>
        <w:jc w:val="both"/>
        <w:rPr>
          <w:b/>
          <w:bCs/>
          <w:u w:val="single"/>
        </w:rPr>
      </w:pPr>
      <w:r>
        <w:rPr>
          <w:b/>
          <w:bCs/>
          <w:u w:val="single"/>
        </w:rPr>
        <w:t xml:space="preserve">Smlouva o výpůjčce - </w:t>
      </w:r>
      <w:r w:rsidRPr="00A737A4">
        <w:rPr>
          <w:b/>
          <w:bCs/>
          <w:u w:val="single"/>
        </w:rPr>
        <w:t xml:space="preserve">MŠ </w:t>
      </w:r>
      <w:r>
        <w:rPr>
          <w:b/>
          <w:bCs/>
          <w:u w:val="single"/>
        </w:rPr>
        <w:t>Příborská</w:t>
      </w:r>
      <w:r w:rsidRPr="00A737A4">
        <w:rPr>
          <w:b/>
          <w:bCs/>
          <w:u w:val="single"/>
        </w:rPr>
        <w:t xml:space="preserve"> </w:t>
      </w:r>
    </w:p>
    <w:p w:rsidR="00241E2F" w:rsidRDefault="00241E2F" w:rsidP="00241E2F">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241E2F" w:rsidRPr="00917EE2" w:rsidRDefault="00241E2F" w:rsidP="00241E2F">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241E2F" w:rsidRPr="00917EE2" w:rsidRDefault="00241E2F" w:rsidP="00241E2F">
      <w:pPr>
        <w:shd w:val="clear" w:color="auto" w:fill="FFFFFF"/>
        <w:spacing w:before="120" w:after="120"/>
        <w:jc w:val="both"/>
      </w:pPr>
      <w:r>
        <w:rPr>
          <w:b/>
          <w:bCs/>
        </w:rPr>
        <w:t>x</w:t>
      </w:r>
      <w:r w:rsidRPr="00917EE2">
        <w:rPr>
          <w:b/>
          <w:bCs/>
        </w:rPr>
        <w:t xml:space="preserve">.1 </w:t>
      </w:r>
      <w:r w:rsidRPr="00917EE2">
        <w:rPr>
          <w:b/>
          <w:bCs/>
        </w:rPr>
        <w:tab/>
        <w:t xml:space="preserve">Usnesení č. </w:t>
      </w:r>
      <w:proofErr w:type="spellStart"/>
      <w:r>
        <w:rPr>
          <w:b/>
          <w:bCs/>
        </w:rPr>
        <w:t>xxx</w:t>
      </w:r>
      <w:proofErr w:type="spellEnd"/>
      <w:r w:rsidRPr="00917EE2">
        <w:rPr>
          <w:b/>
          <w:bCs/>
        </w:rPr>
        <w:t>/</w:t>
      </w:r>
      <w:r>
        <w:rPr>
          <w:b/>
          <w:bCs/>
        </w:rPr>
        <w:t>Z1/22</w:t>
      </w:r>
    </w:p>
    <w:p w:rsidR="00241E2F" w:rsidRDefault="00241E2F" w:rsidP="00241E2F">
      <w:pPr>
        <w:pStyle w:val="Zkladntextodsazen"/>
        <w:tabs>
          <w:tab w:val="num" w:pos="1800"/>
        </w:tabs>
        <w:suppressAutoHyphens/>
        <w:spacing w:before="120"/>
        <w:ind w:left="709"/>
        <w:rPr>
          <w:bCs/>
        </w:rPr>
      </w:pPr>
      <w:r>
        <w:rPr>
          <w:bCs/>
        </w:rPr>
        <w:t>ZMČ schvaluje u</w:t>
      </w:r>
      <w:r w:rsidRPr="00675603">
        <w:rPr>
          <w:bCs/>
        </w:rPr>
        <w:t>zavření</w:t>
      </w:r>
      <w:r>
        <w:rPr>
          <w:bCs/>
        </w:rPr>
        <w:t xml:space="preserve"> smlouvy s příspěvkovou organizací MŠ Příborská, jejímž předmětem je výpůjčka nemovitého a movitého majetku MČ Praha 18, v souladu se zákonem č. 250/2000 Sb., v celkové hodnotě 171.703.681,56 Kč.</w:t>
      </w:r>
    </w:p>
    <w:p w:rsidR="00241E2F" w:rsidRDefault="00241E2F" w:rsidP="00241E2F">
      <w:pPr>
        <w:shd w:val="clear" w:color="auto" w:fill="FFFFFF"/>
        <w:spacing w:before="120" w:after="120"/>
        <w:jc w:val="both"/>
        <w:rPr>
          <w:color w:val="000000"/>
        </w:rPr>
      </w:pPr>
      <w:r>
        <w:rPr>
          <w:b/>
          <w:bCs/>
          <w:color w:val="000000"/>
        </w:rPr>
        <w:t>x.2</w:t>
      </w:r>
      <w:r>
        <w:rPr>
          <w:b/>
          <w:bCs/>
          <w:color w:val="000000"/>
        </w:rPr>
        <w:tab/>
        <w:t xml:space="preserve">Důvodová zpráva: </w:t>
      </w:r>
    </w:p>
    <w:p w:rsidR="00241E2F" w:rsidRDefault="00241E2F" w:rsidP="00241E2F">
      <w:pPr>
        <w:shd w:val="clear" w:color="auto" w:fill="FFFFFF"/>
        <w:spacing w:before="120" w:after="120"/>
        <w:ind w:left="720"/>
        <w:jc w:val="both"/>
        <w:rPr>
          <w:color w:val="000000"/>
        </w:rPr>
      </w:pPr>
      <w:r>
        <w:rPr>
          <w:color w:val="000000"/>
        </w:rPr>
        <w:t>x.2.1</w:t>
      </w:r>
      <w:r>
        <w:rPr>
          <w:color w:val="000000"/>
        </w:rPr>
        <w:tab/>
        <w:t xml:space="preserve">Legislativní podklady: </w:t>
      </w:r>
    </w:p>
    <w:p w:rsidR="00241E2F" w:rsidRDefault="00241E2F" w:rsidP="00241E2F">
      <w:pPr>
        <w:pStyle w:val="Zkladntextodsazen3"/>
        <w:spacing w:after="0"/>
        <w:ind w:left="991" w:firstLine="425"/>
        <w:jc w:val="both"/>
        <w:rPr>
          <w:sz w:val="24"/>
          <w:szCs w:val="24"/>
        </w:rPr>
      </w:pPr>
      <w:r w:rsidRPr="00120F7C">
        <w:rPr>
          <w:sz w:val="24"/>
          <w:szCs w:val="24"/>
        </w:rPr>
        <w:t>zákon č. 131/2000 Sb., o hl. m. Praze</w:t>
      </w:r>
    </w:p>
    <w:p w:rsidR="00241E2F" w:rsidRDefault="00241E2F" w:rsidP="00241E2F">
      <w:pPr>
        <w:pStyle w:val="Zkladntextodsazen3"/>
        <w:spacing w:after="0"/>
        <w:ind w:left="991" w:firstLine="425"/>
        <w:jc w:val="both"/>
        <w:rPr>
          <w:sz w:val="24"/>
          <w:szCs w:val="24"/>
        </w:rPr>
      </w:pPr>
      <w:r>
        <w:rPr>
          <w:sz w:val="24"/>
          <w:szCs w:val="24"/>
        </w:rPr>
        <w:t>zákon č. 250/2000 Sb., o rozpočtových pravidlech územních rozpočtů</w:t>
      </w:r>
    </w:p>
    <w:p w:rsidR="00241E2F" w:rsidRDefault="00241E2F" w:rsidP="00241E2F">
      <w:pPr>
        <w:shd w:val="clear" w:color="auto" w:fill="FFFFFF"/>
        <w:spacing w:before="120" w:after="120"/>
        <w:ind w:left="720"/>
        <w:jc w:val="both"/>
        <w:rPr>
          <w:color w:val="000000"/>
        </w:rPr>
      </w:pPr>
      <w:r>
        <w:rPr>
          <w:color w:val="000000"/>
        </w:rPr>
        <w:t>x.2.2</w:t>
      </w:r>
      <w:r>
        <w:rPr>
          <w:color w:val="000000"/>
        </w:rPr>
        <w:tab/>
        <w:t xml:space="preserve">Odůvodnění předkladu: </w:t>
      </w:r>
    </w:p>
    <w:p w:rsidR="00241E2F" w:rsidRDefault="00241E2F" w:rsidP="00241E2F">
      <w:pPr>
        <w:pStyle w:val="Zkladntextodsazen"/>
        <w:suppressAutoHyphens/>
        <w:spacing w:before="120"/>
        <w:ind w:left="1418"/>
      </w:pPr>
      <w:r>
        <w:t>Návrh na uzavření smlouvy o výpůjčce nemovitého a movitého majetku příspěvkové organizaci MŠ Příborská. Nastala na základě aktualizace hodnoty vypůjčeného majetku ( technické zhodnocení apod.).</w:t>
      </w:r>
    </w:p>
    <w:p w:rsidR="00241E2F" w:rsidRDefault="00241E2F" w:rsidP="00241E2F">
      <w:pPr>
        <w:pStyle w:val="Zkladntextodsazen"/>
        <w:suppressAutoHyphens/>
        <w:spacing w:before="120"/>
        <w:ind w:left="1418"/>
      </w:pPr>
      <w:r>
        <w:t>Podrobná specifikace zapůjčeného majetku je nedílnou součástí smlouvy.</w:t>
      </w:r>
    </w:p>
    <w:p w:rsidR="00241E2F" w:rsidRDefault="00241E2F" w:rsidP="00241E2F">
      <w:pPr>
        <w:tabs>
          <w:tab w:val="left" w:pos="1440"/>
        </w:tabs>
        <w:spacing w:before="120" w:after="120"/>
        <w:ind w:firstLine="720"/>
        <w:jc w:val="both"/>
      </w:pPr>
      <w:r>
        <w:t>x.2.3</w:t>
      </w:r>
      <w:r>
        <w:tab/>
        <w:t>Další přílohy nebo odkazy:</w:t>
      </w:r>
    </w:p>
    <w:p w:rsidR="00241E2F" w:rsidRPr="003633AB" w:rsidRDefault="00241E2F" w:rsidP="00241E2F">
      <w:pPr>
        <w:tabs>
          <w:tab w:val="left" w:pos="1440"/>
        </w:tabs>
        <w:ind w:left="1440"/>
        <w:jc w:val="both"/>
      </w:pPr>
      <w:r w:rsidRPr="003633AB">
        <w:t xml:space="preserve">příloha č. 1 – smlouva o výpůjčce </w:t>
      </w:r>
      <w:hyperlink r:id="rId20" w:history="1">
        <w:proofErr w:type="spellStart"/>
        <w:r w:rsidR="003633AB" w:rsidRPr="003633AB">
          <w:rPr>
            <w:rStyle w:val="Hypertextovodkaz"/>
          </w:rPr>
          <w:t>priloha</w:t>
        </w:r>
        <w:proofErr w:type="spellEnd"/>
      </w:hyperlink>
    </w:p>
    <w:p w:rsidR="00241E2F" w:rsidRDefault="00241E2F" w:rsidP="00241E2F">
      <w:pPr>
        <w:tabs>
          <w:tab w:val="left" w:pos="1440"/>
        </w:tabs>
        <w:ind w:left="1440"/>
        <w:jc w:val="both"/>
      </w:pPr>
      <w:r w:rsidRPr="003633AB">
        <w:t>příloha č. 2 – seznam vypůjčeného majetku</w:t>
      </w:r>
      <w:r w:rsidR="003633AB">
        <w:t xml:space="preserve"> </w:t>
      </w:r>
      <w:hyperlink r:id="rId21" w:history="1">
        <w:proofErr w:type="spellStart"/>
        <w:r w:rsidR="003633AB" w:rsidRPr="003633AB">
          <w:rPr>
            <w:rStyle w:val="Hypertextovodkaz"/>
          </w:rPr>
          <w:t>priloha</w:t>
        </w:r>
        <w:proofErr w:type="spellEnd"/>
      </w:hyperlink>
    </w:p>
    <w:p w:rsidR="00241E2F" w:rsidRDefault="00241E2F" w:rsidP="00241E2F">
      <w:pPr>
        <w:pStyle w:val="Normlnweb"/>
        <w:spacing w:before="120" w:beforeAutospacing="0" w:after="120" w:afterAutospacing="0"/>
      </w:pPr>
      <w:r>
        <w:rPr>
          <w:b/>
        </w:rPr>
        <w:t>x.3</w:t>
      </w:r>
      <w:r>
        <w:tab/>
      </w:r>
      <w:r>
        <w:rPr>
          <w:b/>
        </w:rPr>
        <w:t xml:space="preserve">Termín realizace přijatého usnesení: </w:t>
      </w:r>
      <w:r>
        <w:t>ihned</w:t>
      </w:r>
    </w:p>
    <w:p w:rsidR="00241E2F" w:rsidRDefault="00241E2F" w:rsidP="00241E2F">
      <w:pPr>
        <w:shd w:val="clear" w:color="auto" w:fill="FFFFFF"/>
        <w:spacing w:before="120" w:after="120"/>
        <w:jc w:val="both"/>
        <w:rPr>
          <w:color w:val="000000"/>
        </w:rPr>
      </w:pPr>
      <w:r>
        <w:rPr>
          <w:b/>
          <w:bCs/>
          <w:color w:val="000000"/>
        </w:rPr>
        <w:t>x.4</w:t>
      </w:r>
      <w:r>
        <w:rPr>
          <w:b/>
          <w:bCs/>
          <w:color w:val="000000"/>
        </w:rPr>
        <w:tab/>
        <w:t>Zodpovídá:</w:t>
      </w:r>
      <w:r>
        <w:rPr>
          <w:color w:val="000000"/>
        </w:rPr>
        <w:tab/>
      </w:r>
      <w:r>
        <w:t>místostarosta Lněnička</w:t>
      </w:r>
      <w:r w:rsidRPr="00E76F7A">
        <w:rPr>
          <w:bCs/>
        </w:rPr>
        <w:t xml:space="preserve"> (</w:t>
      </w:r>
      <w:r>
        <w:rPr>
          <w:color w:val="000000"/>
        </w:rPr>
        <w:t>EO, OŠKT)</w:t>
      </w:r>
    </w:p>
    <w:p w:rsidR="00241E2F" w:rsidRPr="00B573DB" w:rsidRDefault="00241E2F" w:rsidP="00241E2F">
      <w:pPr>
        <w:shd w:val="clear" w:color="auto" w:fill="FFFFFF"/>
        <w:spacing w:before="120" w:after="120"/>
        <w:jc w:val="both"/>
      </w:pPr>
      <w:r>
        <w:rPr>
          <w:b/>
          <w:bCs/>
        </w:rPr>
        <w:t>x</w:t>
      </w:r>
      <w:r w:rsidRPr="00B573DB">
        <w:rPr>
          <w:b/>
          <w:bCs/>
        </w:rPr>
        <w:t>.5</w:t>
      </w:r>
      <w:r w:rsidRPr="00B573DB">
        <w:rPr>
          <w:b/>
          <w:bCs/>
        </w:rPr>
        <w:tab/>
        <w:t>Hlasování:</w:t>
      </w:r>
      <w:r w:rsidRPr="00B573DB">
        <w:tab/>
        <w:t xml:space="preserve">pro   </w:t>
      </w:r>
      <w:proofErr w:type="spellStart"/>
      <w:r>
        <w:t>xx</w:t>
      </w:r>
      <w:proofErr w:type="spellEnd"/>
      <w:r w:rsidRPr="00B573DB">
        <w:tab/>
        <w:t>proti   0</w:t>
      </w:r>
      <w:r w:rsidRPr="00B573DB">
        <w:tab/>
        <w:t>zdržel se   0</w:t>
      </w:r>
    </w:p>
    <w:p w:rsidR="00241E2F" w:rsidRPr="00B573DB" w:rsidRDefault="00241E2F" w:rsidP="00241E2F">
      <w:pPr>
        <w:pStyle w:val="Zkladntextodsazen"/>
        <w:spacing w:before="120"/>
        <w:ind w:left="1416" w:firstLine="708"/>
        <w:rPr>
          <w:b/>
        </w:rPr>
      </w:pPr>
      <w:r>
        <w:rPr>
          <w:b/>
        </w:rPr>
        <w:t>Usnesení ne-</w:t>
      </w:r>
      <w:r w:rsidRPr="00B573DB">
        <w:rPr>
          <w:b/>
        </w:rPr>
        <w:t>bylo přijato.</w:t>
      </w:r>
    </w:p>
    <w:p w:rsidR="00241E2F" w:rsidRPr="00B573DB" w:rsidRDefault="00241E2F" w:rsidP="00241E2F"/>
    <w:p w:rsidR="00241E2F" w:rsidRDefault="00241E2F">
      <w:pPr>
        <w:rPr>
          <w:b/>
          <w:smallCaps/>
        </w:rPr>
      </w:pPr>
      <w:r>
        <w:rPr>
          <w:b/>
          <w:smallCaps/>
        </w:rPr>
        <w:br w:type="page"/>
      </w:r>
    </w:p>
    <w:p w:rsidR="00586575" w:rsidRPr="00917EE2" w:rsidRDefault="00586575" w:rsidP="00586575">
      <w:pPr>
        <w:shd w:val="clear" w:color="auto" w:fill="FFFFFF"/>
        <w:spacing w:before="120" w:after="120"/>
        <w:jc w:val="both"/>
        <w:rPr>
          <w:b/>
        </w:rPr>
      </w:pPr>
      <w:r w:rsidRPr="00917EE2">
        <w:rPr>
          <w:b/>
        </w:rPr>
        <w:t xml:space="preserve">Bod č. </w:t>
      </w:r>
      <w:r>
        <w:rPr>
          <w:b/>
        </w:rPr>
        <w:t>x</w:t>
      </w:r>
    </w:p>
    <w:p w:rsidR="00586575" w:rsidRPr="00586575" w:rsidRDefault="00586575" w:rsidP="00586575">
      <w:pPr>
        <w:shd w:val="clear" w:color="auto" w:fill="FFFFFF"/>
        <w:spacing w:before="120" w:after="120"/>
        <w:jc w:val="both"/>
        <w:rPr>
          <w:b/>
          <w:bCs/>
          <w:u w:val="single"/>
        </w:rPr>
      </w:pPr>
      <w:r w:rsidRPr="00586575">
        <w:rPr>
          <w:b/>
          <w:bCs/>
          <w:u w:val="single"/>
        </w:rPr>
        <w:t xml:space="preserve">Bezúplatný převod majetku ZŠ a MŠ Tupolevova </w:t>
      </w:r>
    </w:p>
    <w:p w:rsidR="00586575" w:rsidRDefault="00586575" w:rsidP="00586575">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86575" w:rsidRPr="00917EE2" w:rsidRDefault="00586575" w:rsidP="00586575">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86575" w:rsidRPr="00917EE2" w:rsidRDefault="00586575" w:rsidP="00586575">
      <w:pPr>
        <w:shd w:val="clear" w:color="auto" w:fill="FFFFFF"/>
        <w:spacing w:before="120" w:after="120"/>
        <w:jc w:val="both"/>
      </w:pPr>
      <w:r>
        <w:rPr>
          <w:b/>
          <w:bCs/>
        </w:rPr>
        <w:t>x</w:t>
      </w:r>
      <w:r w:rsidRPr="00917EE2">
        <w:rPr>
          <w:b/>
          <w:bCs/>
        </w:rPr>
        <w:t xml:space="preserve">.1 </w:t>
      </w:r>
      <w:r w:rsidRPr="00917EE2">
        <w:rPr>
          <w:b/>
          <w:bCs/>
        </w:rPr>
        <w:tab/>
        <w:t xml:space="preserve">Usnesení č. </w:t>
      </w:r>
      <w:proofErr w:type="spellStart"/>
      <w:r>
        <w:rPr>
          <w:b/>
          <w:bCs/>
        </w:rPr>
        <w:t>xxx</w:t>
      </w:r>
      <w:proofErr w:type="spellEnd"/>
      <w:r w:rsidRPr="00917EE2">
        <w:rPr>
          <w:b/>
          <w:bCs/>
        </w:rPr>
        <w:t>/</w:t>
      </w:r>
      <w:r>
        <w:rPr>
          <w:b/>
          <w:bCs/>
        </w:rPr>
        <w:t>Z2/22</w:t>
      </w:r>
    </w:p>
    <w:p w:rsidR="00586575" w:rsidRDefault="00586575" w:rsidP="00586575">
      <w:pPr>
        <w:pStyle w:val="Zkladntextodsazen"/>
        <w:tabs>
          <w:tab w:val="num" w:pos="1800"/>
        </w:tabs>
        <w:suppressAutoHyphens/>
        <w:spacing w:before="120"/>
        <w:ind w:left="709"/>
        <w:rPr>
          <w:bCs/>
        </w:rPr>
      </w:pPr>
      <w:r>
        <w:rPr>
          <w:bCs/>
        </w:rPr>
        <w:t>ZMČ schvaluje u</w:t>
      </w:r>
      <w:r w:rsidRPr="00675603">
        <w:rPr>
          <w:bCs/>
        </w:rPr>
        <w:t>zavření</w:t>
      </w:r>
      <w:r>
        <w:rPr>
          <w:bCs/>
        </w:rPr>
        <w:t xml:space="preserve"> smlouvy s příspěvkovou organizací ZŠ a MŠ Tupolevova, jejímž předmětem je bezúplatný převod drobného dlouhodobého majetku MČ Praha 18, v souladu se zákonem č. 250/2000 Sb., v celkové hodnotě 81.390,65 Kč.</w:t>
      </w:r>
    </w:p>
    <w:p w:rsidR="00586575" w:rsidRDefault="00586575" w:rsidP="00586575">
      <w:pPr>
        <w:shd w:val="clear" w:color="auto" w:fill="FFFFFF"/>
        <w:spacing w:before="120" w:after="120"/>
        <w:jc w:val="both"/>
        <w:rPr>
          <w:color w:val="000000"/>
        </w:rPr>
      </w:pPr>
      <w:r>
        <w:rPr>
          <w:b/>
          <w:bCs/>
          <w:color w:val="000000"/>
        </w:rPr>
        <w:t>x.2</w:t>
      </w:r>
      <w:r>
        <w:rPr>
          <w:b/>
          <w:bCs/>
          <w:color w:val="000000"/>
        </w:rPr>
        <w:tab/>
        <w:t xml:space="preserve">Důvodová zpráva: </w:t>
      </w:r>
    </w:p>
    <w:p w:rsidR="00586575" w:rsidRDefault="00586575" w:rsidP="00586575">
      <w:pPr>
        <w:shd w:val="clear" w:color="auto" w:fill="FFFFFF"/>
        <w:spacing w:before="120" w:after="120"/>
        <w:ind w:left="720"/>
        <w:jc w:val="both"/>
        <w:rPr>
          <w:color w:val="000000"/>
        </w:rPr>
      </w:pPr>
      <w:r>
        <w:rPr>
          <w:color w:val="000000"/>
        </w:rPr>
        <w:t>x.2.1</w:t>
      </w:r>
      <w:r>
        <w:rPr>
          <w:color w:val="000000"/>
        </w:rPr>
        <w:tab/>
        <w:t xml:space="preserve">Legislativní podklady: </w:t>
      </w:r>
    </w:p>
    <w:p w:rsidR="00586575" w:rsidRDefault="00586575" w:rsidP="00586575">
      <w:pPr>
        <w:pStyle w:val="Zkladntextodsazen3"/>
        <w:spacing w:after="0"/>
        <w:ind w:left="991" w:firstLine="425"/>
        <w:jc w:val="both"/>
        <w:rPr>
          <w:sz w:val="24"/>
          <w:szCs w:val="24"/>
        </w:rPr>
      </w:pPr>
      <w:r w:rsidRPr="00120F7C">
        <w:rPr>
          <w:sz w:val="24"/>
          <w:szCs w:val="24"/>
        </w:rPr>
        <w:t>zákon č. 131/2000 Sb., o hl. m. Praze</w:t>
      </w:r>
    </w:p>
    <w:p w:rsidR="00586575" w:rsidRDefault="00586575" w:rsidP="00586575">
      <w:pPr>
        <w:pStyle w:val="Zkladntextodsazen3"/>
        <w:spacing w:after="0"/>
        <w:ind w:left="991" w:firstLine="425"/>
        <w:jc w:val="both"/>
        <w:rPr>
          <w:sz w:val="24"/>
          <w:szCs w:val="24"/>
        </w:rPr>
      </w:pPr>
      <w:r>
        <w:rPr>
          <w:sz w:val="24"/>
          <w:szCs w:val="24"/>
        </w:rPr>
        <w:t>zákon č. 250/2000 Sb., o rozpočtových pravidlech územních rozpočtů</w:t>
      </w:r>
    </w:p>
    <w:p w:rsidR="00586575" w:rsidRDefault="00586575" w:rsidP="00586575">
      <w:pPr>
        <w:shd w:val="clear" w:color="auto" w:fill="FFFFFF"/>
        <w:spacing w:before="120" w:after="120"/>
        <w:ind w:left="720"/>
        <w:jc w:val="both"/>
        <w:rPr>
          <w:color w:val="000000"/>
        </w:rPr>
      </w:pPr>
      <w:r>
        <w:rPr>
          <w:color w:val="000000"/>
        </w:rPr>
        <w:t>x.2.2</w:t>
      </w:r>
      <w:r>
        <w:rPr>
          <w:color w:val="000000"/>
        </w:rPr>
        <w:tab/>
        <w:t xml:space="preserve">Odůvodnění předkladu: </w:t>
      </w:r>
    </w:p>
    <w:p w:rsidR="00586575" w:rsidRDefault="00586575" w:rsidP="00586575">
      <w:pPr>
        <w:pStyle w:val="Zkladntextodsazen"/>
        <w:suppressAutoHyphens/>
        <w:spacing w:before="120"/>
        <w:ind w:left="1418"/>
      </w:pPr>
      <w:r>
        <w:t>Návrh na bezúplatný převod drobného dlouhodobého majetku – jedná se o pořízení SW a HW pro provádění inventarizace majetku příspěvkové organizace ZŠ a MŠ Tupolevova.</w:t>
      </w:r>
    </w:p>
    <w:p w:rsidR="00586575" w:rsidRDefault="00586575" w:rsidP="00586575">
      <w:pPr>
        <w:pStyle w:val="Zkladntextodsazen"/>
        <w:suppressAutoHyphens/>
        <w:spacing w:before="120"/>
        <w:ind w:left="1418"/>
      </w:pPr>
      <w:r>
        <w:t>Podrobná specifikace předávaného majetku je nedílnou součástí smlouvy.</w:t>
      </w:r>
    </w:p>
    <w:p w:rsidR="00586575" w:rsidRDefault="00586575" w:rsidP="00586575">
      <w:pPr>
        <w:tabs>
          <w:tab w:val="left" w:pos="1440"/>
        </w:tabs>
        <w:spacing w:before="120" w:after="120"/>
        <w:ind w:firstLine="720"/>
        <w:jc w:val="both"/>
      </w:pPr>
      <w:r>
        <w:t>x.2.3</w:t>
      </w:r>
      <w:r>
        <w:tab/>
        <w:t>Další přílohy nebo odkazy:</w:t>
      </w:r>
    </w:p>
    <w:p w:rsidR="00586575" w:rsidRPr="00441A8B" w:rsidRDefault="00586575" w:rsidP="00586575">
      <w:pPr>
        <w:tabs>
          <w:tab w:val="left" w:pos="1440"/>
        </w:tabs>
        <w:ind w:left="1440"/>
        <w:jc w:val="both"/>
      </w:pPr>
      <w:r w:rsidRPr="00441A8B">
        <w:t>příloha č. 1 – smlouva o bezúplatném převodu</w:t>
      </w:r>
      <w:r w:rsidR="00441A8B">
        <w:t xml:space="preserve"> </w:t>
      </w:r>
      <w:hyperlink r:id="rId22" w:history="1">
        <w:proofErr w:type="spellStart"/>
        <w:r w:rsidR="00441A8B" w:rsidRPr="00441A8B">
          <w:rPr>
            <w:rStyle w:val="Hypertextovodkaz"/>
          </w:rPr>
          <w:t>priloha</w:t>
        </w:r>
        <w:proofErr w:type="spellEnd"/>
      </w:hyperlink>
    </w:p>
    <w:p w:rsidR="00586575" w:rsidRDefault="00586575" w:rsidP="00586575">
      <w:pPr>
        <w:tabs>
          <w:tab w:val="left" w:pos="1440"/>
        </w:tabs>
        <w:ind w:left="1440"/>
        <w:jc w:val="both"/>
      </w:pPr>
      <w:r w:rsidRPr="00441A8B">
        <w:t>příloha č. 2 – seznam majetku</w:t>
      </w:r>
      <w:r w:rsidR="00441A8B">
        <w:t xml:space="preserve"> </w:t>
      </w:r>
      <w:hyperlink r:id="rId23" w:history="1">
        <w:proofErr w:type="spellStart"/>
        <w:r w:rsidR="00441A8B" w:rsidRPr="00441A8B">
          <w:rPr>
            <w:rStyle w:val="Hypertextovodkaz"/>
          </w:rPr>
          <w:t>priloha</w:t>
        </w:r>
        <w:proofErr w:type="spellEnd"/>
      </w:hyperlink>
    </w:p>
    <w:p w:rsidR="00586575" w:rsidRDefault="00586575" w:rsidP="00586575">
      <w:pPr>
        <w:pStyle w:val="Normlnweb"/>
        <w:spacing w:before="120" w:beforeAutospacing="0" w:after="120" w:afterAutospacing="0"/>
      </w:pPr>
      <w:r>
        <w:rPr>
          <w:b/>
        </w:rPr>
        <w:t>x.3</w:t>
      </w:r>
      <w:r>
        <w:tab/>
      </w:r>
      <w:r>
        <w:rPr>
          <w:b/>
        </w:rPr>
        <w:t xml:space="preserve">Termín realizace přijatého usnesení: </w:t>
      </w:r>
      <w:r>
        <w:t>ihned</w:t>
      </w:r>
    </w:p>
    <w:p w:rsidR="00586575" w:rsidRDefault="00586575" w:rsidP="00586575">
      <w:pPr>
        <w:shd w:val="clear" w:color="auto" w:fill="FFFFFF"/>
        <w:spacing w:before="120" w:after="120"/>
        <w:jc w:val="both"/>
        <w:rPr>
          <w:color w:val="000000"/>
        </w:rPr>
      </w:pPr>
      <w:r>
        <w:rPr>
          <w:b/>
          <w:bCs/>
          <w:color w:val="000000"/>
        </w:rPr>
        <w:t>x.4</w:t>
      </w:r>
      <w:r>
        <w:rPr>
          <w:b/>
          <w:bCs/>
          <w:color w:val="000000"/>
        </w:rPr>
        <w:tab/>
        <w:t>Zodpovídá:</w:t>
      </w:r>
      <w:r>
        <w:rPr>
          <w:color w:val="000000"/>
        </w:rPr>
        <w:tab/>
      </w:r>
      <w:r>
        <w:t>místostarosta Lněnička</w:t>
      </w:r>
      <w:r w:rsidRPr="00E76F7A">
        <w:rPr>
          <w:bCs/>
        </w:rPr>
        <w:t xml:space="preserve"> (</w:t>
      </w:r>
      <w:r>
        <w:rPr>
          <w:color w:val="000000"/>
        </w:rPr>
        <w:t>EO, OŠKT)</w:t>
      </w:r>
    </w:p>
    <w:p w:rsidR="00586575" w:rsidRDefault="00586575" w:rsidP="00586575">
      <w:pPr>
        <w:pStyle w:val="Zkladntextodsazen"/>
        <w:ind w:left="0"/>
      </w:pPr>
      <w:r>
        <w:rPr>
          <w:b/>
          <w:bCs/>
        </w:rPr>
        <w:t>x.5</w:t>
      </w:r>
      <w:r>
        <w:rPr>
          <w:b/>
          <w:bCs/>
        </w:rPr>
        <w:tab/>
        <w:t>Hlasování:</w:t>
      </w:r>
      <w:r>
        <w:tab/>
        <w:t xml:space="preserve">pro   </w:t>
      </w:r>
      <w:proofErr w:type="spellStart"/>
      <w:r>
        <w:t>xx</w:t>
      </w:r>
      <w:proofErr w:type="spellEnd"/>
      <w:r>
        <w:tab/>
        <w:t>proti   0</w:t>
      </w:r>
      <w:r>
        <w:tab/>
        <w:t>zdržel se   0</w:t>
      </w:r>
    </w:p>
    <w:p w:rsidR="00586575" w:rsidRPr="005B2C8D" w:rsidRDefault="00586575" w:rsidP="00586575">
      <w:pPr>
        <w:pStyle w:val="Zkladntextodsazen"/>
        <w:spacing w:before="120"/>
        <w:ind w:left="2127"/>
        <w:rPr>
          <w:b/>
        </w:rPr>
      </w:pPr>
      <w:r>
        <w:rPr>
          <w:b/>
        </w:rPr>
        <w:t>Usnesení ne-</w:t>
      </w:r>
      <w:r w:rsidRPr="005B2C8D">
        <w:rPr>
          <w:b/>
        </w:rPr>
        <w:t>bylo přijato.</w:t>
      </w:r>
    </w:p>
    <w:p w:rsidR="00586575" w:rsidRPr="00B573DB" w:rsidRDefault="00586575" w:rsidP="00586575"/>
    <w:p w:rsidR="00586575" w:rsidRPr="00917EE2" w:rsidRDefault="00586575" w:rsidP="00586575">
      <w:pPr>
        <w:tabs>
          <w:tab w:val="left" w:pos="-1985"/>
        </w:tabs>
        <w:suppressAutoHyphens/>
        <w:spacing w:before="120" w:after="120"/>
        <w:rPr>
          <w:b/>
        </w:rPr>
      </w:pPr>
      <w:r>
        <w:rPr>
          <w:b/>
          <w:smallCaps/>
        </w:rPr>
        <w:br w:type="page"/>
      </w:r>
      <w:r w:rsidRPr="00917EE2">
        <w:rPr>
          <w:b/>
        </w:rPr>
        <w:t xml:space="preserve">Bod č. </w:t>
      </w:r>
      <w:r>
        <w:rPr>
          <w:b/>
        </w:rPr>
        <w:t>x</w:t>
      </w:r>
    </w:p>
    <w:p w:rsidR="00586575" w:rsidRPr="00586575" w:rsidRDefault="00586575" w:rsidP="00586575">
      <w:pPr>
        <w:shd w:val="clear" w:color="auto" w:fill="FFFFFF"/>
        <w:spacing w:before="120" w:after="120"/>
        <w:jc w:val="both"/>
        <w:rPr>
          <w:b/>
          <w:bCs/>
          <w:u w:val="single"/>
        </w:rPr>
      </w:pPr>
      <w:r w:rsidRPr="00586575">
        <w:rPr>
          <w:b/>
          <w:bCs/>
          <w:u w:val="single"/>
        </w:rPr>
        <w:t xml:space="preserve">Bezúplatný převod majetku ZŠ a MŠ generála F. Fajtla DFC </w:t>
      </w:r>
    </w:p>
    <w:p w:rsidR="00586575" w:rsidRDefault="00586575" w:rsidP="00586575">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86575" w:rsidRPr="00917EE2" w:rsidRDefault="00586575" w:rsidP="00586575">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86575" w:rsidRPr="00917EE2" w:rsidRDefault="00586575" w:rsidP="00586575">
      <w:pPr>
        <w:shd w:val="clear" w:color="auto" w:fill="FFFFFF"/>
        <w:spacing w:before="120" w:after="120"/>
        <w:jc w:val="both"/>
      </w:pPr>
      <w:r>
        <w:rPr>
          <w:b/>
          <w:bCs/>
        </w:rPr>
        <w:t>x</w:t>
      </w:r>
      <w:r w:rsidRPr="00917EE2">
        <w:rPr>
          <w:b/>
          <w:bCs/>
        </w:rPr>
        <w:t xml:space="preserve">.1 </w:t>
      </w:r>
      <w:r w:rsidRPr="00917EE2">
        <w:rPr>
          <w:b/>
          <w:bCs/>
        </w:rPr>
        <w:tab/>
        <w:t xml:space="preserve">Usnesení č. </w:t>
      </w:r>
      <w:proofErr w:type="spellStart"/>
      <w:r>
        <w:rPr>
          <w:b/>
          <w:bCs/>
        </w:rPr>
        <w:t>xxx</w:t>
      </w:r>
      <w:proofErr w:type="spellEnd"/>
      <w:r>
        <w:rPr>
          <w:b/>
          <w:bCs/>
        </w:rPr>
        <w:t>/Z2/22</w:t>
      </w:r>
    </w:p>
    <w:p w:rsidR="00586575" w:rsidRDefault="00586575" w:rsidP="00586575">
      <w:pPr>
        <w:pStyle w:val="Zkladntextodsazen"/>
        <w:tabs>
          <w:tab w:val="num" w:pos="1800"/>
        </w:tabs>
        <w:suppressAutoHyphens/>
        <w:spacing w:before="120"/>
        <w:ind w:left="709"/>
        <w:rPr>
          <w:bCs/>
        </w:rPr>
      </w:pPr>
      <w:r>
        <w:rPr>
          <w:bCs/>
        </w:rPr>
        <w:t>ZMČ schvaluje u</w:t>
      </w:r>
      <w:r w:rsidRPr="00675603">
        <w:rPr>
          <w:bCs/>
        </w:rPr>
        <w:t>zavření</w:t>
      </w:r>
      <w:r>
        <w:rPr>
          <w:bCs/>
        </w:rPr>
        <w:t xml:space="preserve"> smlouvy s příspěvkovou organizací ZŠ a MŠ generála F. Fajtla DFC, jejímž předmětem je bezúplatný převod drobného dlouhodobého majetku MČ Praha 18, v souladu se zákonem č. 250/2000 Sb., v celkové hodnotě 51.527,85 Kč.</w:t>
      </w:r>
    </w:p>
    <w:p w:rsidR="00586575" w:rsidRDefault="00586575" w:rsidP="00586575">
      <w:pPr>
        <w:shd w:val="clear" w:color="auto" w:fill="FFFFFF"/>
        <w:spacing w:before="120" w:after="120"/>
        <w:jc w:val="both"/>
        <w:rPr>
          <w:color w:val="000000"/>
        </w:rPr>
      </w:pPr>
      <w:r>
        <w:rPr>
          <w:b/>
          <w:bCs/>
          <w:color w:val="000000"/>
        </w:rPr>
        <w:t>x.2</w:t>
      </w:r>
      <w:r>
        <w:rPr>
          <w:b/>
          <w:bCs/>
          <w:color w:val="000000"/>
        </w:rPr>
        <w:tab/>
        <w:t xml:space="preserve">Důvodová zpráva: </w:t>
      </w:r>
    </w:p>
    <w:p w:rsidR="00586575" w:rsidRDefault="00586575" w:rsidP="00586575">
      <w:pPr>
        <w:shd w:val="clear" w:color="auto" w:fill="FFFFFF"/>
        <w:spacing w:before="120" w:after="120"/>
        <w:ind w:left="720"/>
        <w:jc w:val="both"/>
        <w:rPr>
          <w:color w:val="000000"/>
        </w:rPr>
      </w:pPr>
      <w:r>
        <w:rPr>
          <w:color w:val="000000"/>
        </w:rPr>
        <w:t>x.2.1</w:t>
      </w:r>
      <w:r>
        <w:rPr>
          <w:color w:val="000000"/>
        </w:rPr>
        <w:tab/>
        <w:t xml:space="preserve">Legislativní podklady: </w:t>
      </w:r>
    </w:p>
    <w:p w:rsidR="00586575" w:rsidRDefault="00586575" w:rsidP="00586575">
      <w:pPr>
        <w:pStyle w:val="Zkladntextodsazen3"/>
        <w:spacing w:after="0"/>
        <w:ind w:left="991" w:firstLine="425"/>
        <w:jc w:val="both"/>
        <w:rPr>
          <w:sz w:val="24"/>
          <w:szCs w:val="24"/>
        </w:rPr>
      </w:pPr>
      <w:r w:rsidRPr="00120F7C">
        <w:rPr>
          <w:sz w:val="24"/>
          <w:szCs w:val="24"/>
        </w:rPr>
        <w:t>zákon č. 131/2000 Sb., o hl. m. Praze</w:t>
      </w:r>
    </w:p>
    <w:p w:rsidR="00586575" w:rsidRDefault="00586575" w:rsidP="00586575">
      <w:pPr>
        <w:pStyle w:val="Zkladntextodsazen3"/>
        <w:spacing w:after="0"/>
        <w:ind w:left="991" w:firstLine="425"/>
        <w:jc w:val="both"/>
        <w:rPr>
          <w:sz w:val="24"/>
          <w:szCs w:val="24"/>
        </w:rPr>
      </w:pPr>
      <w:r>
        <w:rPr>
          <w:sz w:val="24"/>
          <w:szCs w:val="24"/>
        </w:rPr>
        <w:t>zákon č. 250/2000 Sb., o rozpočtových pravidlech územních rozpočtů</w:t>
      </w:r>
    </w:p>
    <w:p w:rsidR="00586575" w:rsidRDefault="00586575" w:rsidP="00586575">
      <w:pPr>
        <w:shd w:val="clear" w:color="auto" w:fill="FFFFFF"/>
        <w:spacing w:before="120" w:after="120"/>
        <w:ind w:left="720"/>
        <w:jc w:val="both"/>
        <w:rPr>
          <w:color w:val="000000"/>
        </w:rPr>
      </w:pPr>
      <w:r>
        <w:rPr>
          <w:color w:val="000000"/>
        </w:rPr>
        <w:t>x.2.2</w:t>
      </w:r>
      <w:r>
        <w:rPr>
          <w:color w:val="000000"/>
        </w:rPr>
        <w:tab/>
        <w:t xml:space="preserve">Odůvodnění předkladu: </w:t>
      </w:r>
    </w:p>
    <w:p w:rsidR="00586575" w:rsidRDefault="00586575" w:rsidP="00586575">
      <w:pPr>
        <w:pStyle w:val="Zkladntextodsazen"/>
        <w:suppressAutoHyphens/>
        <w:spacing w:before="120"/>
        <w:ind w:left="1418"/>
      </w:pPr>
      <w:r>
        <w:t>Návrh na bezúplatný převod drobného dlouhodobého majetku – jedná se o pořízení SW a HW pro provádění inventarizace majetku příspěvkové organizace ZŠ a MŠ gen. F. Fajtla DFC.</w:t>
      </w:r>
    </w:p>
    <w:p w:rsidR="00586575" w:rsidRDefault="00586575" w:rsidP="00586575">
      <w:pPr>
        <w:pStyle w:val="Zkladntextodsazen"/>
        <w:suppressAutoHyphens/>
        <w:spacing w:before="120"/>
        <w:ind w:left="1418"/>
      </w:pPr>
      <w:r>
        <w:t>Podrobná specifikace předávaného majetku je nedílnou součástí smlouvy.</w:t>
      </w:r>
    </w:p>
    <w:p w:rsidR="00586575" w:rsidRDefault="00586575" w:rsidP="00586575">
      <w:pPr>
        <w:tabs>
          <w:tab w:val="left" w:pos="1440"/>
        </w:tabs>
        <w:spacing w:before="120" w:after="120"/>
        <w:ind w:firstLine="720"/>
        <w:jc w:val="both"/>
      </w:pPr>
      <w:r>
        <w:t>x.2.3</w:t>
      </w:r>
      <w:r>
        <w:tab/>
        <w:t>Další přílohy nebo odkazy:</w:t>
      </w:r>
    </w:p>
    <w:p w:rsidR="00586575" w:rsidRPr="00441A8B" w:rsidRDefault="00586575" w:rsidP="00586575">
      <w:pPr>
        <w:tabs>
          <w:tab w:val="left" w:pos="1440"/>
        </w:tabs>
        <w:ind w:left="1440"/>
        <w:jc w:val="both"/>
      </w:pPr>
      <w:r w:rsidRPr="00441A8B">
        <w:t>příloha č. 1 – smlouva o bezúplatném převodu</w:t>
      </w:r>
      <w:r w:rsidR="00441A8B">
        <w:t xml:space="preserve"> </w:t>
      </w:r>
      <w:hyperlink r:id="rId24" w:history="1">
        <w:proofErr w:type="spellStart"/>
        <w:r w:rsidR="00441A8B" w:rsidRPr="00441A8B">
          <w:rPr>
            <w:rStyle w:val="Hypertextovodkaz"/>
          </w:rPr>
          <w:t>priloha</w:t>
        </w:r>
        <w:proofErr w:type="spellEnd"/>
      </w:hyperlink>
    </w:p>
    <w:p w:rsidR="00586575" w:rsidRDefault="00586575" w:rsidP="00586575">
      <w:pPr>
        <w:tabs>
          <w:tab w:val="left" w:pos="1440"/>
        </w:tabs>
        <w:ind w:left="1440"/>
        <w:jc w:val="both"/>
      </w:pPr>
      <w:r w:rsidRPr="00441A8B">
        <w:t>příloha č. 2 – seznam majetku</w:t>
      </w:r>
      <w:r w:rsidR="00441A8B">
        <w:t xml:space="preserve"> </w:t>
      </w:r>
      <w:hyperlink r:id="rId25" w:history="1">
        <w:proofErr w:type="spellStart"/>
        <w:r w:rsidR="00441A8B" w:rsidRPr="00441A8B">
          <w:rPr>
            <w:rStyle w:val="Hypertextovodkaz"/>
          </w:rPr>
          <w:t>priloha</w:t>
        </w:r>
        <w:proofErr w:type="spellEnd"/>
      </w:hyperlink>
    </w:p>
    <w:p w:rsidR="00586575" w:rsidRDefault="00586575" w:rsidP="00586575">
      <w:pPr>
        <w:pStyle w:val="Normlnweb"/>
        <w:spacing w:before="120" w:beforeAutospacing="0" w:after="120" w:afterAutospacing="0"/>
      </w:pPr>
      <w:r>
        <w:rPr>
          <w:b/>
        </w:rPr>
        <w:t>x.3</w:t>
      </w:r>
      <w:r>
        <w:tab/>
      </w:r>
      <w:r>
        <w:rPr>
          <w:b/>
        </w:rPr>
        <w:t xml:space="preserve">Termín realizace přijatého usnesení: </w:t>
      </w:r>
      <w:r>
        <w:t>ihned</w:t>
      </w:r>
    </w:p>
    <w:p w:rsidR="00586575" w:rsidRDefault="00586575" w:rsidP="00586575">
      <w:pPr>
        <w:shd w:val="clear" w:color="auto" w:fill="FFFFFF"/>
        <w:spacing w:before="120" w:after="120"/>
        <w:jc w:val="both"/>
        <w:rPr>
          <w:color w:val="000000"/>
        </w:rPr>
      </w:pPr>
      <w:r>
        <w:rPr>
          <w:b/>
          <w:bCs/>
          <w:color w:val="000000"/>
        </w:rPr>
        <w:t>x.4</w:t>
      </w:r>
      <w:r>
        <w:rPr>
          <w:b/>
          <w:bCs/>
          <w:color w:val="000000"/>
        </w:rPr>
        <w:tab/>
        <w:t>Zodpovídá:</w:t>
      </w:r>
      <w:r>
        <w:rPr>
          <w:color w:val="000000"/>
        </w:rPr>
        <w:tab/>
      </w:r>
      <w:r>
        <w:t>místostarosta Lněnička</w:t>
      </w:r>
      <w:r w:rsidRPr="00E76F7A">
        <w:rPr>
          <w:bCs/>
        </w:rPr>
        <w:t xml:space="preserve"> (</w:t>
      </w:r>
      <w:r>
        <w:rPr>
          <w:color w:val="000000"/>
        </w:rPr>
        <w:t>EO, OŠKT)</w:t>
      </w:r>
    </w:p>
    <w:p w:rsidR="00586575" w:rsidRDefault="00586575" w:rsidP="00586575">
      <w:pPr>
        <w:pStyle w:val="Zkladntextodsazen"/>
        <w:ind w:left="0"/>
      </w:pPr>
      <w:r>
        <w:rPr>
          <w:b/>
          <w:bCs/>
        </w:rPr>
        <w:t>x.5</w:t>
      </w:r>
      <w:r>
        <w:rPr>
          <w:b/>
          <w:bCs/>
        </w:rPr>
        <w:tab/>
        <w:t>Hlasování:</w:t>
      </w:r>
      <w:r>
        <w:tab/>
        <w:t xml:space="preserve">pro   </w:t>
      </w:r>
      <w:proofErr w:type="spellStart"/>
      <w:r>
        <w:t>xx</w:t>
      </w:r>
      <w:proofErr w:type="spellEnd"/>
      <w:r>
        <w:tab/>
        <w:t>proti   0</w:t>
      </w:r>
      <w:r>
        <w:tab/>
        <w:t>zdržel se   0</w:t>
      </w:r>
    </w:p>
    <w:p w:rsidR="00586575" w:rsidRPr="00B573DB" w:rsidRDefault="00586575" w:rsidP="00586575">
      <w:pPr>
        <w:pStyle w:val="Zkladntextodsazen"/>
        <w:spacing w:before="120"/>
        <w:ind w:left="1416" w:firstLine="708"/>
        <w:rPr>
          <w:b/>
        </w:rPr>
      </w:pPr>
      <w:r>
        <w:rPr>
          <w:b/>
        </w:rPr>
        <w:t>Usnesení ne-</w:t>
      </w:r>
      <w:r w:rsidRPr="00B573DB">
        <w:rPr>
          <w:b/>
        </w:rPr>
        <w:t>bylo přijato.</w:t>
      </w:r>
    </w:p>
    <w:p w:rsidR="00586575" w:rsidRPr="00B573DB" w:rsidRDefault="00586575" w:rsidP="00586575"/>
    <w:p w:rsidR="00586575" w:rsidRPr="00917EE2" w:rsidRDefault="00586575" w:rsidP="00586575">
      <w:pPr>
        <w:tabs>
          <w:tab w:val="left" w:pos="-1985"/>
        </w:tabs>
        <w:suppressAutoHyphens/>
        <w:spacing w:before="120" w:after="120"/>
        <w:rPr>
          <w:b/>
        </w:rPr>
      </w:pPr>
      <w:r>
        <w:rPr>
          <w:b/>
          <w:smallCaps/>
        </w:rPr>
        <w:br w:type="page"/>
      </w:r>
      <w:r w:rsidRPr="00917EE2">
        <w:rPr>
          <w:b/>
        </w:rPr>
        <w:t xml:space="preserve">Bod č. </w:t>
      </w:r>
      <w:r>
        <w:rPr>
          <w:b/>
        </w:rPr>
        <w:t>x</w:t>
      </w:r>
    </w:p>
    <w:p w:rsidR="00586575" w:rsidRPr="00586575" w:rsidRDefault="00586575" w:rsidP="00586575">
      <w:pPr>
        <w:shd w:val="clear" w:color="auto" w:fill="FFFFFF"/>
        <w:spacing w:before="120" w:after="120"/>
        <w:jc w:val="both"/>
        <w:rPr>
          <w:b/>
          <w:bCs/>
          <w:u w:val="single"/>
        </w:rPr>
      </w:pPr>
      <w:r w:rsidRPr="00586575">
        <w:rPr>
          <w:b/>
          <w:bCs/>
          <w:u w:val="single"/>
        </w:rPr>
        <w:t xml:space="preserve">Bezúplatný převod majetku ZŠ Fryčovická </w:t>
      </w:r>
    </w:p>
    <w:p w:rsidR="00586575" w:rsidRDefault="00586575" w:rsidP="00586575">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86575" w:rsidRPr="00917EE2" w:rsidRDefault="00586575" w:rsidP="00586575">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86575" w:rsidRPr="00917EE2" w:rsidRDefault="00586575" w:rsidP="00586575">
      <w:pPr>
        <w:shd w:val="clear" w:color="auto" w:fill="FFFFFF"/>
        <w:spacing w:before="120" w:after="120"/>
        <w:jc w:val="both"/>
      </w:pPr>
      <w:r>
        <w:rPr>
          <w:b/>
          <w:bCs/>
        </w:rPr>
        <w:t>x</w:t>
      </w:r>
      <w:r w:rsidRPr="00917EE2">
        <w:rPr>
          <w:b/>
          <w:bCs/>
        </w:rPr>
        <w:t xml:space="preserve">.1 </w:t>
      </w:r>
      <w:r w:rsidRPr="00917EE2">
        <w:rPr>
          <w:b/>
          <w:bCs/>
        </w:rPr>
        <w:tab/>
        <w:t xml:space="preserve">Usnesení č. </w:t>
      </w:r>
      <w:proofErr w:type="spellStart"/>
      <w:r>
        <w:rPr>
          <w:b/>
          <w:bCs/>
        </w:rPr>
        <w:t>xxx</w:t>
      </w:r>
      <w:proofErr w:type="spellEnd"/>
      <w:r w:rsidRPr="00917EE2">
        <w:rPr>
          <w:b/>
          <w:bCs/>
        </w:rPr>
        <w:t>/</w:t>
      </w:r>
      <w:r>
        <w:rPr>
          <w:b/>
          <w:bCs/>
        </w:rPr>
        <w:t>Z2/22</w:t>
      </w:r>
    </w:p>
    <w:p w:rsidR="00586575" w:rsidRDefault="00586575" w:rsidP="00586575">
      <w:pPr>
        <w:pStyle w:val="Zkladntextodsazen"/>
        <w:tabs>
          <w:tab w:val="num" w:pos="1800"/>
        </w:tabs>
        <w:suppressAutoHyphens/>
        <w:spacing w:before="120"/>
        <w:ind w:left="709"/>
        <w:rPr>
          <w:bCs/>
        </w:rPr>
      </w:pPr>
      <w:r>
        <w:rPr>
          <w:bCs/>
        </w:rPr>
        <w:t>ZMČ schvaluje u</w:t>
      </w:r>
      <w:r w:rsidRPr="00675603">
        <w:rPr>
          <w:bCs/>
        </w:rPr>
        <w:t>zavření</w:t>
      </w:r>
      <w:r>
        <w:rPr>
          <w:bCs/>
        </w:rPr>
        <w:t xml:space="preserve"> smlouvy s příspěvkovou organizací ZŠ Fryčovická, jejímž předmětem je bezúplatný převod drobného dlouhodobého  majetku MČ Praha 18, v souladu se zákonem č. 250/2000 Sb., v celkové hodnotě 54.068,85 Kč.</w:t>
      </w:r>
    </w:p>
    <w:p w:rsidR="00586575" w:rsidRDefault="00586575" w:rsidP="00586575">
      <w:pPr>
        <w:shd w:val="clear" w:color="auto" w:fill="FFFFFF"/>
        <w:spacing w:before="120" w:after="120"/>
        <w:jc w:val="both"/>
        <w:rPr>
          <w:color w:val="000000"/>
        </w:rPr>
      </w:pPr>
      <w:r>
        <w:rPr>
          <w:b/>
          <w:bCs/>
          <w:color w:val="000000"/>
        </w:rPr>
        <w:t>x.2</w:t>
      </w:r>
      <w:r>
        <w:rPr>
          <w:b/>
          <w:bCs/>
          <w:color w:val="000000"/>
        </w:rPr>
        <w:tab/>
        <w:t xml:space="preserve">Důvodová zpráva: </w:t>
      </w:r>
    </w:p>
    <w:p w:rsidR="00586575" w:rsidRDefault="00586575" w:rsidP="00586575">
      <w:pPr>
        <w:shd w:val="clear" w:color="auto" w:fill="FFFFFF"/>
        <w:spacing w:before="120" w:after="120"/>
        <w:ind w:left="720"/>
        <w:jc w:val="both"/>
        <w:rPr>
          <w:color w:val="000000"/>
        </w:rPr>
      </w:pPr>
      <w:r>
        <w:rPr>
          <w:color w:val="000000"/>
        </w:rPr>
        <w:t>x.2.1</w:t>
      </w:r>
      <w:r>
        <w:rPr>
          <w:color w:val="000000"/>
        </w:rPr>
        <w:tab/>
        <w:t xml:space="preserve">Legislativní podklady: </w:t>
      </w:r>
    </w:p>
    <w:p w:rsidR="00586575" w:rsidRDefault="00586575" w:rsidP="00586575">
      <w:pPr>
        <w:pStyle w:val="Zkladntextodsazen3"/>
        <w:spacing w:after="0"/>
        <w:ind w:left="991" w:firstLine="425"/>
        <w:jc w:val="both"/>
        <w:rPr>
          <w:sz w:val="24"/>
          <w:szCs w:val="24"/>
        </w:rPr>
      </w:pPr>
      <w:r w:rsidRPr="00120F7C">
        <w:rPr>
          <w:sz w:val="24"/>
          <w:szCs w:val="24"/>
        </w:rPr>
        <w:t>zákon č. 131/2000 Sb., o hl. m. Praze</w:t>
      </w:r>
    </w:p>
    <w:p w:rsidR="00586575" w:rsidRDefault="00586575" w:rsidP="00586575">
      <w:pPr>
        <w:pStyle w:val="Zkladntextodsazen3"/>
        <w:spacing w:after="0"/>
        <w:ind w:left="991" w:firstLine="425"/>
        <w:jc w:val="both"/>
        <w:rPr>
          <w:sz w:val="24"/>
          <w:szCs w:val="24"/>
        </w:rPr>
      </w:pPr>
      <w:r>
        <w:rPr>
          <w:sz w:val="24"/>
          <w:szCs w:val="24"/>
        </w:rPr>
        <w:t>zákon č. 250/2000 Sb., o rozpočtových pravidlech územních rozpočtů</w:t>
      </w:r>
    </w:p>
    <w:p w:rsidR="00586575" w:rsidRDefault="00586575" w:rsidP="00586575">
      <w:pPr>
        <w:shd w:val="clear" w:color="auto" w:fill="FFFFFF"/>
        <w:spacing w:before="120" w:after="120"/>
        <w:ind w:left="720"/>
        <w:jc w:val="both"/>
        <w:rPr>
          <w:color w:val="000000"/>
        </w:rPr>
      </w:pPr>
      <w:r>
        <w:rPr>
          <w:color w:val="000000"/>
        </w:rPr>
        <w:t>x.2.2</w:t>
      </w:r>
      <w:r>
        <w:rPr>
          <w:color w:val="000000"/>
        </w:rPr>
        <w:tab/>
        <w:t xml:space="preserve">Odůvodnění předkladu: </w:t>
      </w:r>
    </w:p>
    <w:p w:rsidR="00586575" w:rsidRDefault="00586575" w:rsidP="00586575">
      <w:pPr>
        <w:pStyle w:val="Zkladntextodsazen"/>
        <w:suppressAutoHyphens/>
        <w:spacing w:before="120"/>
        <w:ind w:left="1418"/>
      </w:pPr>
      <w:r>
        <w:t>Návrh na bezúplatný převod drobného dlouhodobého majetku – jedná se o pořízení SW a HW pro provádění inventarizace majetku příspěvkové organizace ZŠ Fryčovická.</w:t>
      </w:r>
    </w:p>
    <w:p w:rsidR="00586575" w:rsidRDefault="00586575" w:rsidP="00586575">
      <w:pPr>
        <w:pStyle w:val="Zkladntextodsazen"/>
        <w:suppressAutoHyphens/>
        <w:spacing w:before="120"/>
        <w:ind w:left="1418"/>
      </w:pPr>
      <w:r>
        <w:t>Podrobná specifikace předávaného majetku je nedílnou součástí smlouvy.</w:t>
      </w:r>
    </w:p>
    <w:p w:rsidR="00586575" w:rsidRDefault="00586575" w:rsidP="00586575">
      <w:pPr>
        <w:tabs>
          <w:tab w:val="left" w:pos="1440"/>
        </w:tabs>
        <w:spacing w:before="120" w:after="120"/>
        <w:ind w:firstLine="720"/>
        <w:jc w:val="both"/>
      </w:pPr>
      <w:r>
        <w:t>x.2.3</w:t>
      </w:r>
      <w:r>
        <w:tab/>
        <w:t>Další přílohy nebo odkazy:</w:t>
      </w:r>
    </w:p>
    <w:p w:rsidR="00586575" w:rsidRPr="00441A8B" w:rsidRDefault="00586575" w:rsidP="00586575">
      <w:pPr>
        <w:tabs>
          <w:tab w:val="left" w:pos="1440"/>
        </w:tabs>
        <w:ind w:left="1440"/>
        <w:jc w:val="both"/>
      </w:pPr>
      <w:r w:rsidRPr="00441A8B">
        <w:t>příloha č. 1 – smlouva o bezúplatném převodu</w:t>
      </w:r>
      <w:r w:rsidR="00441A8B">
        <w:t xml:space="preserve"> </w:t>
      </w:r>
      <w:hyperlink r:id="rId26" w:history="1">
        <w:proofErr w:type="spellStart"/>
        <w:r w:rsidR="00441A8B" w:rsidRPr="00441A8B">
          <w:rPr>
            <w:rStyle w:val="Hypertextovodkaz"/>
          </w:rPr>
          <w:t>priloha</w:t>
        </w:r>
        <w:proofErr w:type="spellEnd"/>
      </w:hyperlink>
    </w:p>
    <w:p w:rsidR="00586575" w:rsidRDefault="00586575" w:rsidP="00586575">
      <w:pPr>
        <w:tabs>
          <w:tab w:val="left" w:pos="1440"/>
        </w:tabs>
        <w:ind w:left="1440"/>
        <w:jc w:val="both"/>
      </w:pPr>
      <w:r w:rsidRPr="00441A8B">
        <w:t>příloha č. 2 – seznam majetku</w:t>
      </w:r>
      <w:r w:rsidR="00441A8B">
        <w:t xml:space="preserve"> </w:t>
      </w:r>
      <w:hyperlink r:id="rId27" w:history="1">
        <w:proofErr w:type="spellStart"/>
        <w:r w:rsidR="00441A8B" w:rsidRPr="00441A8B">
          <w:rPr>
            <w:rStyle w:val="Hypertextovodkaz"/>
          </w:rPr>
          <w:t>priloha</w:t>
        </w:r>
        <w:proofErr w:type="spellEnd"/>
      </w:hyperlink>
    </w:p>
    <w:p w:rsidR="00586575" w:rsidRDefault="00586575" w:rsidP="00586575">
      <w:pPr>
        <w:pStyle w:val="Normlnweb"/>
        <w:spacing w:before="120" w:beforeAutospacing="0" w:after="120" w:afterAutospacing="0"/>
      </w:pPr>
      <w:r>
        <w:rPr>
          <w:b/>
        </w:rPr>
        <w:t>x.3</w:t>
      </w:r>
      <w:r>
        <w:tab/>
      </w:r>
      <w:r>
        <w:rPr>
          <w:b/>
        </w:rPr>
        <w:t xml:space="preserve">Termín realizace přijatého usnesení: </w:t>
      </w:r>
      <w:r>
        <w:t>ihned</w:t>
      </w:r>
    </w:p>
    <w:p w:rsidR="00586575" w:rsidRDefault="00586575" w:rsidP="00586575">
      <w:pPr>
        <w:shd w:val="clear" w:color="auto" w:fill="FFFFFF"/>
        <w:spacing w:before="120" w:after="120"/>
        <w:jc w:val="both"/>
        <w:rPr>
          <w:color w:val="000000"/>
        </w:rPr>
      </w:pPr>
      <w:r>
        <w:rPr>
          <w:b/>
          <w:bCs/>
          <w:color w:val="000000"/>
        </w:rPr>
        <w:t>x.4</w:t>
      </w:r>
      <w:r>
        <w:rPr>
          <w:b/>
          <w:bCs/>
          <w:color w:val="000000"/>
        </w:rPr>
        <w:tab/>
        <w:t>Zodpovídá:</w:t>
      </w:r>
      <w:r>
        <w:rPr>
          <w:color w:val="000000"/>
        </w:rPr>
        <w:tab/>
      </w:r>
      <w:r>
        <w:t>místostarosta Lněnička</w:t>
      </w:r>
      <w:r w:rsidRPr="00E76F7A">
        <w:rPr>
          <w:bCs/>
        </w:rPr>
        <w:t xml:space="preserve"> (</w:t>
      </w:r>
      <w:r>
        <w:rPr>
          <w:color w:val="000000"/>
        </w:rPr>
        <w:t>EO, OŠKT)</w:t>
      </w:r>
    </w:p>
    <w:p w:rsidR="00586575" w:rsidRDefault="00586575" w:rsidP="00586575">
      <w:pPr>
        <w:pStyle w:val="Zkladntextodsazen"/>
        <w:ind w:left="0"/>
      </w:pPr>
      <w:r>
        <w:rPr>
          <w:b/>
          <w:bCs/>
        </w:rPr>
        <w:t>x.5</w:t>
      </w:r>
      <w:r>
        <w:rPr>
          <w:b/>
          <w:bCs/>
        </w:rPr>
        <w:tab/>
        <w:t>Hlasování:</w:t>
      </w:r>
      <w:r>
        <w:tab/>
        <w:t xml:space="preserve">pro   </w:t>
      </w:r>
      <w:proofErr w:type="spellStart"/>
      <w:r>
        <w:t>xx</w:t>
      </w:r>
      <w:proofErr w:type="spellEnd"/>
      <w:r>
        <w:tab/>
        <w:t>proti   0</w:t>
      </w:r>
      <w:r>
        <w:tab/>
        <w:t>zdržel se   0</w:t>
      </w:r>
    </w:p>
    <w:p w:rsidR="00586575" w:rsidRPr="00B573DB" w:rsidRDefault="00586575" w:rsidP="00586575">
      <w:pPr>
        <w:pStyle w:val="Zkladntextodsazen"/>
        <w:spacing w:before="120"/>
        <w:ind w:left="1416" w:firstLine="708"/>
        <w:rPr>
          <w:b/>
        </w:rPr>
      </w:pPr>
      <w:r>
        <w:rPr>
          <w:b/>
        </w:rPr>
        <w:t>Usnesení ne-</w:t>
      </w:r>
      <w:r w:rsidRPr="00B573DB">
        <w:rPr>
          <w:b/>
        </w:rPr>
        <w:t>bylo přijato.</w:t>
      </w:r>
    </w:p>
    <w:p w:rsidR="00586575" w:rsidRPr="00B573DB" w:rsidRDefault="00586575" w:rsidP="00586575"/>
    <w:p w:rsidR="00586575" w:rsidRPr="00917EE2" w:rsidRDefault="00586575" w:rsidP="00586575">
      <w:pPr>
        <w:tabs>
          <w:tab w:val="left" w:pos="-1985"/>
        </w:tabs>
        <w:suppressAutoHyphens/>
        <w:spacing w:before="120" w:after="120"/>
        <w:rPr>
          <w:b/>
        </w:rPr>
      </w:pPr>
      <w:r>
        <w:rPr>
          <w:b/>
          <w:smallCaps/>
        </w:rPr>
        <w:br w:type="page"/>
      </w:r>
      <w:r w:rsidRPr="00917EE2">
        <w:rPr>
          <w:b/>
        </w:rPr>
        <w:t xml:space="preserve">Bod č. </w:t>
      </w:r>
      <w:r>
        <w:rPr>
          <w:b/>
        </w:rPr>
        <w:t>x</w:t>
      </w:r>
    </w:p>
    <w:p w:rsidR="00586575" w:rsidRPr="00586575" w:rsidRDefault="00586575" w:rsidP="00586575">
      <w:pPr>
        <w:shd w:val="clear" w:color="auto" w:fill="FFFFFF"/>
        <w:spacing w:before="120" w:after="120"/>
        <w:jc w:val="both"/>
        <w:rPr>
          <w:b/>
          <w:bCs/>
          <w:u w:val="single"/>
        </w:rPr>
      </w:pPr>
      <w:r w:rsidRPr="00586575">
        <w:rPr>
          <w:b/>
          <w:bCs/>
          <w:u w:val="single"/>
        </w:rPr>
        <w:t xml:space="preserve">Bezúplatný převod majetku Zařízení školního stravování v Letňanech </w:t>
      </w:r>
    </w:p>
    <w:p w:rsidR="00586575" w:rsidRDefault="00586575" w:rsidP="00586575">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586575" w:rsidRPr="00917EE2" w:rsidRDefault="00586575" w:rsidP="00586575">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586575" w:rsidRPr="00917EE2" w:rsidRDefault="00586575" w:rsidP="00586575">
      <w:pPr>
        <w:shd w:val="clear" w:color="auto" w:fill="FFFFFF"/>
        <w:spacing w:before="120" w:after="120"/>
        <w:jc w:val="both"/>
      </w:pPr>
      <w:r>
        <w:rPr>
          <w:b/>
          <w:bCs/>
        </w:rPr>
        <w:t>x</w:t>
      </w:r>
      <w:r w:rsidRPr="00917EE2">
        <w:rPr>
          <w:b/>
          <w:bCs/>
        </w:rPr>
        <w:t xml:space="preserve">.1 </w:t>
      </w:r>
      <w:r w:rsidRPr="00917EE2">
        <w:rPr>
          <w:b/>
          <w:bCs/>
        </w:rPr>
        <w:tab/>
        <w:t xml:space="preserve">Usnesení č. </w:t>
      </w:r>
      <w:proofErr w:type="spellStart"/>
      <w:r>
        <w:rPr>
          <w:b/>
          <w:bCs/>
        </w:rPr>
        <w:t>xxx</w:t>
      </w:r>
      <w:proofErr w:type="spellEnd"/>
      <w:r w:rsidRPr="00917EE2">
        <w:rPr>
          <w:b/>
          <w:bCs/>
        </w:rPr>
        <w:t>/</w:t>
      </w:r>
      <w:r>
        <w:rPr>
          <w:b/>
          <w:bCs/>
        </w:rPr>
        <w:t>Z2/22</w:t>
      </w:r>
    </w:p>
    <w:p w:rsidR="00586575" w:rsidRDefault="00586575" w:rsidP="00586575">
      <w:pPr>
        <w:pStyle w:val="Zkladntextodsazen"/>
        <w:tabs>
          <w:tab w:val="num" w:pos="1800"/>
        </w:tabs>
        <w:suppressAutoHyphens/>
        <w:spacing w:before="120"/>
        <w:ind w:left="709"/>
        <w:rPr>
          <w:bCs/>
        </w:rPr>
      </w:pPr>
      <w:r>
        <w:rPr>
          <w:bCs/>
        </w:rPr>
        <w:t>ZMČ schvaluje u</w:t>
      </w:r>
      <w:r w:rsidRPr="00675603">
        <w:rPr>
          <w:bCs/>
        </w:rPr>
        <w:t>zavření</w:t>
      </w:r>
      <w:r>
        <w:rPr>
          <w:bCs/>
        </w:rPr>
        <w:t xml:space="preserve"> smlouvy s příspěvkovou organizací Zařízení školního stravování v Letňanech, jejímž předmětem je bezúplatný převod drobného dlouhodobého majetku MČ Praha 18, v souladu se zákonem č. 250/2000 Sb., v celkové hodnotě 51.527,85 Kč.</w:t>
      </w:r>
    </w:p>
    <w:p w:rsidR="00586575" w:rsidRDefault="00586575" w:rsidP="00586575">
      <w:pPr>
        <w:shd w:val="clear" w:color="auto" w:fill="FFFFFF"/>
        <w:spacing w:before="120" w:after="120"/>
        <w:jc w:val="both"/>
        <w:rPr>
          <w:color w:val="000000"/>
        </w:rPr>
      </w:pPr>
      <w:r>
        <w:rPr>
          <w:b/>
          <w:bCs/>
          <w:color w:val="000000"/>
        </w:rPr>
        <w:t>x.2</w:t>
      </w:r>
      <w:r>
        <w:rPr>
          <w:b/>
          <w:bCs/>
          <w:color w:val="000000"/>
        </w:rPr>
        <w:tab/>
        <w:t xml:space="preserve">Důvodová zpráva: </w:t>
      </w:r>
    </w:p>
    <w:p w:rsidR="00586575" w:rsidRDefault="00586575" w:rsidP="00586575">
      <w:pPr>
        <w:shd w:val="clear" w:color="auto" w:fill="FFFFFF"/>
        <w:spacing w:before="120" w:after="120"/>
        <w:ind w:left="720"/>
        <w:jc w:val="both"/>
        <w:rPr>
          <w:color w:val="000000"/>
        </w:rPr>
      </w:pPr>
      <w:r>
        <w:rPr>
          <w:color w:val="000000"/>
        </w:rPr>
        <w:t>x.2.1</w:t>
      </w:r>
      <w:r>
        <w:rPr>
          <w:color w:val="000000"/>
        </w:rPr>
        <w:tab/>
        <w:t xml:space="preserve">Legislativní podklady: </w:t>
      </w:r>
    </w:p>
    <w:p w:rsidR="00586575" w:rsidRDefault="00586575" w:rsidP="00586575">
      <w:pPr>
        <w:pStyle w:val="Zkladntextodsazen3"/>
        <w:spacing w:after="0"/>
        <w:ind w:left="991" w:firstLine="425"/>
        <w:jc w:val="both"/>
        <w:rPr>
          <w:sz w:val="24"/>
          <w:szCs w:val="24"/>
        </w:rPr>
      </w:pPr>
      <w:r w:rsidRPr="00120F7C">
        <w:rPr>
          <w:sz w:val="24"/>
          <w:szCs w:val="24"/>
        </w:rPr>
        <w:t>zákon č. 131/2000 Sb., o hl. m. Praze</w:t>
      </w:r>
    </w:p>
    <w:p w:rsidR="00586575" w:rsidRDefault="00586575" w:rsidP="00586575">
      <w:pPr>
        <w:pStyle w:val="Zkladntextodsazen3"/>
        <w:spacing w:after="0"/>
        <w:ind w:left="991" w:firstLine="425"/>
        <w:jc w:val="both"/>
        <w:rPr>
          <w:sz w:val="24"/>
          <w:szCs w:val="24"/>
        </w:rPr>
      </w:pPr>
      <w:r>
        <w:rPr>
          <w:sz w:val="24"/>
          <w:szCs w:val="24"/>
        </w:rPr>
        <w:t>zákon č. 250/2000 Sb., o rozpočtových pravidlech územních rozpočtů</w:t>
      </w:r>
    </w:p>
    <w:p w:rsidR="00586575" w:rsidRDefault="00586575" w:rsidP="00586575">
      <w:pPr>
        <w:shd w:val="clear" w:color="auto" w:fill="FFFFFF"/>
        <w:spacing w:before="120" w:after="120"/>
        <w:ind w:left="720"/>
        <w:jc w:val="both"/>
        <w:rPr>
          <w:color w:val="000000"/>
        </w:rPr>
      </w:pPr>
      <w:r>
        <w:rPr>
          <w:color w:val="000000"/>
        </w:rPr>
        <w:t>x.2.2</w:t>
      </w:r>
      <w:r>
        <w:rPr>
          <w:color w:val="000000"/>
        </w:rPr>
        <w:tab/>
        <w:t xml:space="preserve">Odůvodnění předkladu: </w:t>
      </w:r>
    </w:p>
    <w:p w:rsidR="00586575" w:rsidRDefault="00586575" w:rsidP="00586575">
      <w:pPr>
        <w:pStyle w:val="Zkladntextodsazen"/>
        <w:suppressAutoHyphens/>
        <w:spacing w:before="120"/>
        <w:ind w:left="1418"/>
      </w:pPr>
      <w:r>
        <w:t>Návrh na bezúplatný převod drobného dlouhodobého majetku – jedná se o pořízení SW a HW pro provádění inventarizace majetku příspěvkové organizace Zařízení školního stravování v Letňanech.</w:t>
      </w:r>
    </w:p>
    <w:p w:rsidR="00586575" w:rsidRDefault="00586575" w:rsidP="00586575">
      <w:pPr>
        <w:pStyle w:val="Zkladntextodsazen"/>
        <w:suppressAutoHyphens/>
        <w:spacing w:before="120"/>
        <w:ind w:left="1418"/>
      </w:pPr>
      <w:r>
        <w:t>Podrobná specifikace předávaného majetku je nedílnou součástí smlouvy.</w:t>
      </w:r>
    </w:p>
    <w:p w:rsidR="00586575" w:rsidRDefault="00586575" w:rsidP="00586575">
      <w:pPr>
        <w:tabs>
          <w:tab w:val="left" w:pos="1440"/>
        </w:tabs>
        <w:spacing w:before="120" w:after="120"/>
        <w:ind w:firstLine="720"/>
        <w:jc w:val="both"/>
      </w:pPr>
      <w:r>
        <w:t>x.2.3</w:t>
      </w:r>
      <w:r>
        <w:tab/>
        <w:t>Další přílohy nebo odkazy:</w:t>
      </w:r>
    </w:p>
    <w:p w:rsidR="00586575" w:rsidRPr="00441A8B" w:rsidRDefault="00586575" w:rsidP="00586575">
      <w:pPr>
        <w:tabs>
          <w:tab w:val="left" w:pos="1440"/>
        </w:tabs>
        <w:ind w:left="1440"/>
        <w:jc w:val="both"/>
      </w:pPr>
      <w:r w:rsidRPr="00441A8B">
        <w:t>příloha č. 1 – smlouva o bezúplatném převodu</w:t>
      </w:r>
      <w:r w:rsidR="00441A8B">
        <w:t xml:space="preserve"> </w:t>
      </w:r>
      <w:hyperlink r:id="rId28" w:history="1">
        <w:proofErr w:type="spellStart"/>
        <w:r w:rsidR="00441A8B" w:rsidRPr="00441A8B">
          <w:rPr>
            <w:rStyle w:val="Hypertextovodkaz"/>
          </w:rPr>
          <w:t>priloha</w:t>
        </w:r>
        <w:proofErr w:type="spellEnd"/>
      </w:hyperlink>
    </w:p>
    <w:p w:rsidR="00586575" w:rsidRDefault="00586575" w:rsidP="00586575">
      <w:pPr>
        <w:tabs>
          <w:tab w:val="left" w:pos="1440"/>
        </w:tabs>
        <w:ind w:left="1440"/>
        <w:jc w:val="both"/>
      </w:pPr>
      <w:r w:rsidRPr="00441A8B">
        <w:t>příloha č. 2 – seznam majetku</w:t>
      </w:r>
      <w:r w:rsidR="00441A8B">
        <w:t xml:space="preserve"> </w:t>
      </w:r>
      <w:hyperlink r:id="rId29" w:history="1">
        <w:proofErr w:type="spellStart"/>
        <w:r w:rsidR="00441A8B" w:rsidRPr="00441A8B">
          <w:rPr>
            <w:rStyle w:val="Hypertextovodkaz"/>
          </w:rPr>
          <w:t>priloha</w:t>
        </w:r>
        <w:proofErr w:type="spellEnd"/>
      </w:hyperlink>
    </w:p>
    <w:p w:rsidR="00586575" w:rsidRDefault="00586575" w:rsidP="00586575">
      <w:pPr>
        <w:pStyle w:val="Normlnweb"/>
        <w:spacing w:before="120" w:beforeAutospacing="0" w:after="120" w:afterAutospacing="0"/>
      </w:pPr>
      <w:r>
        <w:rPr>
          <w:b/>
        </w:rPr>
        <w:t>x.3</w:t>
      </w:r>
      <w:r>
        <w:tab/>
      </w:r>
      <w:r>
        <w:rPr>
          <w:b/>
        </w:rPr>
        <w:t xml:space="preserve">Termín realizace přijatého usnesení: </w:t>
      </w:r>
      <w:r>
        <w:t>ihned</w:t>
      </w:r>
    </w:p>
    <w:p w:rsidR="00586575" w:rsidRDefault="00586575" w:rsidP="00586575">
      <w:pPr>
        <w:shd w:val="clear" w:color="auto" w:fill="FFFFFF"/>
        <w:spacing w:before="120" w:after="120"/>
        <w:jc w:val="both"/>
        <w:rPr>
          <w:color w:val="000000"/>
        </w:rPr>
      </w:pPr>
      <w:r>
        <w:rPr>
          <w:b/>
          <w:bCs/>
          <w:color w:val="000000"/>
        </w:rPr>
        <w:t>x.4</w:t>
      </w:r>
      <w:r>
        <w:rPr>
          <w:b/>
          <w:bCs/>
          <w:color w:val="000000"/>
        </w:rPr>
        <w:tab/>
        <w:t>Zodpovídá:</w:t>
      </w:r>
      <w:r>
        <w:rPr>
          <w:color w:val="000000"/>
        </w:rPr>
        <w:tab/>
      </w:r>
      <w:r>
        <w:t>místostarosta Lněnička</w:t>
      </w:r>
      <w:r w:rsidRPr="00E76F7A">
        <w:rPr>
          <w:bCs/>
        </w:rPr>
        <w:t xml:space="preserve"> (</w:t>
      </w:r>
      <w:r>
        <w:rPr>
          <w:color w:val="000000"/>
        </w:rPr>
        <w:t>EO, OŠKT)</w:t>
      </w:r>
    </w:p>
    <w:p w:rsidR="00586575" w:rsidRDefault="00586575" w:rsidP="00586575">
      <w:pPr>
        <w:pStyle w:val="Zkladntextodsazen"/>
        <w:ind w:left="0"/>
      </w:pPr>
      <w:r>
        <w:rPr>
          <w:b/>
          <w:bCs/>
        </w:rPr>
        <w:t>x.5</w:t>
      </w:r>
      <w:r>
        <w:rPr>
          <w:b/>
          <w:bCs/>
        </w:rPr>
        <w:tab/>
        <w:t>Hlasování:</w:t>
      </w:r>
      <w:r>
        <w:tab/>
        <w:t xml:space="preserve">pro   </w:t>
      </w:r>
      <w:proofErr w:type="spellStart"/>
      <w:r>
        <w:t>xx</w:t>
      </w:r>
      <w:proofErr w:type="spellEnd"/>
      <w:r>
        <w:tab/>
        <w:t>proti   0</w:t>
      </w:r>
      <w:r>
        <w:tab/>
        <w:t>zdržel se   0</w:t>
      </w:r>
    </w:p>
    <w:p w:rsidR="00586575" w:rsidRPr="00B573DB" w:rsidRDefault="00586575" w:rsidP="00586575">
      <w:pPr>
        <w:pStyle w:val="Zkladntextodsazen"/>
        <w:spacing w:before="120"/>
        <w:ind w:left="1416" w:firstLine="708"/>
        <w:rPr>
          <w:b/>
        </w:rPr>
      </w:pPr>
      <w:r>
        <w:rPr>
          <w:b/>
        </w:rPr>
        <w:t>Usnesení ne-</w:t>
      </w:r>
      <w:r w:rsidRPr="00B573DB">
        <w:rPr>
          <w:b/>
        </w:rPr>
        <w:t>bylo přijato.</w:t>
      </w:r>
    </w:p>
    <w:p w:rsidR="00586575" w:rsidRPr="00B573DB" w:rsidRDefault="00586575" w:rsidP="00586575"/>
    <w:p w:rsidR="00586575" w:rsidRPr="00971789" w:rsidRDefault="00586575" w:rsidP="00586575">
      <w:pPr>
        <w:pStyle w:val="Zkladnodstavec"/>
        <w:spacing w:before="120" w:after="120" w:line="240" w:lineRule="auto"/>
        <w:rPr>
          <w:b/>
        </w:rPr>
      </w:pPr>
      <w:r>
        <w:rPr>
          <w:b/>
          <w:smallCaps/>
        </w:rPr>
        <w:br w:type="page"/>
      </w:r>
      <w:r w:rsidRPr="00971789">
        <w:rPr>
          <w:b/>
        </w:rPr>
        <w:t xml:space="preserve">Bod č. </w:t>
      </w:r>
      <w:r w:rsidR="00106DCD">
        <w:rPr>
          <w:b/>
        </w:rPr>
        <w:t>x</w:t>
      </w:r>
    </w:p>
    <w:p w:rsidR="00586575" w:rsidRPr="00106DCD" w:rsidRDefault="00586575" w:rsidP="00586575">
      <w:pPr>
        <w:pStyle w:val="Nadpis2"/>
        <w:keepNext w:val="0"/>
        <w:suppressAutoHyphens/>
        <w:spacing w:before="120" w:after="120"/>
        <w:jc w:val="both"/>
        <w:rPr>
          <w:bCs/>
          <w:color w:val="auto"/>
          <w:szCs w:val="24"/>
        </w:rPr>
      </w:pPr>
      <w:r w:rsidRPr="00106DCD">
        <w:rPr>
          <w:color w:val="auto"/>
          <w:szCs w:val="24"/>
        </w:rPr>
        <w:t>Bezúplatný převod majetku MŠ Příborská</w:t>
      </w:r>
    </w:p>
    <w:p w:rsidR="00586575" w:rsidRPr="00106DCD" w:rsidRDefault="00586575" w:rsidP="00586575">
      <w:pPr>
        <w:pStyle w:val="Nadpis2"/>
        <w:keepNext w:val="0"/>
        <w:suppressAutoHyphens/>
        <w:spacing w:before="120" w:after="120"/>
        <w:jc w:val="both"/>
        <w:rPr>
          <w:b w:val="0"/>
          <w:szCs w:val="24"/>
          <w:u w:val="none"/>
        </w:rPr>
      </w:pPr>
      <w:r w:rsidRPr="00106DCD">
        <w:rPr>
          <w:szCs w:val="24"/>
          <w:u w:val="none"/>
        </w:rPr>
        <w:t>Předkládá</w:t>
      </w:r>
      <w:r w:rsidRPr="00106DCD">
        <w:rPr>
          <w:b w:val="0"/>
          <w:szCs w:val="24"/>
          <w:u w:val="none"/>
        </w:rPr>
        <w:t>: místostarosta Lněnička</w:t>
      </w:r>
    </w:p>
    <w:p w:rsidR="00586575" w:rsidRPr="00971789" w:rsidRDefault="00586575" w:rsidP="00586575">
      <w:pPr>
        <w:shd w:val="clear" w:color="auto" w:fill="FFFFFF"/>
        <w:tabs>
          <w:tab w:val="left" w:pos="6237"/>
        </w:tabs>
        <w:spacing w:before="120" w:after="120"/>
        <w:jc w:val="both"/>
      </w:pPr>
      <w:r w:rsidRPr="00971789">
        <w:rPr>
          <w:b/>
          <w:bCs/>
        </w:rPr>
        <w:t xml:space="preserve">Odbor: </w:t>
      </w:r>
      <w:r w:rsidRPr="00971789">
        <w:t>EO</w:t>
      </w:r>
      <w:r w:rsidRPr="00971789">
        <w:tab/>
      </w:r>
      <w:r w:rsidRPr="00971789">
        <w:rPr>
          <w:b/>
          <w:bCs/>
        </w:rPr>
        <w:t xml:space="preserve">Zpracovala: </w:t>
      </w:r>
      <w:r w:rsidRPr="00971789">
        <w:t>Jiroutová</w:t>
      </w:r>
    </w:p>
    <w:p w:rsidR="00586575" w:rsidRPr="00971789" w:rsidRDefault="00106DCD" w:rsidP="00586575">
      <w:pPr>
        <w:shd w:val="clear" w:color="auto" w:fill="FFFFFF"/>
        <w:spacing w:before="120" w:after="120"/>
        <w:jc w:val="both"/>
      </w:pPr>
      <w:r>
        <w:rPr>
          <w:b/>
          <w:bCs/>
        </w:rPr>
        <w:t>x</w:t>
      </w:r>
      <w:r w:rsidR="00586575" w:rsidRPr="00971789">
        <w:rPr>
          <w:b/>
          <w:bCs/>
        </w:rPr>
        <w:t>.1</w:t>
      </w:r>
      <w:r w:rsidR="00586575" w:rsidRPr="00971789">
        <w:rPr>
          <w:b/>
          <w:bCs/>
        </w:rPr>
        <w:tab/>
        <w:t xml:space="preserve">Usnesení č. </w:t>
      </w:r>
      <w:proofErr w:type="spellStart"/>
      <w:r>
        <w:rPr>
          <w:b/>
          <w:bCs/>
        </w:rPr>
        <w:t>xxx</w:t>
      </w:r>
      <w:proofErr w:type="spellEnd"/>
      <w:r w:rsidR="00586575" w:rsidRPr="00971789">
        <w:rPr>
          <w:b/>
          <w:bCs/>
        </w:rPr>
        <w:t>/</w:t>
      </w:r>
      <w:r>
        <w:rPr>
          <w:b/>
          <w:bCs/>
        </w:rPr>
        <w:t>Z2</w:t>
      </w:r>
      <w:r w:rsidR="00586575" w:rsidRPr="00971789">
        <w:rPr>
          <w:b/>
          <w:bCs/>
        </w:rPr>
        <w:t xml:space="preserve">/22 </w:t>
      </w:r>
    </w:p>
    <w:p w:rsidR="00586575" w:rsidRPr="00971789" w:rsidRDefault="00586575" w:rsidP="00586575">
      <w:pPr>
        <w:pStyle w:val="Odstavecseseznamem"/>
        <w:numPr>
          <w:ilvl w:val="0"/>
          <w:numId w:val="53"/>
        </w:numPr>
        <w:shd w:val="clear" w:color="auto" w:fill="FFFFFF"/>
        <w:spacing w:before="120" w:after="120"/>
        <w:ind w:left="993" w:hanging="284"/>
        <w:jc w:val="both"/>
        <w:rPr>
          <w:bCs/>
          <w:sz w:val="24"/>
        </w:rPr>
      </w:pPr>
      <w:r w:rsidRPr="00971789">
        <w:rPr>
          <w:bCs/>
          <w:sz w:val="24"/>
        </w:rPr>
        <w:t>ZMČ revok</w:t>
      </w:r>
      <w:r w:rsidR="00106DCD">
        <w:rPr>
          <w:bCs/>
          <w:sz w:val="24"/>
          <w:lang w:val="cs-CZ"/>
        </w:rPr>
        <w:t>uje</w:t>
      </w:r>
      <w:r w:rsidRPr="00971789">
        <w:rPr>
          <w:bCs/>
          <w:sz w:val="24"/>
        </w:rPr>
        <w:t xml:space="preserve"> usnesení č. 118/Z6/21 ze dne 06.12.2021.</w:t>
      </w:r>
    </w:p>
    <w:p w:rsidR="00586575" w:rsidRPr="00971789" w:rsidRDefault="00586575" w:rsidP="00586575">
      <w:pPr>
        <w:pStyle w:val="Odstavecseseznamem"/>
        <w:numPr>
          <w:ilvl w:val="0"/>
          <w:numId w:val="53"/>
        </w:numPr>
        <w:shd w:val="clear" w:color="auto" w:fill="FFFFFF"/>
        <w:spacing w:before="120" w:after="120"/>
        <w:ind w:left="993" w:hanging="284"/>
        <w:jc w:val="both"/>
        <w:rPr>
          <w:bCs/>
          <w:sz w:val="24"/>
        </w:rPr>
      </w:pPr>
      <w:r w:rsidRPr="00971789">
        <w:rPr>
          <w:bCs/>
          <w:sz w:val="24"/>
        </w:rPr>
        <w:t>ZMČ schv</w:t>
      </w:r>
      <w:r w:rsidR="00106DCD">
        <w:rPr>
          <w:bCs/>
          <w:sz w:val="24"/>
          <w:lang w:val="cs-CZ"/>
        </w:rPr>
        <w:t>aluje</w:t>
      </w:r>
      <w:r w:rsidRPr="00971789">
        <w:rPr>
          <w:bCs/>
          <w:sz w:val="24"/>
        </w:rPr>
        <w:t xml:space="preserve"> uzavření smlouvy s příspěvkovou organizací MŠ Příborská, jejímž předmětem je bezúplatný převod drobného dlouhodobého hmotného majetku v celkové hodnotě 531.502,93 Kč a bezúplatný převod odpisovaného majetku v celkové hodnotě 207.344,67 Kč.</w:t>
      </w:r>
    </w:p>
    <w:p w:rsidR="00586575" w:rsidRPr="00971789" w:rsidRDefault="00106DCD" w:rsidP="00586575">
      <w:pPr>
        <w:shd w:val="clear" w:color="auto" w:fill="FFFFFF"/>
        <w:spacing w:before="120" w:after="120"/>
        <w:jc w:val="both"/>
      </w:pPr>
      <w:r>
        <w:rPr>
          <w:b/>
          <w:bCs/>
        </w:rPr>
        <w:t>x</w:t>
      </w:r>
      <w:r w:rsidR="00586575" w:rsidRPr="00971789">
        <w:rPr>
          <w:b/>
          <w:bCs/>
        </w:rPr>
        <w:t>.2</w:t>
      </w:r>
      <w:r w:rsidR="00586575" w:rsidRPr="00971789">
        <w:rPr>
          <w:b/>
          <w:bCs/>
        </w:rPr>
        <w:tab/>
        <w:t xml:space="preserve">Důvodová zpráva: </w:t>
      </w:r>
    </w:p>
    <w:p w:rsidR="00586575" w:rsidRPr="00971789" w:rsidRDefault="00106DCD" w:rsidP="00586575">
      <w:pPr>
        <w:shd w:val="clear" w:color="auto" w:fill="FFFFFF"/>
        <w:spacing w:before="120" w:after="120"/>
        <w:ind w:left="720"/>
        <w:jc w:val="both"/>
      </w:pPr>
      <w:r>
        <w:t>x</w:t>
      </w:r>
      <w:r w:rsidR="00586575" w:rsidRPr="00971789">
        <w:t>.2.1</w:t>
      </w:r>
      <w:r w:rsidR="00586575" w:rsidRPr="00971789">
        <w:tab/>
        <w:t xml:space="preserve">Legislativní podklady:  </w:t>
      </w:r>
    </w:p>
    <w:p w:rsidR="00586575" w:rsidRPr="009D272F" w:rsidRDefault="00586575" w:rsidP="00586575">
      <w:pPr>
        <w:pStyle w:val="Zkladntextodsazen3"/>
        <w:spacing w:after="0"/>
        <w:ind w:left="992" w:firstLine="425"/>
        <w:jc w:val="both"/>
        <w:rPr>
          <w:sz w:val="24"/>
          <w:szCs w:val="24"/>
        </w:rPr>
      </w:pPr>
      <w:r w:rsidRPr="009D272F">
        <w:rPr>
          <w:sz w:val="24"/>
          <w:szCs w:val="24"/>
        </w:rPr>
        <w:t>zákon č. 250/2000 Sb., o rozpočtových pravidlech územních rozpočtů</w:t>
      </w:r>
    </w:p>
    <w:p w:rsidR="00586575" w:rsidRPr="009D272F" w:rsidRDefault="00586575" w:rsidP="00586575">
      <w:pPr>
        <w:pStyle w:val="Zkladntextodsazen3"/>
        <w:spacing w:after="0"/>
        <w:ind w:left="992" w:firstLine="425"/>
        <w:jc w:val="both"/>
        <w:rPr>
          <w:sz w:val="24"/>
          <w:szCs w:val="24"/>
        </w:rPr>
      </w:pPr>
      <w:r w:rsidRPr="009D272F">
        <w:rPr>
          <w:sz w:val="24"/>
          <w:szCs w:val="24"/>
        </w:rPr>
        <w:t>zákon č. 131/2000 Sb., o hl. m. Praze</w:t>
      </w:r>
    </w:p>
    <w:p w:rsidR="00586575" w:rsidRPr="009D272F" w:rsidRDefault="00106DCD" w:rsidP="00586575">
      <w:pPr>
        <w:shd w:val="clear" w:color="auto" w:fill="FFFFFF"/>
        <w:tabs>
          <w:tab w:val="left" w:pos="708"/>
          <w:tab w:val="left" w:pos="1416"/>
          <w:tab w:val="left" w:pos="2124"/>
          <w:tab w:val="left" w:pos="2832"/>
          <w:tab w:val="left" w:pos="3540"/>
          <w:tab w:val="left" w:pos="4260"/>
        </w:tabs>
        <w:spacing w:before="100" w:after="100"/>
        <w:ind w:left="720"/>
        <w:jc w:val="both"/>
      </w:pPr>
      <w:r>
        <w:t>x</w:t>
      </w:r>
      <w:r w:rsidR="00586575" w:rsidRPr="009D272F">
        <w:t>.2.2</w:t>
      </w:r>
      <w:r w:rsidR="00586575" w:rsidRPr="009D272F">
        <w:tab/>
        <w:t xml:space="preserve">Odůvodnění předkladu: </w:t>
      </w:r>
      <w:r w:rsidR="00586575" w:rsidRPr="009D272F">
        <w:tab/>
      </w:r>
    </w:p>
    <w:p w:rsidR="00586575" w:rsidRPr="009D272F" w:rsidRDefault="00586575" w:rsidP="00586575">
      <w:pPr>
        <w:pStyle w:val="Zkladntextodsazen"/>
        <w:suppressAutoHyphens/>
        <w:spacing w:before="100" w:after="100"/>
        <w:ind w:left="1418" w:hanging="8"/>
      </w:pPr>
      <w:r w:rsidRPr="009D272F">
        <w:t>Místostarosta Lněnička předkládá návrh na bezúplatn</w:t>
      </w:r>
      <w:r>
        <w:t>ý převod majetku MŠ </w:t>
      </w:r>
      <w:r w:rsidRPr="009D272F">
        <w:t xml:space="preserve">Příborská v celkové hodnotě 738.547,60 Kč. Jedná se o interiérové vybavení </w:t>
      </w:r>
      <w:r>
        <w:t xml:space="preserve">v rámci </w:t>
      </w:r>
      <w:r w:rsidRPr="009D272F">
        <w:t>II</w:t>
      </w:r>
      <w:r>
        <w:t>.</w:t>
      </w:r>
      <w:r w:rsidRPr="009D272F">
        <w:t xml:space="preserve"> </w:t>
      </w:r>
      <w:r>
        <w:t>e</w:t>
      </w:r>
      <w:r w:rsidRPr="009D272F">
        <w:t>tap</w:t>
      </w:r>
      <w:r>
        <w:t xml:space="preserve">y rekonstrukce dislokovaného pracoviště </w:t>
      </w:r>
      <w:r w:rsidRPr="009D272F">
        <w:t>MŠ Místecká a stínící plachty na pískoviště MŠ Místecká a MŠ Příborská.</w:t>
      </w:r>
    </w:p>
    <w:p w:rsidR="00586575" w:rsidRPr="009D272F" w:rsidRDefault="00586575" w:rsidP="00586575">
      <w:pPr>
        <w:pStyle w:val="Zkladntextodsazen"/>
        <w:suppressAutoHyphens/>
        <w:spacing w:before="100" w:after="100"/>
        <w:ind w:left="1418" w:hanging="8"/>
      </w:pPr>
      <w:r w:rsidRPr="009D272F">
        <w:t xml:space="preserve">Důvodem revokace usnesení </w:t>
      </w:r>
      <w:r>
        <w:t>je</w:t>
      </w:r>
      <w:r w:rsidRPr="009D272F">
        <w:t xml:space="preserve"> přehodnocení uznatelných a neuznatelných výdajů projektu vzhledem ke změně rozpočtu projektu spolufinancovaného z prostředků EU.</w:t>
      </w:r>
    </w:p>
    <w:p w:rsidR="00586575" w:rsidRPr="00667E07" w:rsidRDefault="00586575" w:rsidP="00586575">
      <w:pPr>
        <w:pStyle w:val="Zkladntextodsazen"/>
        <w:suppressAutoHyphens/>
        <w:spacing w:before="100" w:after="100"/>
        <w:ind w:left="1410"/>
        <w:rPr>
          <w:bCs/>
        </w:rPr>
      </w:pPr>
      <w:r>
        <w:rPr>
          <w:bCs/>
        </w:rPr>
        <w:t>Podrobná specifikace předávaného majetku je nedílnou součástí smlouvy.</w:t>
      </w:r>
    </w:p>
    <w:p w:rsidR="00586575" w:rsidRPr="00621D9D" w:rsidRDefault="00106DCD" w:rsidP="00586575">
      <w:pPr>
        <w:shd w:val="clear" w:color="auto" w:fill="FFFFFF"/>
        <w:spacing w:before="100" w:after="100"/>
        <w:ind w:firstLine="705"/>
        <w:jc w:val="both"/>
        <w:rPr>
          <w:bCs/>
        </w:rPr>
      </w:pPr>
      <w:r>
        <w:rPr>
          <w:bCs/>
        </w:rPr>
        <w:t>x</w:t>
      </w:r>
      <w:r w:rsidR="00586575" w:rsidRPr="00621D9D">
        <w:rPr>
          <w:bCs/>
        </w:rPr>
        <w:t xml:space="preserve">.2.3 </w:t>
      </w:r>
      <w:r w:rsidR="00586575" w:rsidRPr="00621D9D">
        <w:rPr>
          <w:bCs/>
        </w:rPr>
        <w:tab/>
        <w:t>Další přílohy nebo odkazy:</w:t>
      </w:r>
    </w:p>
    <w:p w:rsidR="00586575" w:rsidRPr="008A2502" w:rsidRDefault="00586575" w:rsidP="00586575">
      <w:pPr>
        <w:shd w:val="clear" w:color="auto" w:fill="FFFFFF"/>
        <w:ind w:left="1410" w:firstLine="6"/>
        <w:jc w:val="both"/>
        <w:rPr>
          <w:bCs/>
        </w:rPr>
      </w:pPr>
      <w:r w:rsidRPr="008A2502">
        <w:rPr>
          <w:bCs/>
        </w:rPr>
        <w:t xml:space="preserve">příloha č. 1 – smlouva o bezúplatném majetku </w:t>
      </w:r>
      <w:hyperlink r:id="rId30" w:history="1">
        <w:proofErr w:type="spellStart"/>
        <w:r w:rsidR="008A2502" w:rsidRPr="008A2502">
          <w:rPr>
            <w:rStyle w:val="Hypertextovodkaz"/>
            <w:bCs/>
          </w:rPr>
          <w:t>priloha</w:t>
        </w:r>
        <w:proofErr w:type="spellEnd"/>
      </w:hyperlink>
    </w:p>
    <w:p w:rsidR="00586575" w:rsidRPr="00D67FED" w:rsidRDefault="00586575" w:rsidP="00586575">
      <w:pPr>
        <w:shd w:val="clear" w:color="auto" w:fill="FFFFFF"/>
        <w:ind w:left="1407" w:firstLine="6"/>
        <w:jc w:val="both"/>
        <w:rPr>
          <w:bCs/>
        </w:rPr>
      </w:pPr>
      <w:r w:rsidRPr="008A2502">
        <w:rPr>
          <w:bCs/>
        </w:rPr>
        <w:t>příloha č. 2 – seznam majetku</w:t>
      </w:r>
      <w:r w:rsidR="008A2502">
        <w:rPr>
          <w:bCs/>
        </w:rPr>
        <w:t xml:space="preserve"> </w:t>
      </w:r>
      <w:hyperlink r:id="rId31" w:history="1">
        <w:proofErr w:type="spellStart"/>
        <w:r w:rsidR="008A2502" w:rsidRPr="008A2502">
          <w:rPr>
            <w:rStyle w:val="Hypertextovodkaz"/>
            <w:bCs/>
          </w:rPr>
          <w:t>priloha</w:t>
        </w:r>
        <w:proofErr w:type="spellEnd"/>
      </w:hyperlink>
    </w:p>
    <w:p w:rsidR="00586575" w:rsidRPr="00247580" w:rsidRDefault="00106DCD" w:rsidP="00586575">
      <w:pPr>
        <w:pStyle w:val="Normlnweb"/>
        <w:spacing w:beforeAutospacing="0" w:afterAutospacing="0"/>
      </w:pPr>
      <w:r>
        <w:rPr>
          <w:b/>
        </w:rPr>
        <w:t>x</w:t>
      </w:r>
      <w:r w:rsidR="00586575" w:rsidRPr="00247580">
        <w:rPr>
          <w:b/>
        </w:rPr>
        <w:t>.3</w:t>
      </w:r>
      <w:r w:rsidR="00586575" w:rsidRPr="00247580">
        <w:tab/>
      </w:r>
      <w:r w:rsidR="00586575" w:rsidRPr="00247580">
        <w:rPr>
          <w:b/>
        </w:rPr>
        <w:t xml:space="preserve">Termín realizace přijatého usnesení: </w:t>
      </w:r>
      <w:r>
        <w:t>ihned</w:t>
      </w:r>
    </w:p>
    <w:p w:rsidR="00586575" w:rsidRPr="00247580" w:rsidRDefault="00106DCD" w:rsidP="00586575">
      <w:pPr>
        <w:shd w:val="clear" w:color="auto" w:fill="FFFFFF"/>
        <w:spacing w:before="100" w:after="100"/>
        <w:jc w:val="both"/>
      </w:pPr>
      <w:r>
        <w:rPr>
          <w:b/>
          <w:bCs/>
        </w:rPr>
        <w:t>x</w:t>
      </w:r>
      <w:r w:rsidR="00586575" w:rsidRPr="00247580">
        <w:rPr>
          <w:b/>
          <w:bCs/>
        </w:rPr>
        <w:t>.4</w:t>
      </w:r>
      <w:r w:rsidR="00586575" w:rsidRPr="00247580">
        <w:rPr>
          <w:b/>
          <w:bCs/>
        </w:rPr>
        <w:tab/>
        <w:t>Zodpovídá:</w:t>
      </w:r>
      <w:r w:rsidR="00586575" w:rsidRPr="00247580">
        <w:tab/>
        <w:t>místostarosta Lněnička</w:t>
      </w:r>
      <w:r w:rsidR="00586575" w:rsidRPr="00247580">
        <w:rPr>
          <w:bCs/>
        </w:rPr>
        <w:t xml:space="preserve"> </w:t>
      </w:r>
      <w:r w:rsidR="00586575">
        <w:rPr>
          <w:bCs/>
        </w:rPr>
        <w:t>(</w:t>
      </w:r>
      <w:r w:rsidR="00586575" w:rsidRPr="00247580">
        <w:t>OŠKT</w:t>
      </w:r>
      <w:r w:rsidR="00586575">
        <w:t>, EO)</w:t>
      </w:r>
    </w:p>
    <w:p w:rsidR="00586575" w:rsidRDefault="00106DCD" w:rsidP="00586575">
      <w:pPr>
        <w:pStyle w:val="Zkladntextodsazen"/>
        <w:ind w:left="0"/>
      </w:pPr>
      <w:r>
        <w:rPr>
          <w:b/>
          <w:bCs/>
        </w:rPr>
        <w:t>x</w:t>
      </w:r>
      <w:r w:rsidR="00586575">
        <w:rPr>
          <w:b/>
          <w:bCs/>
        </w:rPr>
        <w:t>.5</w:t>
      </w:r>
      <w:r w:rsidR="00586575">
        <w:rPr>
          <w:b/>
          <w:bCs/>
        </w:rPr>
        <w:tab/>
        <w:t>Hlasování:</w:t>
      </w:r>
      <w:r w:rsidR="00586575">
        <w:tab/>
        <w:t xml:space="preserve">pro   </w:t>
      </w:r>
      <w:proofErr w:type="spellStart"/>
      <w:r>
        <w:t>xx</w:t>
      </w:r>
      <w:proofErr w:type="spellEnd"/>
      <w:r w:rsidR="00586575">
        <w:tab/>
        <w:t>proti   0</w:t>
      </w:r>
      <w:r w:rsidR="00586575">
        <w:tab/>
        <w:t>zdržel se   0</w:t>
      </w:r>
    </w:p>
    <w:p w:rsidR="00586575" w:rsidRPr="005B2C8D" w:rsidRDefault="00586575" w:rsidP="00586575">
      <w:pPr>
        <w:pStyle w:val="Zkladntextodsazen"/>
        <w:spacing w:before="120"/>
        <w:ind w:left="2127"/>
        <w:rPr>
          <w:b/>
        </w:rPr>
      </w:pPr>
      <w:r>
        <w:rPr>
          <w:b/>
        </w:rPr>
        <w:t xml:space="preserve">Usnesení </w:t>
      </w:r>
      <w:r w:rsidR="00106DCD">
        <w:rPr>
          <w:b/>
        </w:rPr>
        <w:t>ne-</w:t>
      </w:r>
      <w:r w:rsidRPr="005B2C8D">
        <w:rPr>
          <w:b/>
        </w:rPr>
        <w:t>bylo přijato.</w:t>
      </w:r>
    </w:p>
    <w:p w:rsidR="00586575" w:rsidRPr="00917EE2" w:rsidRDefault="00586575" w:rsidP="00586575">
      <w:pPr>
        <w:shd w:val="clear" w:color="auto" w:fill="FFFFFF"/>
        <w:spacing w:before="120" w:after="120"/>
        <w:jc w:val="both"/>
        <w:rPr>
          <w:b/>
        </w:rPr>
      </w:pPr>
      <w:r>
        <w:rPr>
          <w:b/>
          <w:smallCaps/>
        </w:rPr>
        <w:br w:type="page"/>
      </w:r>
      <w:r w:rsidRPr="00917EE2">
        <w:rPr>
          <w:b/>
        </w:rPr>
        <w:t xml:space="preserve">Bod č. </w:t>
      </w:r>
      <w:r w:rsidR="009D1803">
        <w:rPr>
          <w:b/>
        </w:rPr>
        <w:t>x</w:t>
      </w:r>
    </w:p>
    <w:p w:rsidR="00586575" w:rsidRPr="009D1803" w:rsidRDefault="00586575" w:rsidP="00586575">
      <w:pPr>
        <w:shd w:val="clear" w:color="auto" w:fill="FFFFFF"/>
        <w:spacing w:before="120" w:after="120"/>
        <w:jc w:val="both"/>
        <w:rPr>
          <w:b/>
          <w:bCs/>
          <w:u w:val="single"/>
        </w:rPr>
      </w:pPr>
      <w:r w:rsidRPr="009D1803">
        <w:rPr>
          <w:b/>
          <w:bCs/>
          <w:u w:val="single"/>
        </w:rPr>
        <w:t>Nepotřebný majetek ZŠ Fryčovická</w:t>
      </w:r>
    </w:p>
    <w:p w:rsidR="00586575" w:rsidRDefault="00586575" w:rsidP="00586575">
      <w:pPr>
        <w:shd w:val="clear" w:color="auto" w:fill="FFFFFF"/>
        <w:spacing w:before="120" w:after="120"/>
        <w:jc w:val="both"/>
        <w:rPr>
          <w:b/>
          <w:bCs/>
        </w:rPr>
      </w:pPr>
      <w:r w:rsidRPr="00917EE2">
        <w:rPr>
          <w:b/>
          <w:bCs/>
        </w:rPr>
        <w:t>Předkládá:</w:t>
      </w:r>
      <w:r w:rsidRPr="00917EE2">
        <w:t xml:space="preserve"> </w:t>
      </w:r>
      <w:r>
        <w:t>místostarosta Lněnička</w:t>
      </w:r>
    </w:p>
    <w:p w:rsidR="00586575" w:rsidRPr="00917EE2" w:rsidRDefault="00586575" w:rsidP="00586575">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rsidRPr="0092178F">
        <w:rPr>
          <w:bCs/>
        </w:rPr>
        <w:t>Jiroutová</w:t>
      </w:r>
    </w:p>
    <w:p w:rsidR="00586575" w:rsidRPr="00917EE2" w:rsidRDefault="009D1803" w:rsidP="00586575">
      <w:pPr>
        <w:shd w:val="clear" w:color="auto" w:fill="FFFFFF"/>
        <w:spacing w:before="120" w:after="120"/>
        <w:jc w:val="both"/>
      </w:pPr>
      <w:r>
        <w:rPr>
          <w:b/>
          <w:bCs/>
        </w:rPr>
        <w:t>x</w:t>
      </w:r>
      <w:r w:rsidR="00586575" w:rsidRPr="00917EE2">
        <w:rPr>
          <w:b/>
          <w:bCs/>
        </w:rPr>
        <w:t xml:space="preserve">.1 </w:t>
      </w:r>
      <w:r w:rsidR="00586575" w:rsidRPr="00917EE2">
        <w:rPr>
          <w:b/>
          <w:bCs/>
        </w:rPr>
        <w:tab/>
        <w:t xml:space="preserve">Usnesení č. </w:t>
      </w:r>
      <w:proofErr w:type="spellStart"/>
      <w:r>
        <w:rPr>
          <w:b/>
          <w:bCs/>
        </w:rPr>
        <w:t>xxx</w:t>
      </w:r>
      <w:proofErr w:type="spellEnd"/>
      <w:r w:rsidR="00586575" w:rsidRPr="00917EE2">
        <w:rPr>
          <w:b/>
          <w:bCs/>
        </w:rPr>
        <w:t>/</w:t>
      </w:r>
      <w:r>
        <w:rPr>
          <w:b/>
          <w:bCs/>
        </w:rPr>
        <w:t>Z2</w:t>
      </w:r>
      <w:r w:rsidR="00586575">
        <w:rPr>
          <w:b/>
          <w:bCs/>
        </w:rPr>
        <w:t>/22</w:t>
      </w:r>
    </w:p>
    <w:p w:rsidR="00586575" w:rsidRDefault="00586575" w:rsidP="00586575">
      <w:pPr>
        <w:ind w:left="709"/>
        <w:jc w:val="both"/>
      </w:pPr>
      <w:r>
        <w:rPr>
          <w:bCs/>
        </w:rPr>
        <w:t>ZMČ schv</w:t>
      </w:r>
      <w:r w:rsidR="009D1803">
        <w:rPr>
          <w:bCs/>
        </w:rPr>
        <w:t>aluje</w:t>
      </w:r>
      <w:r>
        <w:t xml:space="preserve"> vyřazení a následnou ekologickou likvidaci majetku v celkové hodnotě 193.529,22 Kč, který byl nabídnut příspěvkovou organizací ZŠ Fryčovická k bezúplatnému převodu MČ Praha 18.</w:t>
      </w:r>
    </w:p>
    <w:p w:rsidR="00586575" w:rsidRDefault="009D1803" w:rsidP="00586575">
      <w:pPr>
        <w:shd w:val="clear" w:color="auto" w:fill="FFFFFF"/>
        <w:spacing w:before="120" w:after="120"/>
        <w:jc w:val="both"/>
        <w:rPr>
          <w:color w:val="000000"/>
        </w:rPr>
      </w:pPr>
      <w:r>
        <w:rPr>
          <w:b/>
          <w:bCs/>
          <w:color w:val="000000"/>
        </w:rPr>
        <w:t>x</w:t>
      </w:r>
      <w:r w:rsidR="00586575">
        <w:rPr>
          <w:b/>
          <w:bCs/>
          <w:color w:val="000000"/>
        </w:rPr>
        <w:t>.2</w:t>
      </w:r>
      <w:r w:rsidR="00586575">
        <w:rPr>
          <w:b/>
          <w:bCs/>
          <w:color w:val="000000"/>
        </w:rPr>
        <w:tab/>
        <w:t xml:space="preserve">Důvodová zpráva: </w:t>
      </w:r>
    </w:p>
    <w:p w:rsidR="00586575" w:rsidRDefault="009D1803" w:rsidP="00586575">
      <w:pPr>
        <w:shd w:val="clear" w:color="auto" w:fill="FFFFFF"/>
        <w:spacing w:before="120" w:after="120"/>
        <w:ind w:left="720"/>
        <w:jc w:val="both"/>
        <w:rPr>
          <w:color w:val="000000"/>
        </w:rPr>
      </w:pPr>
      <w:r>
        <w:rPr>
          <w:color w:val="000000"/>
        </w:rPr>
        <w:t>x</w:t>
      </w:r>
      <w:r w:rsidR="00586575">
        <w:rPr>
          <w:color w:val="000000"/>
        </w:rPr>
        <w:t>.2.1</w:t>
      </w:r>
      <w:r w:rsidR="00586575">
        <w:rPr>
          <w:color w:val="000000"/>
        </w:rPr>
        <w:tab/>
        <w:t xml:space="preserve">Legislativní podklady: </w:t>
      </w:r>
    </w:p>
    <w:p w:rsidR="00586575" w:rsidRDefault="00586575" w:rsidP="00586575">
      <w:pPr>
        <w:pStyle w:val="Zkladntextodsazen3"/>
        <w:ind w:left="1418"/>
        <w:jc w:val="both"/>
        <w:rPr>
          <w:sz w:val="24"/>
          <w:szCs w:val="24"/>
        </w:rPr>
      </w:pPr>
      <w:r>
        <w:rPr>
          <w:sz w:val="24"/>
          <w:szCs w:val="24"/>
        </w:rPr>
        <w:t>zákon č. 250/2000 Sb. o rozpočtových pravidlech územních rozpočtů</w:t>
      </w:r>
    </w:p>
    <w:p w:rsidR="00586575" w:rsidRDefault="009D1803" w:rsidP="00586575">
      <w:pPr>
        <w:shd w:val="clear" w:color="auto" w:fill="FFFFFF"/>
        <w:tabs>
          <w:tab w:val="left" w:pos="708"/>
          <w:tab w:val="left" w:pos="1416"/>
          <w:tab w:val="left" w:pos="2124"/>
          <w:tab w:val="left" w:pos="2832"/>
          <w:tab w:val="left" w:pos="3540"/>
          <w:tab w:val="left" w:pos="4260"/>
        </w:tabs>
        <w:spacing w:before="120" w:after="120"/>
        <w:ind w:left="720"/>
        <w:jc w:val="both"/>
        <w:rPr>
          <w:color w:val="000000"/>
        </w:rPr>
      </w:pPr>
      <w:r>
        <w:rPr>
          <w:color w:val="000000"/>
        </w:rPr>
        <w:t>x</w:t>
      </w:r>
      <w:r w:rsidR="00586575">
        <w:rPr>
          <w:color w:val="000000"/>
        </w:rPr>
        <w:t>.2.2</w:t>
      </w:r>
      <w:r w:rsidR="00586575">
        <w:rPr>
          <w:color w:val="000000"/>
        </w:rPr>
        <w:tab/>
        <w:t xml:space="preserve">Odůvodnění předkladu: </w:t>
      </w:r>
    </w:p>
    <w:p w:rsidR="00586575" w:rsidRDefault="00586575" w:rsidP="00586575">
      <w:pPr>
        <w:pStyle w:val="Zkladntextodsazen"/>
        <w:suppressAutoHyphens/>
        <w:spacing w:before="120"/>
        <w:ind w:left="1418"/>
      </w:pPr>
      <w:r>
        <w:t xml:space="preserve">Na základě § 27, odst.6, zákona č. 250/2000 Sb. má příspěvková organizace povinnost nabídnout přednostně bezúplatně svému zřizovateli majetek, který se pro ni stal nepotřebný. ZŠ Fryčovická postupuje v souladu s tímto ustanovením a předkládá MČ Praha 18 nabídku majetku, jehož seznam je přílohou. Jedná se o nefunkční a zastaralý majetek. </w:t>
      </w:r>
    </w:p>
    <w:p w:rsidR="00586575" w:rsidRDefault="009D1803" w:rsidP="00586575">
      <w:pPr>
        <w:tabs>
          <w:tab w:val="left" w:pos="1440"/>
        </w:tabs>
        <w:spacing w:before="120" w:after="120"/>
        <w:ind w:firstLine="720"/>
        <w:jc w:val="both"/>
      </w:pPr>
      <w:r>
        <w:t>x</w:t>
      </w:r>
      <w:r w:rsidR="00586575">
        <w:t>.2.3</w:t>
      </w:r>
      <w:r w:rsidR="00586575">
        <w:tab/>
        <w:t>Další přílohy nebo odkazy:</w:t>
      </w:r>
    </w:p>
    <w:p w:rsidR="00586575" w:rsidRDefault="00586575" w:rsidP="00586575">
      <w:pPr>
        <w:tabs>
          <w:tab w:val="left" w:pos="1440"/>
        </w:tabs>
        <w:spacing w:before="120" w:after="120"/>
        <w:ind w:left="1440"/>
        <w:jc w:val="both"/>
      </w:pPr>
      <w:r w:rsidRPr="00887A35">
        <w:t>seznam majetku</w:t>
      </w:r>
      <w:r w:rsidR="00887A35">
        <w:t xml:space="preserve"> </w:t>
      </w:r>
      <w:hyperlink r:id="rId32" w:history="1">
        <w:proofErr w:type="spellStart"/>
        <w:r w:rsidR="00887A35" w:rsidRPr="00887A35">
          <w:rPr>
            <w:rStyle w:val="Hypertextovodkaz"/>
          </w:rPr>
          <w:t>priloha</w:t>
        </w:r>
        <w:proofErr w:type="spellEnd"/>
      </w:hyperlink>
    </w:p>
    <w:p w:rsidR="00586575" w:rsidRDefault="009D1803" w:rsidP="00586575">
      <w:pPr>
        <w:pStyle w:val="Normlnweb"/>
        <w:spacing w:before="120" w:beforeAutospacing="0" w:after="120" w:afterAutospacing="0"/>
      </w:pPr>
      <w:r>
        <w:rPr>
          <w:b/>
        </w:rPr>
        <w:t>x</w:t>
      </w:r>
      <w:r w:rsidR="00586575">
        <w:rPr>
          <w:b/>
        </w:rPr>
        <w:t>.3</w:t>
      </w:r>
      <w:r w:rsidR="00586575">
        <w:tab/>
      </w:r>
      <w:r w:rsidR="00586575">
        <w:rPr>
          <w:b/>
        </w:rPr>
        <w:t xml:space="preserve">Termín realizace přijatého usnesení: </w:t>
      </w:r>
      <w:r>
        <w:t>ihned</w:t>
      </w:r>
    </w:p>
    <w:p w:rsidR="00586575" w:rsidRDefault="009D1803" w:rsidP="00586575">
      <w:pPr>
        <w:shd w:val="clear" w:color="auto" w:fill="FFFFFF"/>
        <w:spacing w:before="120" w:after="120"/>
        <w:jc w:val="both"/>
        <w:rPr>
          <w:color w:val="000000"/>
        </w:rPr>
      </w:pPr>
      <w:r>
        <w:rPr>
          <w:b/>
          <w:bCs/>
          <w:color w:val="000000"/>
        </w:rPr>
        <w:t>x</w:t>
      </w:r>
      <w:r w:rsidR="00586575">
        <w:rPr>
          <w:b/>
          <w:bCs/>
          <w:color w:val="000000"/>
        </w:rPr>
        <w:t>.4</w:t>
      </w:r>
      <w:r w:rsidR="00586575">
        <w:rPr>
          <w:b/>
          <w:bCs/>
          <w:color w:val="000000"/>
        </w:rPr>
        <w:tab/>
        <w:t>Zodpovídá:</w:t>
      </w:r>
      <w:r w:rsidR="00586575">
        <w:rPr>
          <w:color w:val="000000"/>
        </w:rPr>
        <w:tab/>
        <w:t>místostarosta Lněnička (EO, OŠKT)</w:t>
      </w:r>
    </w:p>
    <w:p w:rsidR="00586575" w:rsidRDefault="009D1803" w:rsidP="00586575">
      <w:pPr>
        <w:pStyle w:val="Zkladntextodsazen"/>
        <w:ind w:left="0"/>
      </w:pPr>
      <w:r>
        <w:rPr>
          <w:b/>
          <w:bCs/>
        </w:rPr>
        <w:t>x</w:t>
      </w:r>
      <w:r w:rsidR="00586575">
        <w:rPr>
          <w:b/>
          <w:bCs/>
        </w:rPr>
        <w:t>.5</w:t>
      </w:r>
      <w:r w:rsidR="00586575">
        <w:rPr>
          <w:b/>
          <w:bCs/>
        </w:rPr>
        <w:tab/>
        <w:t>Hlasování:</w:t>
      </w:r>
      <w:r w:rsidR="00586575">
        <w:tab/>
        <w:t xml:space="preserve">pro   </w:t>
      </w:r>
      <w:proofErr w:type="spellStart"/>
      <w:r>
        <w:t>xx</w:t>
      </w:r>
      <w:proofErr w:type="spellEnd"/>
      <w:r w:rsidR="00586575">
        <w:tab/>
        <w:t>proti   0</w:t>
      </w:r>
      <w:r w:rsidR="00586575">
        <w:tab/>
        <w:t>zdržel se   0</w:t>
      </w:r>
    </w:p>
    <w:p w:rsidR="00586575" w:rsidRPr="005B2C8D" w:rsidRDefault="00586575" w:rsidP="00586575">
      <w:pPr>
        <w:pStyle w:val="Zkladntextodsazen"/>
        <w:spacing w:before="120"/>
        <w:ind w:left="2127"/>
        <w:rPr>
          <w:b/>
        </w:rPr>
      </w:pPr>
      <w:r>
        <w:rPr>
          <w:b/>
        </w:rPr>
        <w:t xml:space="preserve">Usnesení </w:t>
      </w:r>
      <w:r w:rsidR="009D1803">
        <w:rPr>
          <w:b/>
        </w:rPr>
        <w:t>ne-</w:t>
      </w:r>
      <w:r w:rsidRPr="005B2C8D">
        <w:rPr>
          <w:b/>
        </w:rPr>
        <w:t>bylo přijato.</w:t>
      </w:r>
    </w:p>
    <w:p w:rsidR="00586575" w:rsidRDefault="00586575" w:rsidP="00586575"/>
    <w:p w:rsidR="00DA4818" w:rsidRDefault="00586575" w:rsidP="00EB460A">
      <w:pPr>
        <w:tabs>
          <w:tab w:val="left" w:pos="-1985"/>
        </w:tabs>
        <w:suppressAutoHyphens/>
        <w:spacing w:before="120" w:after="120"/>
        <w:rPr>
          <w:b/>
        </w:rPr>
      </w:pPr>
      <w:r>
        <w:rPr>
          <w:b/>
          <w:smallCaps/>
        </w:rPr>
        <w:br w:type="page"/>
      </w:r>
    </w:p>
    <w:p w:rsidR="001C1D34" w:rsidRDefault="001C1D34" w:rsidP="003550D4">
      <w:pPr>
        <w:tabs>
          <w:tab w:val="left" w:pos="-1985"/>
        </w:tabs>
        <w:suppressAutoHyphens/>
        <w:spacing w:before="120" w:after="120"/>
        <w:rPr>
          <w:b/>
          <w:smallCaps/>
        </w:rPr>
      </w:pPr>
      <w:r>
        <w:rPr>
          <w:b/>
          <w:smallCaps/>
        </w:rPr>
        <w:t>Radní Ing. Martin Halama</w:t>
      </w:r>
    </w:p>
    <w:p w:rsidR="00DD3101" w:rsidRPr="00DD3101" w:rsidRDefault="00DD3101" w:rsidP="00DD3101">
      <w:pPr>
        <w:pStyle w:val="Nadpis2"/>
        <w:keepNext w:val="0"/>
        <w:suppressAutoHyphens/>
        <w:spacing w:before="120" w:after="120"/>
        <w:jc w:val="both"/>
        <w:rPr>
          <w:szCs w:val="24"/>
          <w:u w:val="none"/>
        </w:rPr>
      </w:pPr>
      <w:r w:rsidRPr="00DD3101">
        <w:rPr>
          <w:szCs w:val="24"/>
          <w:u w:val="none"/>
        </w:rPr>
        <w:t xml:space="preserve">Bod č. </w:t>
      </w:r>
      <w:r>
        <w:rPr>
          <w:szCs w:val="24"/>
          <w:u w:val="none"/>
        </w:rPr>
        <w:t>x</w:t>
      </w:r>
    </w:p>
    <w:p w:rsidR="00DD3101" w:rsidRPr="00DD3101" w:rsidRDefault="00DD3101" w:rsidP="00DD3101">
      <w:pPr>
        <w:pStyle w:val="Nadpis2"/>
        <w:keepNext w:val="0"/>
        <w:suppressAutoHyphens/>
        <w:spacing w:before="120"/>
        <w:jc w:val="both"/>
        <w:rPr>
          <w:bCs/>
          <w:szCs w:val="24"/>
        </w:rPr>
      </w:pPr>
      <w:r w:rsidRPr="00DD3101">
        <w:rPr>
          <w:bCs/>
          <w:szCs w:val="24"/>
        </w:rPr>
        <w:t xml:space="preserve">Prodej pozemku </w:t>
      </w:r>
      <w:proofErr w:type="spellStart"/>
      <w:r w:rsidRPr="00DD3101">
        <w:rPr>
          <w:bCs/>
          <w:szCs w:val="24"/>
        </w:rPr>
        <w:t>parc</w:t>
      </w:r>
      <w:proofErr w:type="spellEnd"/>
      <w:r w:rsidRPr="00DD3101">
        <w:rPr>
          <w:bCs/>
          <w:szCs w:val="24"/>
        </w:rPr>
        <w:t xml:space="preserve">. č. 255/30, </w:t>
      </w:r>
      <w:proofErr w:type="spellStart"/>
      <w:r w:rsidRPr="00DD3101">
        <w:rPr>
          <w:bCs/>
          <w:szCs w:val="24"/>
        </w:rPr>
        <w:t>k.ú</w:t>
      </w:r>
      <w:proofErr w:type="spellEnd"/>
      <w:r w:rsidRPr="00DD3101">
        <w:rPr>
          <w:bCs/>
          <w:szCs w:val="24"/>
        </w:rPr>
        <w:t>. Letňany</w:t>
      </w:r>
    </w:p>
    <w:p w:rsidR="00DD3101" w:rsidRPr="00DD3101" w:rsidRDefault="00DD3101" w:rsidP="00DD3101">
      <w:pPr>
        <w:pStyle w:val="Nadpis2"/>
        <w:keepNext w:val="0"/>
        <w:suppressAutoHyphens/>
        <w:spacing w:before="120"/>
        <w:jc w:val="both"/>
        <w:rPr>
          <w:szCs w:val="24"/>
          <w:u w:val="none"/>
        </w:rPr>
      </w:pPr>
      <w:r w:rsidRPr="00DD3101">
        <w:rPr>
          <w:szCs w:val="24"/>
          <w:u w:val="none"/>
        </w:rPr>
        <w:t xml:space="preserve">Předkládá: </w:t>
      </w:r>
      <w:r w:rsidRPr="00DD3101">
        <w:rPr>
          <w:b w:val="0"/>
          <w:szCs w:val="24"/>
          <w:u w:val="none"/>
        </w:rPr>
        <w:t>radní Halama</w:t>
      </w:r>
    </w:p>
    <w:p w:rsidR="00DD3101" w:rsidRPr="00DD3101" w:rsidRDefault="00DD3101" w:rsidP="00DD3101">
      <w:pPr>
        <w:widowControl w:val="0"/>
        <w:tabs>
          <w:tab w:val="left" w:pos="6237"/>
        </w:tabs>
        <w:spacing w:before="120" w:after="120"/>
        <w:jc w:val="both"/>
      </w:pPr>
      <w:r w:rsidRPr="00DD3101">
        <w:rPr>
          <w:b/>
          <w:bCs/>
        </w:rPr>
        <w:t xml:space="preserve">Odbor: </w:t>
      </w:r>
      <w:r w:rsidRPr="00DD3101">
        <w:t>OSM</w:t>
      </w:r>
      <w:r w:rsidRPr="00DD3101">
        <w:tab/>
      </w:r>
      <w:r w:rsidRPr="00DD3101">
        <w:rPr>
          <w:b/>
          <w:bCs/>
        </w:rPr>
        <w:t>Zpracovala:</w:t>
      </w:r>
      <w:r w:rsidRPr="00DD3101">
        <w:t xml:space="preserve"> Vondrašová</w:t>
      </w:r>
    </w:p>
    <w:p w:rsidR="00DD3101" w:rsidRPr="001147DB" w:rsidRDefault="00DD3101" w:rsidP="00DD3101">
      <w:pPr>
        <w:widowControl w:val="0"/>
        <w:spacing w:before="120" w:after="120"/>
        <w:jc w:val="both"/>
        <w:rPr>
          <w:b/>
        </w:rPr>
      </w:pPr>
      <w:r>
        <w:rPr>
          <w:b/>
        </w:rPr>
        <w:t>x</w:t>
      </w:r>
      <w:r w:rsidRPr="001147DB">
        <w:rPr>
          <w:b/>
        </w:rPr>
        <w:t>.1</w:t>
      </w:r>
      <w:r w:rsidRPr="001147DB">
        <w:rPr>
          <w:b/>
        </w:rPr>
        <w:tab/>
        <w:t xml:space="preserve">Usnesení č. </w:t>
      </w:r>
      <w:proofErr w:type="spellStart"/>
      <w:r>
        <w:rPr>
          <w:b/>
        </w:rPr>
        <w:t>xxx</w:t>
      </w:r>
      <w:proofErr w:type="spellEnd"/>
      <w:r w:rsidRPr="001147DB">
        <w:rPr>
          <w:b/>
        </w:rPr>
        <w:t>/</w:t>
      </w:r>
      <w:r>
        <w:rPr>
          <w:b/>
        </w:rPr>
        <w:t>Z1</w:t>
      </w:r>
      <w:r w:rsidRPr="001147DB">
        <w:rPr>
          <w:b/>
        </w:rPr>
        <w:t>/</w:t>
      </w:r>
      <w:r>
        <w:rPr>
          <w:b/>
        </w:rPr>
        <w:t>22</w:t>
      </w:r>
    </w:p>
    <w:p w:rsidR="00DD3101" w:rsidRDefault="00DD3101" w:rsidP="00207037">
      <w:pPr>
        <w:pStyle w:val="Zkladntextodsazen3"/>
        <w:numPr>
          <w:ilvl w:val="0"/>
          <w:numId w:val="14"/>
        </w:numPr>
        <w:tabs>
          <w:tab w:val="clear" w:pos="900"/>
        </w:tabs>
        <w:spacing w:before="120"/>
        <w:ind w:left="993" w:hanging="311"/>
        <w:jc w:val="both"/>
        <w:rPr>
          <w:sz w:val="24"/>
          <w:szCs w:val="24"/>
        </w:rPr>
      </w:pPr>
      <w:r>
        <w:rPr>
          <w:sz w:val="24"/>
          <w:szCs w:val="24"/>
        </w:rPr>
        <w:t xml:space="preserve">ZMČ </w:t>
      </w:r>
      <w:r w:rsidRPr="00FB53B2">
        <w:rPr>
          <w:sz w:val="24"/>
          <w:szCs w:val="24"/>
        </w:rPr>
        <w:t>schv</w:t>
      </w:r>
      <w:r>
        <w:rPr>
          <w:sz w:val="24"/>
          <w:szCs w:val="24"/>
        </w:rPr>
        <w:t>aluje</w:t>
      </w:r>
      <w:r w:rsidRPr="00FB53B2">
        <w:rPr>
          <w:sz w:val="24"/>
          <w:szCs w:val="24"/>
        </w:rPr>
        <w:t xml:space="preserve"> </w:t>
      </w:r>
      <w:r>
        <w:rPr>
          <w:sz w:val="24"/>
          <w:szCs w:val="24"/>
        </w:rPr>
        <w:t>prodej</w:t>
      </w:r>
      <w:r w:rsidRPr="00FB53B2">
        <w:rPr>
          <w:sz w:val="24"/>
          <w:szCs w:val="24"/>
        </w:rPr>
        <w:t xml:space="preserve"> pozemku </w:t>
      </w:r>
      <w:proofErr w:type="spellStart"/>
      <w:r>
        <w:rPr>
          <w:sz w:val="24"/>
          <w:szCs w:val="24"/>
        </w:rPr>
        <w:t>parc</w:t>
      </w:r>
      <w:proofErr w:type="spellEnd"/>
      <w:r>
        <w:rPr>
          <w:sz w:val="24"/>
          <w:szCs w:val="24"/>
        </w:rPr>
        <w:t xml:space="preserve">. č. 255/30, </w:t>
      </w:r>
      <w:proofErr w:type="spellStart"/>
      <w:r>
        <w:rPr>
          <w:sz w:val="24"/>
          <w:szCs w:val="24"/>
        </w:rPr>
        <w:t>k.ú</w:t>
      </w:r>
      <w:proofErr w:type="spellEnd"/>
      <w:r>
        <w:rPr>
          <w:sz w:val="24"/>
          <w:szCs w:val="24"/>
        </w:rPr>
        <w:t>. Letňany, o výměře 613 m², Spolku zahrádkářů Rokycanská 251-253, IČ: 107 04 426 za cenu 490.400 Kč.</w:t>
      </w:r>
    </w:p>
    <w:p w:rsidR="00DD3101" w:rsidRDefault="00DD3101" w:rsidP="00207037">
      <w:pPr>
        <w:pStyle w:val="Zkladntextodsazen3"/>
        <w:numPr>
          <w:ilvl w:val="0"/>
          <w:numId w:val="14"/>
        </w:numPr>
        <w:tabs>
          <w:tab w:val="clear" w:pos="900"/>
        </w:tabs>
        <w:spacing w:before="120"/>
        <w:ind w:left="993" w:hanging="311"/>
        <w:jc w:val="both"/>
        <w:rPr>
          <w:sz w:val="24"/>
          <w:szCs w:val="24"/>
        </w:rPr>
      </w:pPr>
      <w:r>
        <w:rPr>
          <w:sz w:val="24"/>
          <w:szCs w:val="24"/>
        </w:rPr>
        <w:t xml:space="preserve">ZMČ schvaluje dobu trvání předkupního práva, zákazu zcizení a zatížení po dobu 10 let ve prospěch MČ Praha 18 u prodeje pozemku </w:t>
      </w:r>
      <w:proofErr w:type="spellStart"/>
      <w:r>
        <w:rPr>
          <w:sz w:val="24"/>
          <w:szCs w:val="24"/>
        </w:rPr>
        <w:t>parc</w:t>
      </w:r>
      <w:proofErr w:type="spellEnd"/>
      <w:r>
        <w:rPr>
          <w:sz w:val="24"/>
          <w:szCs w:val="24"/>
        </w:rPr>
        <w:t xml:space="preserve">. č. 255/30, </w:t>
      </w:r>
      <w:proofErr w:type="spellStart"/>
      <w:r>
        <w:rPr>
          <w:sz w:val="24"/>
          <w:szCs w:val="24"/>
        </w:rPr>
        <w:t>k.ú</w:t>
      </w:r>
      <w:proofErr w:type="spellEnd"/>
      <w:r>
        <w:rPr>
          <w:sz w:val="24"/>
          <w:szCs w:val="24"/>
        </w:rPr>
        <w:t>. Letňany, o výměře 613 m</w:t>
      </w:r>
      <w:r w:rsidRPr="00E9321A">
        <w:rPr>
          <w:sz w:val="24"/>
          <w:szCs w:val="24"/>
          <w:vertAlign w:val="superscript"/>
        </w:rPr>
        <w:t>2</w:t>
      </w:r>
      <w:r>
        <w:rPr>
          <w:sz w:val="24"/>
          <w:szCs w:val="24"/>
        </w:rPr>
        <w:t xml:space="preserve"> (ostatní plocha – zeleň), Spolku zahrádkářů Rokycanská 251-253, IČ: 107 04 426.</w:t>
      </w:r>
    </w:p>
    <w:p w:rsidR="00DD3101" w:rsidRPr="001147DB" w:rsidRDefault="00DD3101" w:rsidP="00DD3101">
      <w:pPr>
        <w:widowControl w:val="0"/>
        <w:spacing w:before="120" w:after="120"/>
        <w:jc w:val="both"/>
        <w:rPr>
          <w:b/>
          <w:bCs/>
        </w:rPr>
      </w:pPr>
      <w:r>
        <w:rPr>
          <w:b/>
          <w:bCs/>
        </w:rPr>
        <w:t>x</w:t>
      </w:r>
      <w:r w:rsidRPr="001147DB">
        <w:rPr>
          <w:b/>
          <w:bCs/>
        </w:rPr>
        <w:t>.2</w:t>
      </w:r>
      <w:r w:rsidRPr="001147DB">
        <w:rPr>
          <w:b/>
          <w:bCs/>
        </w:rPr>
        <w:tab/>
        <w:t>Důvodová zpráva:</w:t>
      </w:r>
    </w:p>
    <w:p w:rsidR="00DD3101" w:rsidRPr="001147DB" w:rsidRDefault="00DD3101" w:rsidP="00DD3101">
      <w:pPr>
        <w:pStyle w:val="Zkladntextodsazen3"/>
        <w:spacing w:before="120"/>
        <w:ind w:left="1416" w:hanging="696"/>
        <w:jc w:val="both"/>
        <w:rPr>
          <w:sz w:val="24"/>
          <w:szCs w:val="24"/>
        </w:rPr>
      </w:pPr>
      <w:r>
        <w:rPr>
          <w:sz w:val="24"/>
          <w:szCs w:val="24"/>
        </w:rPr>
        <w:t>x</w:t>
      </w:r>
      <w:r w:rsidRPr="001147DB">
        <w:rPr>
          <w:sz w:val="24"/>
          <w:szCs w:val="24"/>
        </w:rPr>
        <w:t>.2.1</w:t>
      </w:r>
      <w:r w:rsidRPr="001147DB">
        <w:rPr>
          <w:sz w:val="24"/>
          <w:szCs w:val="24"/>
        </w:rPr>
        <w:tab/>
        <w:t>Legislativní podklady:</w:t>
      </w:r>
    </w:p>
    <w:p w:rsidR="00DD3101" w:rsidRDefault="00DD3101" w:rsidP="00DD3101">
      <w:pPr>
        <w:pStyle w:val="Zkladntextodsazen3"/>
        <w:spacing w:after="0"/>
        <w:ind w:left="1440"/>
        <w:jc w:val="both"/>
        <w:rPr>
          <w:sz w:val="24"/>
          <w:szCs w:val="24"/>
        </w:rPr>
      </w:pPr>
      <w:r w:rsidRPr="001147DB">
        <w:rPr>
          <w:sz w:val="24"/>
          <w:szCs w:val="24"/>
        </w:rPr>
        <w:t>zákon č. 131/2000 Sb., o hlavním městě Praze</w:t>
      </w:r>
    </w:p>
    <w:p w:rsidR="00DD3101" w:rsidRDefault="00DD3101" w:rsidP="00DD3101">
      <w:pPr>
        <w:pStyle w:val="Zkladntextodsazen3"/>
        <w:spacing w:after="0"/>
        <w:ind w:left="1440"/>
        <w:jc w:val="both"/>
        <w:rPr>
          <w:sz w:val="24"/>
          <w:szCs w:val="24"/>
        </w:rPr>
      </w:pPr>
      <w:r>
        <w:rPr>
          <w:sz w:val="24"/>
          <w:szCs w:val="24"/>
        </w:rPr>
        <w:t>zákon 89/2021 Sb., občanský zákoník</w:t>
      </w:r>
    </w:p>
    <w:p w:rsidR="00DD3101" w:rsidRDefault="00DD3101" w:rsidP="00DD3101">
      <w:pPr>
        <w:pStyle w:val="Zkladntextodsazen3"/>
        <w:spacing w:after="0"/>
        <w:ind w:left="1440"/>
        <w:jc w:val="both"/>
        <w:rPr>
          <w:sz w:val="24"/>
          <w:szCs w:val="24"/>
        </w:rPr>
      </w:pPr>
      <w:r>
        <w:rPr>
          <w:sz w:val="24"/>
          <w:szCs w:val="24"/>
        </w:rPr>
        <w:t>zákon č. 183/2006 Sb., stavební zákon</w:t>
      </w:r>
    </w:p>
    <w:p w:rsidR="00DD3101" w:rsidRDefault="00DD3101" w:rsidP="00DD3101">
      <w:pPr>
        <w:pStyle w:val="Zkladntextodsazen3"/>
        <w:spacing w:before="120"/>
        <w:ind w:left="1440" w:hanging="696"/>
        <w:jc w:val="both"/>
        <w:rPr>
          <w:sz w:val="24"/>
          <w:szCs w:val="24"/>
        </w:rPr>
      </w:pPr>
      <w:r>
        <w:rPr>
          <w:sz w:val="24"/>
          <w:szCs w:val="24"/>
        </w:rPr>
        <w:t>x</w:t>
      </w:r>
      <w:r w:rsidRPr="001147DB">
        <w:rPr>
          <w:sz w:val="24"/>
          <w:szCs w:val="24"/>
        </w:rPr>
        <w:t>.2.2</w:t>
      </w:r>
      <w:r w:rsidRPr="001147DB">
        <w:rPr>
          <w:sz w:val="24"/>
          <w:szCs w:val="24"/>
        </w:rPr>
        <w:tab/>
        <w:t>Důvodová zpráva:</w:t>
      </w:r>
    </w:p>
    <w:p w:rsidR="00DD3101" w:rsidRDefault="00DD3101" w:rsidP="00DD3101">
      <w:pPr>
        <w:pStyle w:val="Zkladntextodsazen3"/>
        <w:spacing w:before="120"/>
        <w:ind w:left="1418"/>
        <w:jc w:val="both"/>
        <w:rPr>
          <w:sz w:val="24"/>
          <w:szCs w:val="24"/>
        </w:rPr>
      </w:pPr>
      <w:r>
        <w:rPr>
          <w:sz w:val="24"/>
          <w:szCs w:val="24"/>
        </w:rPr>
        <w:t xml:space="preserve">Záměrem MČ Praha 18 je prodej části pozemku </w:t>
      </w:r>
      <w:proofErr w:type="spellStart"/>
      <w:r>
        <w:rPr>
          <w:sz w:val="24"/>
          <w:szCs w:val="24"/>
        </w:rPr>
        <w:t>parc</w:t>
      </w:r>
      <w:proofErr w:type="spellEnd"/>
      <w:r>
        <w:rPr>
          <w:sz w:val="24"/>
          <w:szCs w:val="24"/>
        </w:rPr>
        <w:t xml:space="preserve">. č. 255/1, </w:t>
      </w:r>
      <w:proofErr w:type="spellStart"/>
      <w:r>
        <w:rPr>
          <w:sz w:val="24"/>
          <w:szCs w:val="24"/>
        </w:rPr>
        <w:t>k.ú</w:t>
      </w:r>
      <w:proofErr w:type="spellEnd"/>
      <w:r>
        <w:rPr>
          <w:sz w:val="24"/>
          <w:szCs w:val="24"/>
        </w:rPr>
        <w:t>. Letňany o celkové výměře 10.962 m</w:t>
      </w:r>
      <w:r w:rsidRPr="00503051">
        <w:rPr>
          <w:sz w:val="24"/>
          <w:szCs w:val="24"/>
          <w:vertAlign w:val="superscript"/>
        </w:rPr>
        <w:t>2</w:t>
      </w:r>
      <w:r>
        <w:rPr>
          <w:sz w:val="24"/>
          <w:szCs w:val="24"/>
        </w:rPr>
        <w:t xml:space="preserve">, Spolku zahrádkářů Rokycanská 251-253, IČ: 107 04 426. Na části pozemku </w:t>
      </w:r>
      <w:proofErr w:type="spellStart"/>
      <w:r>
        <w:rPr>
          <w:sz w:val="24"/>
          <w:szCs w:val="24"/>
        </w:rPr>
        <w:t>parc</w:t>
      </w:r>
      <w:proofErr w:type="spellEnd"/>
      <w:r>
        <w:rPr>
          <w:sz w:val="24"/>
          <w:szCs w:val="24"/>
        </w:rPr>
        <w:t xml:space="preserve">. č. 255/1, </w:t>
      </w:r>
      <w:proofErr w:type="spellStart"/>
      <w:r>
        <w:rPr>
          <w:sz w:val="24"/>
          <w:szCs w:val="24"/>
        </w:rPr>
        <w:t>k.ú</w:t>
      </w:r>
      <w:proofErr w:type="spellEnd"/>
      <w:r>
        <w:rPr>
          <w:sz w:val="24"/>
          <w:szCs w:val="24"/>
        </w:rPr>
        <w:t xml:space="preserve">. Letňany, podél BD 251-253 je MČ Praha 18 pronajímáno 6 zahrádek členům SVJ Rokycanská 251-253, Praha 9 – Letňany. Za účelem možného odkupu části pozemku založili nájemci „Spolek zahrádkářů Rokycanská 251-253“. Dle geometrického plánu č. 1817-32/2021, vyhotoveného Ing. Lukášem Poláčkem a potvrzeným katastrálním úřadem dne 01.07.2021, pod č. PGP 2662/2021-101 vzniknou dělením výše uvedeného pozemku - pozemek </w:t>
      </w:r>
      <w:proofErr w:type="spellStart"/>
      <w:r>
        <w:rPr>
          <w:sz w:val="24"/>
          <w:szCs w:val="24"/>
        </w:rPr>
        <w:t>parc</w:t>
      </w:r>
      <w:proofErr w:type="spellEnd"/>
      <w:r>
        <w:rPr>
          <w:sz w:val="24"/>
          <w:szCs w:val="24"/>
        </w:rPr>
        <w:t xml:space="preserve">. č. 255/1, </w:t>
      </w:r>
      <w:proofErr w:type="spellStart"/>
      <w:r>
        <w:rPr>
          <w:sz w:val="24"/>
          <w:szCs w:val="24"/>
        </w:rPr>
        <w:t>k.ú</w:t>
      </w:r>
      <w:proofErr w:type="spellEnd"/>
      <w:r>
        <w:rPr>
          <w:sz w:val="24"/>
          <w:szCs w:val="24"/>
        </w:rPr>
        <w:t>. Letňany o výměře 10.349 m</w:t>
      </w:r>
      <w:r w:rsidRPr="00977466">
        <w:rPr>
          <w:sz w:val="24"/>
          <w:szCs w:val="24"/>
          <w:vertAlign w:val="superscript"/>
        </w:rPr>
        <w:t>2</w:t>
      </w:r>
      <w:r>
        <w:rPr>
          <w:sz w:val="24"/>
          <w:szCs w:val="24"/>
        </w:rPr>
        <w:t xml:space="preserve"> a pozemek </w:t>
      </w:r>
      <w:proofErr w:type="spellStart"/>
      <w:r>
        <w:rPr>
          <w:sz w:val="24"/>
          <w:szCs w:val="24"/>
        </w:rPr>
        <w:t>parc</w:t>
      </w:r>
      <w:proofErr w:type="spellEnd"/>
      <w:r>
        <w:rPr>
          <w:sz w:val="24"/>
          <w:szCs w:val="24"/>
        </w:rPr>
        <w:t xml:space="preserve">. č. 255/30, </w:t>
      </w:r>
      <w:proofErr w:type="spellStart"/>
      <w:r>
        <w:rPr>
          <w:sz w:val="24"/>
          <w:szCs w:val="24"/>
        </w:rPr>
        <w:t>k.ú</w:t>
      </w:r>
      <w:proofErr w:type="spellEnd"/>
      <w:r>
        <w:rPr>
          <w:sz w:val="24"/>
          <w:szCs w:val="24"/>
        </w:rPr>
        <w:t>. Letňany o výměře 613 m</w:t>
      </w:r>
      <w:r w:rsidRPr="00977466">
        <w:rPr>
          <w:sz w:val="24"/>
          <w:szCs w:val="24"/>
          <w:vertAlign w:val="superscript"/>
        </w:rPr>
        <w:t>2</w:t>
      </w:r>
      <w:r>
        <w:rPr>
          <w:sz w:val="24"/>
          <w:szCs w:val="24"/>
        </w:rPr>
        <w:t xml:space="preserve">. Odbor výstavby a územního rozhodování vydal Územní rozhodnutí o dělení pozemku </w:t>
      </w:r>
      <w:proofErr w:type="spellStart"/>
      <w:r>
        <w:rPr>
          <w:sz w:val="24"/>
          <w:szCs w:val="24"/>
        </w:rPr>
        <w:t>parc</w:t>
      </w:r>
      <w:proofErr w:type="spellEnd"/>
      <w:r>
        <w:rPr>
          <w:sz w:val="24"/>
          <w:szCs w:val="24"/>
        </w:rPr>
        <w:t xml:space="preserve">. č. 255/1, </w:t>
      </w:r>
      <w:proofErr w:type="spellStart"/>
      <w:r>
        <w:rPr>
          <w:sz w:val="24"/>
          <w:szCs w:val="24"/>
        </w:rPr>
        <w:t>k.ú</w:t>
      </w:r>
      <w:proofErr w:type="spellEnd"/>
      <w:r>
        <w:rPr>
          <w:sz w:val="24"/>
          <w:szCs w:val="24"/>
        </w:rPr>
        <w:t>. Letňany dne 6.12.2021, pod č.j. MČ 18 29909/2021 OVÚR. Záměr byl zveřejněn od 15.10.2021 do 2.11.2021. Nikdo se k němu nevyjádřil.</w:t>
      </w:r>
    </w:p>
    <w:p w:rsidR="00DD3101" w:rsidRDefault="00DD3101" w:rsidP="00DD3101">
      <w:pPr>
        <w:pStyle w:val="Zkladntextodsazen3"/>
        <w:spacing w:before="120"/>
        <w:ind w:left="1418"/>
        <w:jc w:val="both"/>
        <w:rPr>
          <w:sz w:val="24"/>
          <w:szCs w:val="24"/>
        </w:rPr>
      </w:pPr>
      <w:r>
        <w:rPr>
          <w:sz w:val="24"/>
          <w:szCs w:val="24"/>
        </w:rPr>
        <w:t xml:space="preserve">Členové VMBI doporučují RMČ/ZMČ prodat část pozemku </w:t>
      </w:r>
      <w:proofErr w:type="spellStart"/>
      <w:r>
        <w:rPr>
          <w:sz w:val="24"/>
          <w:szCs w:val="24"/>
        </w:rPr>
        <w:t>parc.č</w:t>
      </w:r>
      <w:proofErr w:type="spellEnd"/>
      <w:r>
        <w:rPr>
          <w:sz w:val="24"/>
          <w:szCs w:val="24"/>
        </w:rPr>
        <w:t xml:space="preserve">. 255/1 </w:t>
      </w:r>
      <w:proofErr w:type="spellStart"/>
      <w:r>
        <w:rPr>
          <w:sz w:val="24"/>
          <w:szCs w:val="24"/>
        </w:rPr>
        <w:t>k.ú</w:t>
      </w:r>
      <w:proofErr w:type="spellEnd"/>
      <w:r>
        <w:rPr>
          <w:sz w:val="24"/>
          <w:szCs w:val="24"/>
        </w:rPr>
        <w:t>. Letňany Spolku zahrádkářů Rokycanská 251-253 za cenu 800 Kč/m² s tím, že ve smlouvě bude podmínka zákazu zcizení a zatížení ve prospěch MČ Praha 18.</w:t>
      </w:r>
    </w:p>
    <w:p w:rsidR="00DD3101" w:rsidRDefault="00DD3101" w:rsidP="00DD3101">
      <w:pPr>
        <w:pStyle w:val="Zkladntextodsazen3"/>
        <w:spacing w:before="120"/>
        <w:ind w:left="708" w:firstLine="12"/>
        <w:jc w:val="both"/>
        <w:rPr>
          <w:sz w:val="24"/>
          <w:szCs w:val="24"/>
        </w:rPr>
      </w:pPr>
      <w:r>
        <w:rPr>
          <w:sz w:val="24"/>
          <w:szCs w:val="24"/>
        </w:rPr>
        <w:t>x</w:t>
      </w:r>
      <w:r w:rsidRPr="001147DB">
        <w:rPr>
          <w:sz w:val="24"/>
          <w:szCs w:val="24"/>
        </w:rPr>
        <w:t>.2.3</w:t>
      </w:r>
      <w:r w:rsidRPr="001147DB">
        <w:rPr>
          <w:sz w:val="24"/>
          <w:szCs w:val="24"/>
        </w:rPr>
        <w:tab/>
        <w:t>Další přílohy nebo odkazy:</w:t>
      </w:r>
    </w:p>
    <w:p w:rsidR="00DD3101" w:rsidRPr="003633AB" w:rsidRDefault="00DD3101" w:rsidP="00DD3101">
      <w:pPr>
        <w:pStyle w:val="Zkladntextodsazen3"/>
        <w:spacing w:after="0"/>
        <w:ind w:left="709" w:firstLine="709"/>
        <w:jc w:val="both"/>
        <w:rPr>
          <w:sz w:val="24"/>
          <w:szCs w:val="24"/>
        </w:rPr>
      </w:pPr>
      <w:r w:rsidRPr="003633AB">
        <w:rPr>
          <w:sz w:val="24"/>
          <w:szCs w:val="24"/>
        </w:rPr>
        <w:t xml:space="preserve">příloha č. 1 – geometrický plán </w:t>
      </w:r>
      <w:hyperlink r:id="rId33" w:history="1">
        <w:proofErr w:type="spellStart"/>
        <w:r w:rsidR="003633AB" w:rsidRPr="003633AB">
          <w:rPr>
            <w:rStyle w:val="Hypertextovodkaz"/>
            <w:sz w:val="24"/>
            <w:szCs w:val="24"/>
          </w:rPr>
          <w:t>priloha</w:t>
        </w:r>
        <w:proofErr w:type="spellEnd"/>
      </w:hyperlink>
    </w:p>
    <w:p w:rsidR="00DD3101" w:rsidRDefault="00DD3101" w:rsidP="00DD3101">
      <w:pPr>
        <w:pStyle w:val="Zkladntextodsazen3"/>
        <w:spacing w:after="0"/>
        <w:ind w:left="709" w:firstLine="709"/>
        <w:jc w:val="both"/>
        <w:rPr>
          <w:sz w:val="24"/>
          <w:szCs w:val="24"/>
        </w:rPr>
      </w:pPr>
      <w:r w:rsidRPr="003633AB">
        <w:rPr>
          <w:sz w:val="24"/>
          <w:szCs w:val="24"/>
        </w:rPr>
        <w:t xml:space="preserve">příloha č. 2 – návrh smlouvy </w:t>
      </w:r>
      <w:hyperlink r:id="rId34" w:history="1">
        <w:proofErr w:type="spellStart"/>
        <w:r w:rsidR="003633AB" w:rsidRPr="003633AB">
          <w:rPr>
            <w:rStyle w:val="Hypertextovodkaz"/>
            <w:sz w:val="24"/>
            <w:szCs w:val="24"/>
          </w:rPr>
          <w:t>priloha</w:t>
        </w:r>
        <w:proofErr w:type="spellEnd"/>
      </w:hyperlink>
    </w:p>
    <w:p w:rsidR="00DD3101" w:rsidRPr="001147DB" w:rsidRDefault="00DD3101" w:rsidP="00DD3101">
      <w:pPr>
        <w:pStyle w:val="Zkladntextodsazen"/>
        <w:spacing w:before="120"/>
        <w:ind w:left="0"/>
        <w:rPr>
          <w:b/>
          <w:bCs/>
        </w:rPr>
      </w:pPr>
      <w:r>
        <w:rPr>
          <w:b/>
          <w:bCs/>
        </w:rPr>
        <w:t>x</w:t>
      </w:r>
      <w:r w:rsidRPr="001147DB">
        <w:rPr>
          <w:b/>
          <w:bCs/>
        </w:rPr>
        <w:t>.3</w:t>
      </w:r>
      <w:r w:rsidRPr="001147DB">
        <w:rPr>
          <w:b/>
          <w:bCs/>
        </w:rPr>
        <w:tab/>
        <w:t xml:space="preserve">Termín realizace přijatého usnesení: </w:t>
      </w:r>
      <w:r>
        <w:t>ihned</w:t>
      </w:r>
    </w:p>
    <w:p w:rsidR="00DD3101" w:rsidRPr="001147DB" w:rsidRDefault="00DD3101" w:rsidP="00DD3101">
      <w:pPr>
        <w:pStyle w:val="Zkladntextodsazen"/>
        <w:spacing w:before="120"/>
        <w:ind w:left="0"/>
      </w:pPr>
      <w:r>
        <w:rPr>
          <w:b/>
          <w:bCs/>
        </w:rPr>
        <w:t>x.</w:t>
      </w:r>
      <w:r w:rsidRPr="001147DB">
        <w:rPr>
          <w:b/>
          <w:bCs/>
        </w:rPr>
        <w:t>4</w:t>
      </w:r>
      <w:r w:rsidRPr="001147DB">
        <w:rPr>
          <w:b/>
          <w:bCs/>
        </w:rPr>
        <w:tab/>
        <w:t>Zodpovídá:</w:t>
      </w:r>
      <w:r w:rsidRPr="001147DB">
        <w:tab/>
      </w:r>
      <w:r>
        <w:t>radní Halama (OSM)</w:t>
      </w:r>
    </w:p>
    <w:p w:rsidR="00DD3101" w:rsidRPr="005D6F40" w:rsidRDefault="00DD3101" w:rsidP="00DD3101">
      <w:pPr>
        <w:pStyle w:val="Zkladntextodsazen"/>
        <w:spacing w:before="100" w:after="100"/>
        <w:ind w:left="0"/>
      </w:pPr>
      <w:r>
        <w:rPr>
          <w:b/>
          <w:bCs/>
        </w:rPr>
        <w:t>x</w:t>
      </w:r>
      <w:r w:rsidRPr="005D6F40">
        <w:rPr>
          <w:b/>
          <w:bCs/>
        </w:rPr>
        <w:t>.5</w:t>
      </w:r>
      <w:r w:rsidRPr="005D6F40">
        <w:rPr>
          <w:b/>
          <w:bCs/>
        </w:rPr>
        <w:tab/>
        <w:t>Hlasování:</w:t>
      </w:r>
      <w:r w:rsidRPr="005D6F40">
        <w:tab/>
        <w:t xml:space="preserve">pro   </w:t>
      </w:r>
      <w:proofErr w:type="spellStart"/>
      <w:r>
        <w:t>xx</w:t>
      </w:r>
      <w:proofErr w:type="spellEnd"/>
      <w:r w:rsidRPr="005D6F40">
        <w:tab/>
        <w:t xml:space="preserve">proti   </w:t>
      </w:r>
      <w:r>
        <w:t>0</w:t>
      </w:r>
      <w:r w:rsidRPr="005D6F40">
        <w:tab/>
        <w:t xml:space="preserve">zdržel se   </w:t>
      </w:r>
      <w:r>
        <w:t>0</w:t>
      </w:r>
    </w:p>
    <w:p w:rsidR="00DD3101" w:rsidRDefault="00DD3101" w:rsidP="00DD3101">
      <w:pPr>
        <w:pStyle w:val="Zkladntextodsazen"/>
        <w:spacing w:before="100" w:after="100"/>
        <w:ind w:left="2127"/>
      </w:pPr>
      <w:r w:rsidRPr="005D6F40">
        <w:rPr>
          <w:b/>
        </w:rPr>
        <w:t xml:space="preserve">Usnesení </w:t>
      </w:r>
      <w:r>
        <w:rPr>
          <w:b/>
        </w:rPr>
        <w:t>ne-</w:t>
      </w:r>
      <w:r w:rsidRPr="005D6F40">
        <w:rPr>
          <w:b/>
        </w:rPr>
        <w:t>bylo přijato.</w:t>
      </w:r>
    </w:p>
    <w:p w:rsidR="001C1D34" w:rsidRDefault="001C1D34">
      <w:pPr>
        <w:rPr>
          <w:b/>
          <w:smallCaps/>
        </w:rPr>
      </w:pPr>
      <w:r>
        <w:rPr>
          <w:b/>
          <w:smallCaps/>
        </w:rPr>
        <w:br w:type="page"/>
      </w:r>
    </w:p>
    <w:p w:rsidR="004955DF" w:rsidRPr="004955DF" w:rsidRDefault="004955DF" w:rsidP="004955DF">
      <w:pPr>
        <w:pStyle w:val="Nadpis2"/>
        <w:keepNext w:val="0"/>
        <w:suppressAutoHyphens/>
        <w:spacing w:before="120" w:after="120"/>
        <w:jc w:val="both"/>
        <w:rPr>
          <w:szCs w:val="24"/>
          <w:u w:val="none"/>
        </w:rPr>
      </w:pPr>
      <w:r w:rsidRPr="004955DF">
        <w:rPr>
          <w:szCs w:val="24"/>
          <w:u w:val="none"/>
        </w:rPr>
        <w:t xml:space="preserve">Bod č. </w:t>
      </w:r>
      <w:r>
        <w:rPr>
          <w:szCs w:val="24"/>
          <w:u w:val="none"/>
        </w:rPr>
        <w:t>x</w:t>
      </w:r>
    </w:p>
    <w:p w:rsidR="004955DF" w:rsidRPr="004955DF" w:rsidRDefault="004955DF" w:rsidP="004955DF">
      <w:pPr>
        <w:pStyle w:val="Nadpis2"/>
        <w:keepNext w:val="0"/>
        <w:suppressAutoHyphens/>
        <w:spacing w:before="120"/>
        <w:jc w:val="both"/>
        <w:rPr>
          <w:bCs/>
          <w:szCs w:val="24"/>
        </w:rPr>
      </w:pPr>
      <w:r w:rsidRPr="004955DF">
        <w:rPr>
          <w:bCs/>
          <w:szCs w:val="24"/>
        </w:rPr>
        <w:t xml:space="preserve">Prodej pozemku </w:t>
      </w:r>
      <w:proofErr w:type="spellStart"/>
      <w:r w:rsidRPr="004955DF">
        <w:rPr>
          <w:bCs/>
          <w:szCs w:val="24"/>
        </w:rPr>
        <w:t>parc</w:t>
      </w:r>
      <w:proofErr w:type="spellEnd"/>
      <w:r w:rsidRPr="004955DF">
        <w:rPr>
          <w:bCs/>
          <w:szCs w:val="24"/>
        </w:rPr>
        <w:t xml:space="preserve">. č. 377/1, </w:t>
      </w:r>
      <w:proofErr w:type="spellStart"/>
      <w:r w:rsidRPr="004955DF">
        <w:rPr>
          <w:bCs/>
          <w:szCs w:val="24"/>
        </w:rPr>
        <w:t>k.ú</w:t>
      </w:r>
      <w:proofErr w:type="spellEnd"/>
      <w:r w:rsidRPr="004955DF">
        <w:rPr>
          <w:bCs/>
          <w:szCs w:val="24"/>
        </w:rPr>
        <w:t>. Letňany</w:t>
      </w:r>
    </w:p>
    <w:p w:rsidR="004955DF" w:rsidRPr="004955DF" w:rsidRDefault="004955DF" w:rsidP="004955DF">
      <w:pPr>
        <w:pStyle w:val="Nadpis2"/>
        <w:keepNext w:val="0"/>
        <w:suppressAutoHyphens/>
        <w:spacing w:before="120"/>
        <w:jc w:val="both"/>
        <w:rPr>
          <w:szCs w:val="24"/>
          <w:u w:val="none"/>
        </w:rPr>
      </w:pPr>
      <w:r w:rsidRPr="004955DF">
        <w:rPr>
          <w:szCs w:val="24"/>
          <w:u w:val="none"/>
        </w:rPr>
        <w:t xml:space="preserve">Předkládá: </w:t>
      </w:r>
      <w:r w:rsidRPr="004955DF">
        <w:rPr>
          <w:b w:val="0"/>
          <w:szCs w:val="24"/>
          <w:u w:val="none"/>
        </w:rPr>
        <w:t>radní Halama</w:t>
      </w:r>
    </w:p>
    <w:p w:rsidR="004955DF" w:rsidRPr="003936AB" w:rsidRDefault="004955DF" w:rsidP="004955DF">
      <w:pPr>
        <w:widowControl w:val="0"/>
        <w:tabs>
          <w:tab w:val="left" w:pos="6237"/>
        </w:tabs>
        <w:spacing w:before="120" w:after="120"/>
        <w:jc w:val="both"/>
      </w:pPr>
      <w:r w:rsidRPr="003936AB">
        <w:rPr>
          <w:b/>
          <w:bCs/>
        </w:rPr>
        <w:t xml:space="preserve">Odbor: </w:t>
      </w:r>
      <w:r w:rsidRPr="003936AB">
        <w:t>O</w:t>
      </w:r>
      <w:r>
        <w:t>SM</w:t>
      </w:r>
      <w:r w:rsidRPr="003936AB">
        <w:tab/>
      </w:r>
      <w:r w:rsidRPr="003936AB">
        <w:rPr>
          <w:b/>
          <w:bCs/>
        </w:rPr>
        <w:t>Zpracoval</w:t>
      </w:r>
      <w:r>
        <w:rPr>
          <w:b/>
          <w:bCs/>
        </w:rPr>
        <w:t>a</w:t>
      </w:r>
      <w:r w:rsidRPr="003936AB">
        <w:rPr>
          <w:b/>
          <w:bCs/>
        </w:rPr>
        <w:t>:</w:t>
      </w:r>
      <w:r w:rsidRPr="003936AB">
        <w:t xml:space="preserve"> </w:t>
      </w:r>
      <w:r>
        <w:t>Vondrašová</w:t>
      </w:r>
    </w:p>
    <w:p w:rsidR="004955DF" w:rsidRPr="001147DB" w:rsidRDefault="004955DF" w:rsidP="004955DF">
      <w:pPr>
        <w:widowControl w:val="0"/>
        <w:spacing w:before="120" w:after="120"/>
        <w:jc w:val="both"/>
        <w:rPr>
          <w:b/>
        </w:rPr>
      </w:pPr>
      <w:r>
        <w:rPr>
          <w:b/>
        </w:rPr>
        <w:t>x</w:t>
      </w:r>
      <w:r w:rsidRPr="001147DB">
        <w:rPr>
          <w:b/>
        </w:rPr>
        <w:t>.1</w:t>
      </w:r>
      <w:r w:rsidRPr="001147DB">
        <w:rPr>
          <w:b/>
        </w:rPr>
        <w:tab/>
        <w:t xml:space="preserve">Usnesení č. </w:t>
      </w:r>
      <w:proofErr w:type="spellStart"/>
      <w:r>
        <w:rPr>
          <w:b/>
        </w:rPr>
        <w:t>xxx</w:t>
      </w:r>
      <w:proofErr w:type="spellEnd"/>
      <w:r w:rsidRPr="001147DB">
        <w:rPr>
          <w:b/>
        </w:rPr>
        <w:t>/</w:t>
      </w:r>
      <w:r>
        <w:rPr>
          <w:b/>
        </w:rPr>
        <w:t>Z2</w:t>
      </w:r>
      <w:r w:rsidRPr="001147DB">
        <w:rPr>
          <w:b/>
        </w:rPr>
        <w:t>/</w:t>
      </w:r>
      <w:r>
        <w:rPr>
          <w:b/>
        </w:rPr>
        <w:t>22</w:t>
      </w:r>
    </w:p>
    <w:p w:rsidR="004955DF" w:rsidRDefault="004955DF" w:rsidP="004955DF">
      <w:pPr>
        <w:pStyle w:val="Zkladntextodsazen3"/>
        <w:spacing w:before="120"/>
        <w:ind w:left="709"/>
        <w:jc w:val="both"/>
        <w:rPr>
          <w:sz w:val="24"/>
          <w:szCs w:val="24"/>
        </w:rPr>
      </w:pPr>
      <w:r>
        <w:rPr>
          <w:sz w:val="24"/>
          <w:szCs w:val="24"/>
        </w:rPr>
        <w:t xml:space="preserve">ZMČ </w:t>
      </w:r>
      <w:r w:rsidRPr="00FB53B2">
        <w:rPr>
          <w:sz w:val="24"/>
          <w:szCs w:val="24"/>
        </w:rPr>
        <w:t>schv</w:t>
      </w:r>
      <w:r>
        <w:rPr>
          <w:sz w:val="24"/>
          <w:szCs w:val="24"/>
        </w:rPr>
        <w:t>aluje</w:t>
      </w:r>
      <w:r w:rsidRPr="00FB53B2">
        <w:rPr>
          <w:sz w:val="24"/>
          <w:szCs w:val="24"/>
        </w:rPr>
        <w:t xml:space="preserve"> </w:t>
      </w:r>
      <w:r>
        <w:rPr>
          <w:sz w:val="24"/>
          <w:szCs w:val="24"/>
        </w:rPr>
        <w:t>prodej</w:t>
      </w:r>
      <w:r w:rsidRPr="00FB53B2">
        <w:rPr>
          <w:sz w:val="24"/>
          <w:szCs w:val="24"/>
        </w:rPr>
        <w:t xml:space="preserve"> pozemku </w:t>
      </w:r>
      <w:proofErr w:type="spellStart"/>
      <w:r>
        <w:rPr>
          <w:sz w:val="24"/>
          <w:szCs w:val="24"/>
        </w:rPr>
        <w:t>parc</w:t>
      </w:r>
      <w:proofErr w:type="spellEnd"/>
      <w:r>
        <w:rPr>
          <w:sz w:val="24"/>
          <w:szCs w:val="24"/>
        </w:rPr>
        <w:t xml:space="preserve">. č. 377/1, </w:t>
      </w:r>
      <w:proofErr w:type="spellStart"/>
      <w:r>
        <w:rPr>
          <w:sz w:val="24"/>
          <w:szCs w:val="24"/>
        </w:rPr>
        <w:t>k.ú</w:t>
      </w:r>
      <w:proofErr w:type="spellEnd"/>
      <w:r>
        <w:rPr>
          <w:sz w:val="24"/>
          <w:szCs w:val="24"/>
        </w:rPr>
        <w:t xml:space="preserve">. Letňany, o výměře 625 m², který vznikne dělením dle geometrického plánu č. 1816-32/2021 vyhotoveného Ing. Lukášem Poláčkem, Společenství vlastníků jednotek Kladrubská 323-324, IČ 27151425, za </w:t>
      </w:r>
      <w:r w:rsidRPr="00E5003E">
        <w:rPr>
          <w:sz w:val="24"/>
          <w:szCs w:val="24"/>
        </w:rPr>
        <w:t xml:space="preserve">cenu </w:t>
      </w:r>
      <w:r>
        <w:rPr>
          <w:sz w:val="24"/>
          <w:szCs w:val="24"/>
        </w:rPr>
        <w:t>412.500</w:t>
      </w:r>
      <w:r w:rsidRPr="00E5003E">
        <w:rPr>
          <w:sz w:val="24"/>
          <w:szCs w:val="24"/>
        </w:rPr>
        <w:t xml:space="preserve"> Kč.</w:t>
      </w:r>
    </w:p>
    <w:p w:rsidR="004955DF" w:rsidRPr="001147DB" w:rsidRDefault="004955DF" w:rsidP="004955DF">
      <w:pPr>
        <w:widowControl w:val="0"/>
        <w:spacing w:before="120" w:after="120"/>
        <w:jc w:val="both"/>
        <w:rPr>
          <w:b/>
          <w:bCs/>
        </w:rPr>
      </w:pPr>
      <w:r>
        <w:rPr>
          <w:b/>
          <w:bCs/>
        </w:rPr>
        <w:t>x</w:t>
      </w:r>
      <w:r w:rsidRPr="001147DB">
        <w:rPr>
          <w:b/>
          <w:bCs/>
        </w:rPr>
        <w:t>.2</w:t>
      </w:r>
      <w:r w:rsidRPr="001147DB">
        <w:rPr>
          <w:b/>
          <w:bCs/>
        </w:rPr>
        <w:tab/>
        <w:t>Důvodová zpráva:</w:t>
      </w:r>
    </w:p>
    <w:p w:rsidR="004955DF" w:rsidRPr="001147DB" w:rsidRDefault="004955DF" w:rsidP="004955DF">
      <w:pPr>
        <w:pStyle w:val="Zkladntextodsazen3"/>
        <w:spacing w:before="120"/>
        <w:ind w:left="1416" w:hanging="696"/>
        <w:jc w:val="both"/>
        <w:rPr>
          <w:sz w:val="24"/>
          <w:szCs w:val="24"/>
        </w:rPr>
      </w:pPr>
      <w:r>
        <w:rPr>
          <w:sz w:val="24"/>
          <w:szCs w:val="24"/>
        </w:rPr>
        <w:t>x</w:t>
      </w:r>
      <w:r w:rsidRPr="001147DB">
        <w:rPr>
          <w:sz w:val="24"/>
          <w:szCs w:val="24"/>
        </w:rPr>
        <w:t>.2.1</w:t>
      </w:r>
      <w:r w:rsidRPr="001147DB">
        <w:rPr>
          <w:sz w:val="24"/>
          <w:szCs w:val="24"/>
        </w:rPr>
        <w:tab/>
        <w:t>Legislativní podklady:</w:t>
      </w:r>
    </w:p>
    <w:p w:rsidR="004955DF" w:rsidRDefault="004955DF" w:rsidP="004955DF">
      <w:pPr>
        <w:pStyle w:val="Zkladntextodsazen3"/>
        <w:spacing w:after="0"/>
        <w:ind w:left="1440"/>
        <w:jc w:val="both"/>
        <w:rPr>
          <w:sz w:val="24"/>
          <w:szCs w:val="24"/>
        </w:rPr>
      </w:pPr>
      <w:r w:rsidRPr="001147DB">
        <w:rPr>
          <w:sz w:val="24"/>
          <w:szCs w:val="24"/>
        </w:rPr>
        <w:t>zákon č. 131/2000 Sb., o hlavním městě Praze</w:t>
      </w:r>
    </w:p>
    <w:p w:rsidR="004955DF" w:rsidRDefault="004955DF" w:rsidP="004955DF">
      <w:pPr>
        <w:pStyle w:val="Zkladntextodsazen3"/>
        <w:spacing w:after="0"/>
        <w:ind w:left="1440"/>
        <w:jc w:val="both"/>
        <w:rPr>
          <w:sz w:val="24"/>
          <w:szCs w:val="24"/>
        </w:rPr>
      </w:pPr>
      <w:r>
        <w:rPr>
          <w:sz w:val="24"/>
          <w:szCs w:val="24"/>
        </w:rPr>
        <w:t>zákon č. 89/2021 Sb., občanský zákoník</w:t>
      </w:r>
    </w:p>
    <w:p w:rsidR="004955DF" w:rsidRDefault="004955DF" w:rsidP="004955DF">
      <w:pPr>
        <w:pStyle w:val="Zkladntextodsazen3"/>
        <w:spacing w:after="0"/>
        <w:ind w:left="1440"/>
        <w:jc w:val="both"/>
        <w:rPr>
          <w:sz w:val="24"/>
          <w:szCs w:val="24"/>
        </w:rPr>
      </w:pPr>
      <w:r>
        <w:rPr>
          <w:sz w:val="24"/>
          <w:szCs w:val="24"/>
        </w:rPr>
        <w:t>zákon č. 183/2006 Sb., stavební zákon</w:t>
      </w:r>
    </w:p>
    <w:p w:rsidR="004955DF" w:rsidRDefault="004955DF" w:rsidP="004955DF">
      <w:pPr>
        <w:pStyle w:val="Zkladntextodsazen3"/>
        <w:spacing w:before="120"/>
        <w:ind w:left="1440" w:hanging="696"/>
        <w:jc w:val="both"/>
        <w:rPr>
          <w:sz w:val="24"/>
          <w:szCs w:val="24"/>
        </w:rPr>
      </w:pPr>
      <w:r>
        <w:rPr>
          <w:sz w:val="24"/>
          <w:szCs w:val="24"/>
        </w:rPr>
        <w:t>x</w:t>
      </w:r>
      <w:r w:rsidRPr="001147DB">
        <w:rPr>
          <w:sz w:val="24"/>
          <w:szCs w:val="24"/>
        </w:rPr>
        <w:t>.2.2</w:t>
      </w:r>
      <w:r w:rsidRPr="001147DB">
        <w:rPr>
          <w:sz w:val="24"/>
          <w:szCs w:val="24"/>
        </w:rPr>
        <w:tab/>
        <w:t>Důvodová zpráva:</w:t>
      </w:r>
    </w:p>
    <w:p w:rsidR="004955DF" w:rsidRDefault="004955DF" w:rsidP="004955DF">
      <w:pPr>
        <w:pStyle w:val="Zkladntextodsazen3"/>
        <w:spacing w:before="120"/>
        <w:ind w:left="1418"/>
        <w:jc w:val="both"/>
        <w:rPr>
          <w:sz w:val="24"/>
          <w:szCs w:val="24"/>
        </w:rPr>
      </w:pPr>
      <w:r>
        <w:rPr>
          <w:sz w:val="24"/>
          <w:szCs w:val="24"/>
        </w:rPr>
        <w:t xml:space="preserve">Záměrem MČ Praha 18 je prodej pozemku </w:t>
      </w:r>
      <w:proofErr w:type="spellStart"/>
      <w:r>
        <w:rPr>
          <w:sz w:val="24"/>
          <w:szCs w:val="24"/>
        </w:rPr>
        <w:t>parc</w:t>
      </w:r>
      <w:proofErr w:type="spellEnd"/>
      <w:r>
        <w:rPr>
          <w:sz w:val="24"/>
          <w:szCs w:val="24"/>
        </w:rPr>
        <w:t xml:space="preserve">. č. 377/1, </w:t>
      </w:r>
      <w:proofErr w:type="spellStart"/>
      <w:r>
        <w:rPr>
          <w:sz w:val="24"/>
          <w:szCs w:val="24"/>
        </w:rPr>
        <w:t>k.ú</w:t>
      </w:r>
      <w:proofErr w:type="spellEnd"/>
      <w:r>
        <w:rPr>
          <w:sz w:val="24"/>
          <w:szCs w:val="24"/>
        </w:rPr>
        <w:t>. Letňany o celkové výměře 1.220 m</w:t>
      </w:r>
      <w:r w:rsidRPr="00503051">
        <w:rPr>
          <w:sz w:val="24"/>
          <w:szCs w:val="24"/>
          <w:vertAlign w:val="superscript"/>
        </w:rPr>
        <w:t>2</w:t>
      </w:r>
      <w:r>
        <w:rPr>
          <w:sz w:val="24"/>
          <w:szCs w:val="24"/>
        </w:rPr>
        <w:t>, majitelům přilehlých nemovitostí – Společenství vlastníků jednotek Kladrubská 321-322, IČ 27138887 a Společenství vlastníků Kladrubská 323-324, IČ 27151425. Pozemek tvoří funkční celek s budovami č.p. 321-322 a č.p. 323-324 a je užíván vlastníky v těchto domech částečně jako přístupová cesta a zahrádky, je zatížen věcnými břemeny příjezdu, chůze, průchodu a průjezdu ke garážím a uložených sítí v něm. Pozemek byl nabídnut Společenstvím za cenu 800 Kč/m</w:t>
      </w:r>
      <w:r w:rsidRPr="009509CD">
        <w:rPr>
          <w:sz w:val="24"/>
          <w:szCs w:val="24"/>
          <w:vertAlign w:val="superscript"/>
        </w:rPr>
        <w:t>2</w:t>
      </w:r>
      <w:r>
        <w:rPr>
          <w:sz w:val="24"/>
          <w:szCs w:val="24"/>
        </w:rPr>
        <w:t xml:space="preserve"> a část pozemku zatížená právem věcného břemene za cenu 100 Kč/m</w:t>
      </w:r>
      <w:r w:rsidRPr="009509CD">
        <w:rPr>
          <w:sz w:val="24"/>
          <w:szCs w:val="24"/>
          <w:vertAlign w:val="superscript"/>
        </w:rPr>
        <w:t>2</w:t>
      </w:r>
      <w:r>
        <w:rPr>
          <w:sz w:val="24"/>
          <w:szCs w:val="24"/>
        </w:rPr>
        <w:t xml:space="preserve">. Dle geometrického plánu č. 1816-32/2021, vyhotoveného Ing. Lukášem Poláčkem a potvrzeným katastrálním úřadem dne 29.06.2021, pod č. PGP 2600/2021-101 vzniknou dělením výše uvedeného pozemku 1) pozemek </w:t>
      </w:r>
      <w:proofErr w:type="spellStart"/>
      <w:r>
        <w:rPr>
          <w:sz w:val="24"/>
          <w:szCs w:val="24"/>
        </w:rPr>
        <w:t>parc</w:t>
      </w:r>
      <w:proofErr w:type="spellEnd"/>
      <w:r>
        <w:rPr>
          <w:sz w:val="24"/>
          <w:szCs w:val="24"/>
        </w:rPr>
        <w:t xml:space="preserve">. č. 377/1, </w:t>
      </w:r>
      <w:proofErr w:type="spellStart"/>
      <w:r>
        <w:rPr>
          <w:sz w:val="24"/>
          <w:szCs w:val="24"/>
        </w:rPr>
        <w:t>k.ú</w:t>
      </w:r>
      <w:proofErr w:type="spellEnd"/>
      <w:r>
        <w:rPr>
          <w:sz w:val="24"/>
          <w:szCs w:val="24"/>
        </w:rPr>
        <w:t>. Letňany, o výměře 625 m</w:t>
      </w:r>
      <w:r w:rsidRPr="00977466">
        <w:rPr>
          <w:sz w:val="24"/>
          <w:szCs w:val="24"/>
          <w:vertAlign w:val="superscript"/>
        </w:rPr>
        <w:t>2</w:t>
      </w:r>
      <w:r>
        <w:rPr>
          <w:sz w:val="24"/>
          <w:szCs w:val="24"/>
        </w:rPr>
        <w:t xml:space="preserve"> a 2) pozemek </w:t>
      </w:r>
      <w:proofErr w:type="spellStart"/>
      <w:r>
        <w:rPr>
          <w:sz w:val="24"/>
          <w:szCs w:val="24"/>
        </w:rPr>
        <w:t>parc</w:t>
      </w:r>
      <w:proofErr w:type="spellEnd"/>
      <w:r>
        <w:rPr>
          <w:sz w:val="24"/>
          <w:szCs w:val="24"/>
        </w:rPr>
        <w:t xml:space="preserve">. č. 377/17, </w:t>
      </w:r>
      <w:proofErr w:type="spellStart"/>
      <w:r>
        <w:rPr>
          <w:sz w:val="24"/>
          <w:szCs w:val="24"/>
        </w:rPr>
        <w:t>k.ú</w:t>
      </w:r>
      <w:proofErr w:type="spellEnd"/>
      <w:r>
        <w:rPr>
          <w:sz w:val="24"/>
          <w:szCs w:val="24"/>
        </w:rPr>
        <w:t>. Letňany, o výměře 595 m</w:t>
      </w:r>
      <w:r w:rsidRPr="00977466">
        <w:rPr>
          <w:sz w:val="24"/>
          <w:szCs w:val="24"/>
          <w:vertAlign w:val="superscript"/>
        </w:rPr>
        <w:t>2</w:t>
      </w:r>
      <w:r>
        <w:rPr>
          <w:sz w:val="24"/>
          <w:szCs w:val="24"/>
        </w:rPr>
        <w:t xml:space="preserve">. OVÚR vydal územní rozhodnutí o dělení pozemku </w:t>
      </w:r>
      <w:proofErr w:type="spellStart"/>
      <w:r>
        <w:rPr>
          <w:sz w:val="24"/>
          <w:szCs w:val="24"/>
        </w:rPr>
        <w:t>parc</w:t>
      </w:r>
      <w:proofErr w:type="spellEnd"/>
      <w:r>
        <w:rPr>
          <w:sz w:val="24"/>
          <w:szCs w:val="24"/>
        </w:rPr>
        <w:t xml:space="preserve">. č. 377/1, </w:t>
      </w:r>
      <w:proofErr w:type="spellStart"/>
      <w:r>
        <w:rPr>
          <w:sz w:val="24"/>
          <w:szCs w:val="24"/>
        </w:rPr>
        <w:t>k.ú</w:t>
      </w:r>
      <w:proofErr w:type="spellEnd"/>
      <w:r>
        <w:rPr>
          <w:sz w:val="24"/>
          <w:szCs w:val="24"/>
        </w:rPr>
        <w:t xml:space="preserve">. Letňany, dne 21.12.2021, pod č.j. MČ 18 39574/2021 OVÚR. </w:t>
      </w:r>
    </w:p>
    <w:p w:rsidR="004955DF" w:rsidRDefault="004955DF" w:rsidP="004955DF">
      <w:pPr>
        <w:pStyle w:val="Zkladntextodsazen3"/>
        <w:spacing w:before="120"/>
        <w:ind w:left="1418"/>
        <w:jc w:val="both"/>
        <w:rPr>
          <w:sz w:val="24"/>
          <w:szCs w:val="24"/>
        </w:rPr>
      </w:pPr>
      <w:r>
        <w:rPr>
          <w:sz w:val="24"/>
          <w:szCs w:val="24"/>
        </w:rPr>
        <w:t xml:space="preserve">Záměr byl zveřejněn </w:t>
      </w:r>
      <w:r w:rsidRPr="00EB2290">
        <w:rPr>
          <w:sz w:val="24"/>
          <w:szCs w:val="24"/>
        </w:rPr>
        <w:t>od 15.10.2021 d</w:t>
      </w:r>
      <w:r>
        <w:rPr>
          <w:sz w:val="24"/>
          <w:szCs w:val="24"/>
        </w:rPr>
        <w:t>o 0</w:t>
      </w:r>
      <w:r w:rsidRPr="00EB2290">
        <w:rPr>
          <w:sz w:val="24"/>
          <w:szCs w:val="24"/>
        </w:rPr>
        <w:t>2.11.2021</w:t>
      </w:r>
      <w:r>
        <w:rPr>
          <w:sz w:val="24"/>
          <w:szCs w:val="24"/>
        </w:rPr>
        <w:t>, nikdo se k němu nevyjádřil.</w:t>
      </w:r>
    </w:p>
    <w:p w:rsidR="004955DF" w:rsidRDefault="004955DF" w:rsidP="004955DF">
      <w:pPr>
        <w:pStyle w:val="Zkladntextodsazen3"/>
        <w:spacing w:before="120"/>
        <w:ind w:left="1418"/>
        <w:jc w:val="both"/>
        <w:rPr>
          <w:sz w:val="24"/>
          <w:szCs w:val="24"/>
        </w:rPr>
      </w:pPr>
      <w:r>
        <w:rPr>
          <w:sz w:val="24"/>
          <w:szCs w:val="24"/>
        </w:rPr>
        <w:t xml:space="preserve">VMBI doporučuje RMČ/ZMČ prodat pozemek </w:t>
      </w:r>
      <w:proofErr w:type="spellStart"/>
      <w:r>
        <w:rPr>
          <w:sz w:val="24"/>
          <w:szCs w:val="24"/>
        </w:rPr>
        <w:t>parc</w:t>
      </w:r>
      <w:proofErr w:type="spellEnd"/>
      <w:r>
        <w:rPr>
          <w:sz w:val="24"/>
          <w:szCs w:val="24"/>
        </w:rPr>
        <w:t xml:space="preserve">. č. 377/1, </w:t>
      </w:r>
      <w:proofErr w:type="spellStart"/>
      <w:r>
        <w:rPr>
          <w:sz w:val="24"/>
          <w:szCs w:val="24"/>
        </w:rPr>
        <w:t>k.ú</w:t>
      </w:r>
      <w:proofErr w:type="spellEnd"/>
      <w:r>
        <w:rPr>
          <w:sz w:val="24"/>
          <w:szCs w:val="24"/>
        </w:rPr>
        <w:t>. Letňany, Společenství vlastníků jednotek Kladrubská 323-324, za cenu 412.500 Kč.</w:t>
      </w:r>
    </w:p>
    <w:p w:rsidR="004955DF" w:rsidRDefault="004955DF" w:rsidP="004955DF">
      <w:pPr>
        <w:pStyle w:val="Zkladntextodsazen3"/>
        <w:spacing w:before="120"/>
        <w:ind w:left="708" w:firstLine="12"/>
        <w:jc w:val="both"/>
        <w:rPr>
          <w:sz w:val="24"/>
          <w:szCs w:val="24"/>
        </w:rPr>
      </w:pPr>
      <w:r>
        <w:rPr>
          <w:sz w:val="24"/>
          <w:szCs w:val="24"/>
        </w:rPr>
        <w:t>x</w:t>
      </w:r>
      <w:r w:rsidRPr="001147DB">
        <w:rPr>
          <w:sz w:val="24"/>
          <w:szCs w:val="24"/>
        </w:rPr>
        <w:t>.2.3</w:t>
      </w:r>
      <w:r w:rsidRPr="001147DB">
        <w:rPr>
          <w:sz w:val="24"/>
          <w:szCs w:val="24"/>
        </w:rPr>
        <w:tab/>
        <w:t>Další přílohy nebo odkazy:</w:t>
      </w:r>
    </w:p>
    <w:p w:rsidR="004955DF" w:rsidRPr="003936FE" w:rsidRDefault="004955DF" w:rsidP="004955DF">
      <w:pPr>
        <w:pStyle w:val="Zkladntextodsazen3"/>
        <w:spacing w:after="0"/>
        <w:ind w:left="709" w:firstLine="709"/>
        <w:jc w:val="both"/>
        <w:rPr>
          <w:sz w:val="24"/>
          <w:szCs w:val="24"/>
        </w:rPr>
      </w:pPr>
      <w:r w:rsidRPr="003936FE">
        <w:rPr>
          <w:sz w:val="24"/>
          <w:szCs w:val="24"/>
        </w:rPr>
        <w:t>příloha č. 1 – geometrický plán</w:t>
      </w:r>
      <w:r w:rsidR="003936FE">
        <w:rPr>
          <w:sz w:val="24"/>
          <w:szCs w:val="24"/>
        </w:rPr>
        <w:t xml:space="preserve"> </w:t>
      </w:r>
      <w:hyperlink r:id="rId35" w:history="1">
        <w:proofErr w:type="spellStart"/>
        <w:r w:rsidR="003936FE" w:rsidRPr="003936FE">
          <w:rPr>
            <w:rStyle w:val="Hypertextovodkaz"/>
            <w:sz w:val="24"/>
            <w:szCs w:val="24"/>
          </w:rPr>
          <w:t>priloha</w:t>
        </w:r>
        <w:proofErr w:type="spellEnd"/>
      </w:hyperlink>
    </w:p>
    <w:p w:rsidR="004955DF" w:rsidRPr="003936FE" w:rsidRDefault="004955DF" w:rsidP="004955DF">
      <w:pPr>
        <w:pStyle w:val="Zkladntextodsazen3"/>
        <w:spacing w:after="0"/>
        <w:ind w:left="709" w:firstLine="709"/>
        <w:jc w:val="both"/>
        <w:rPr>
          <w:sz w:val="24"/>
          <w:szCs w:val="24"/>
        </w:rPr>
      </w:pPr>
      <w:r w:rsidRPr="003936FE">
        <w:rPr>
          <w:sz w:val="24"/>
          <w:szCs w:val="24"/>
        </w:rPr>
        <w:t>příloha č. 2 – návrh smlouvy</w:t>
      </w:r>
      <w:r w:rsidR="003936FE">
        <w:rPr>
          <w:sz w:val="24"/>
          <w:szCs w:val="24"/>
        </w:rPr>
        <w:t xml:space="preserve"> </w:t>
      </w:r>
      <w:hyperlink r:id="rId36" w:history="1">
        <w:proofErr w:type="spellStart"/>
        <w:r w:rsidR="003936FE" w:rsidRPr="003936FE">
          <w:rPr>
            <w:rStyle w:val="Hypertextovodkaz"/>
            <w:sz w:val="24"/>
            <w:szCs w:val="24"/>
          </w:rPr>
          <w:t>priloha</w:t>
        </w:r>
        <w:proofErr w:type="spellEnd"/>
      </w:hyperlink>
    </w:p>
    <w:p w:rsidR="004955DF" w:rsidRPr="001147DB" w:rsidRDefault="004955DF" w:rsidP="004955DF">
      <w:pPr>
        <w:pStyle w:val="Zkladntextodsazen"/>
        <w:spacing w:before="120"/>
        <w:ind w:left="0"/>
        <w:rPr>
          <w:b/>
          <w:bCs/>
        </w:rPr>
      </w:pPr>
      <w:r w:rsidRPr="003936FE">
        <w:rPr>
          <w:b/>
          <w:bCs/>
        </w:rPr>
        <w:t>x.3</w:t>
      </w:r>
      <w:r w:rsidRPr="003936FE">
        <w:rPr>
          <w:b/>
          <w:bCs/>
        </w:rPr>
        <w:tab/>
        <w:t xml:space="preserve">Termín realizace přijatého usnesení: </w:t>
      </w:r>
      <w:r w:rsidRPr="003936FE">
        <w:t xml:space="preserve"> ihned</w:t>
      </w:r>
    </w:p>
    <w:p w:rsidR="004955DF" w:rsidRPr="001147DB" w:rsidRDefault="004955DF" w:rsidP="004955DF">
      <w:pPr>
        <w:pStyle w:val="Zkladntextodsazen"/>
        <w:spacing w:before="120"/>
        <w:ind w:left="0"/>
      </w:pPr>
      <w:r>
        <w:rPr>
          <w:b/>
          <w:bCs/>
        </w:rPr>
        <w:t>x</w:t>
      </w:r>
      <w:r w:rsidRPr="001147DB">
        <w:rPr>
          <w:b/>
          <w:bCs/>
        </w:rPr>
        <w:t>.4</w:t>
      </w:r>
      <w:r w:rsidRPr="001147DB">
        <w:rPr>
          <w:b/>
          <w:bCs/>
        </w:rPr>
        <w:tab/>
        <w:t>Zodpovídá:</w:t>
      </w:r>
      <w:r w:rsidRPr="001147DB">
        <w:tab/>
      </w:r>
      <w:r>
        <w:t>radní Halama (OSM)</w:t>
      </w:r>
    </w:p>
    <w:p w:rsidR="004955DF" w:rsidRPr="00B012FD" w:rsidRDefault="004955DF" w:rsidP="004955DF">
      <w:pPr>
        <w:pStyle w:val="Zkladntextodsazen"/>
        <w:spacing w:before="120"/>
        <w:ind w:left="0"/>
      </w:pPr>
      <w:r>
        <w:rPr>
          <w:b/>
          <w:bCs/>
        </w:rPr>
        <w:t>x</w:t>
      </w:r>
      <w:r w:rsidRPr="00B012FD">
        <w:rPr>
          <w:b/>
          <w:bCs/>
        </w:rPr>
        <w:t>.5</w:t>
      </w:r>
      <w:r w:rsidRPr="00B012FD">
        <w:rPr>
          <w:b/>
          <w:bCs/>
        </w:rPr>
        <w:tab/>
        <w:t>Hlasování:</w:t>
      </w:r>
      <w:r w:rsidRPr="00B012FD">
        <w:tab/>
        <w:t xml:space="preserve">pro   </w:t>
      </w:r>
      <w:proofErr w:type="spellStart"/>
      <w:r>
        <w:t>xx</w:t>
      </w:r>
      <w:proofErr w:type="spellEnd"/>
      <w:r w:rsidRPr="00B012FD">
        <w:tab/>
        <w:t>proti   0</w:t>
      </w:r>
      <w:r w:rsidRPr="00B012FD">
        <w:tab/>
        <w:t>zdržel se   0</w:t>
      </w:r>
    </w:p>
    <w:p w:rsidR="004955DF" w:rsidRDefault="004955DF" w:rsidP="004955DF">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4955DF" w:rsidRDefault="004955DF">
      <w:pPr>
        <w:rPr>
          <w:b/>
          <w:smallCaps/>
        </w:rPr>
      </w:pPr>
      <w:r>
        <w:rPr>
          <w:b/>
          <w:smallCaps/>
        </w:rPr>
        <w:br w:type="page"/>
      </w:r>
    </w:p>
    <w:p w:rsidR="00FE5997" w:rsidRPr="00FE5997" w:rsidRDefault="00FE5997" w:rsidP="00FE5997">
      <w:pPr>
        <w:pStyle w:val="Nadpis2"/>
        <w:keepNext w:val="0"/>
        <w:suppressAutoHyphens/>
        <w:spacing w:before="120" w:after="120"/>
        <w:jc w:val="both"/>
        <w:rPr>
          <w:szCs w:val="24"/>
          <w:u w:val="none"/>
        </w:rPr>
      </w:pPr>
      <w:r w:rsidRPr="00FE5997">
        <w:rPr>
          <w:szCs w:val="24"/>
          <w:u w:val="none"/>
        </w:rPr>
        <w:t xml:space="preserve">Bod č. </w:t>
      </w:r>
      <w:r>
        <w:rPr>
          <w:szCs w:val="24"/>
          <w:u w:val="none"/>
        </w:rPr>
        <w:t>x</w:t>
      </w:r>
    </w:p>
    <w:p w:rsidR="00FE5997" w:rsidRPr="00FE5997" w:rsidRDefault="00FE5997" w:rsidP="00FE5997">
      <w:pPr>
        <w:pStyle w:val="Nadpis2"/>
        <w:keepNext w:val="0"/>
        <w:suppressAutoHyphens/>
        <w:spacing w:before="120"/>
        <w:jc w:val="both"/>
        <w:rPr>
          <w:bCs/>
          <w:szCs w:val="24"/>
        </w:rPr>
      </w:pPr>
      <w:r w:rsidRPr="00FE5997">
        <w:rPr>
          <w:bCs/>
          <w:szCs w:val="24"/>
        </w:rPr>
        <w:t xml:space="preserve">Prodej pozemku </w:t>
      </w:r>
      <w:proofErr w:type="spellStart"/>
      <w:r w:rsidRPr="00FE5997">
        <w:rPr>
          <w:bCs/>
          <w:szCs w:val="24"/>
        </w:rPr>
        <w:t>parc</w:t>
      </w:r>
      <w:proofErr w:type="spellEnd"/>
      <w:r w:rsidRPr="00FE5997">
        <w:rPr>
          <w:bCs/>
          <w:szCs w:val="24"/>
        </w:rPr>
        <w:t xml:space="preserve">. č. 377/17, </w:t>
      </w:r>
      <w:proofErr w:type="spellStart"/>
      <w:r w:rsidRPr="00FE5997">
        <w:rPr>
          <w:bCs/>
          <w:szCs w:val="24"/>
        </w:rPr>
        <w:t>k.ú</w:t>
      </w:r>
      <w:proofErr w:type="spellEnd"/>
      <w:r w:rsidRPr="00FE5997">
        <w:rPr>
          <w:bCs/>
          <w:szCs w:val="24"/>
        </w:rPr>
        <w:t>. Letňany</w:t>
      </w:r>
    </w:p>
    <w:p w:rsidR="00FE5997" w:rsidRPr="00FE5997" w:rsidRDefault="00FE5997" w:rsidP="00FE5997">
      <w:pPr>
        <w:pStyle w:val="Nadpis2"/>
        <w:keepNext w:val="0"/>
        <w:suppressAutoHyphens/>
        <w:spacing w:before="120"/>
        <w:jc w:val="both"/>
        <w:rPr>
          <w:szCs w:val="24"/>
          <w:u w:val="none"/>
        </w:rPr>
      </w:pPr>
      <w:r w:rsidRPr="00FE5997">
        <w:rPr>
          <w:szCs w:val="24"/>
          <w:u w:val="none"/>
        </w:rPr>
        <w:t xml:space="preserve">Předkládá: </w:t>
      </w:r>
      <w:r w:rsidRPr="00FE5997">
        <w:rPr>
          <w:b w:val="0"/>
          <w:szCs w:val="24"/>
          <w:u w:val="none"/>
        </w:rPr>
        <w:t>radní Halama</w:t>
      </w:r>
    </w:p>
    <w:p w:rsidR="00FE5997" w:rsidRPr="00FE5997" w:rsidRDefault="00FE5997" w:rsidP="00FE5997">
      <w:pPr>
        <w:widowControl w:val="0"/>
        <w:tabs>
          <w:tab w:val="left" w:pos="6237"/>
        </w:tabs>
        <w:spacing w:before="120" w:after="120"/>
        <w:jc w:val="both"/>
      </w:pPr>
      <w:r w:rsidRPr="00FE5997">
        <w:rPr>
          <w:b/>
          <w:bCs/>
        </w:rPr>
        <w:t xml:space="preserve">Odbor: </w:t>
      </w:r>
      <w:r w:rsidRPr="00FE5997">
        <w:t>OSM</w:t>
      </w:r>
      <w:r w:rsidRPr="00FE5997">
        <w:tab/>
      </w:r>
      <w:r w:rsidRPr="00FE5997">
        <w:rPr>
          <w:b/>
          <w:bCs/>
        </w:rPr>
        <w:t>Zpracovala:</w:t>
      </w:r>
      <w:r w:rsidRPr="00FE5997">
        <w:t xml:space="preserve"> Vondrašová</w:t>
      </w:r>
    </w:p>
    <w:p w:rsidR="00FE5997" w:rsidRPr="001147DB" w:rsidRDefault="00FE5997" w:rsidP="00FE5997">
      <w:pPr>
        <w:widowControl w:val="0"/>
        <w:spacing w:before="120" w:after="120"/>
        <w:jc w:val="both"/>
        <w:rPr>
          <w:b/>
        </w:rPr>
      </w:pPr>
      <w:r>
        <w:rPr>
          <w:b/>
        </w:rPr>
        <w:t>x</w:t>
      </w:r>
      <w:r w:rsidRPr="001147DB">
        <w:rPr>
          <w:b/>
        </w:rPr>
        <w:t>.1</w:t>
      </w:r>
      <w:r w:rsidRPr="001147DB">
        <w:rPr>
          <w:b/>
        </w:rPr>
        <w:tab/>
        <w:t xml:space="preserve">Usnesení č. </w:t>
      </w:r>
      <w:proofErr w:type="spellStart"/>
      <w:r>
        <w:rPr>
          <w:b/>
        </w:rPr>
        <w:t>xxx</w:t>
      </w:r>
      <w:proofErr w:type="spellEnd"/>
      <w:r w:rsidRPr="001147DB">
        <w:rPr>
          <w:b/>
        </w:rPr>
        <w:t>/</w:t>
      </w:r>
      <w:r>
        <w:rPr>
          <w:b/>
        </w:rPr>
        <w:t>Z2</w:t>
      </w:r>
      <w:r w:rsidRPr="001147DB">
        <w:rPr>
          <w:b/>
        </w:rPr>
        <w:t>/</w:t>
      </w:r>
      <w:r>
        <w:rPr>
          <w:b/>
        </w:rPr>
        <w:t>22</w:t>
      </w:r>
    </w:p>
    <w:p w:rsidR="00FE5997" w:rsidRDefault="00FE5997" w:rsidP="00FE5997">
      <w:pPr>
        <w:pStyle w:val="Zkladntextodsazen3"/>
        <w:spacing w:before="120"/>
        <w:ind w:left="708"/>
        <w:jc w:val="both"/>
        <w:rPr>
          <w:sz w:val="24"/>
          <w:szCs w:val="24"/>
        </w:rPr>
      </w:pPr>
      <w:r>
        <w:rPr>
          <w:sz w:val="24"/>
          <w:szCs w:val="24"/>
        </w:rPr>
        <w:t xml:space="preserve">ZMČ </w:t>
      </w:r>
      <w:r w:rsidRPr="00FB53B2">
        <w:rPr>
          <w:sz w:val="24"/>
          <w:szCs w:val="24"/>
        </w:rPr>
        <w:t>schv</w:t>
      </w:r>
      <w:r>
        <w:rPr>
          <w:sz w:val="24"/>
          <w:szCs w:val="24"/>
        </w:rPr>
        <w:t>aluje</w:t>
      </w:r>
      <w:r w:rsidRPr="00FB53B2">
        <w:rPr>
          <w:sz w:val="24"/>
          <w:szCs w:val="24"/>
        </w:rPr>
        <w:t xml:space="preserve"> </w:t>
      </w:r>
      <w:r>
        <w:rPr>
          <w:sz w:val="24"/>
          <w:szCs w:val="24"/>
        </w:rPr>
        <w:t>prodej</w:t>
      </w:r>
      <w:r w:rsidRPr="00FB53B2">
        <w:rPr>
          <w:sz w:val="24"/>
          <w:szCs w:val="24"/>
        </w:rPr>
        <w:t xml:space="preserve"> pozemku </w:t>
      </w:r>
      <w:proofErr w:type="spellStart"/>
      <w:r>
        <w:rPr>
          <w:sz w:val="24"/>
          <w:szCs w:val="24"/>
        </w:rPr>
        <w:t>parc</w:t>
      </w:r>
      <w:proofErr w:type="spellEnd"/>
      <w:r>
        <w:rPr>
          <w:sz w:val="24"/>
          <w:szCs w:val="24"/>
        </w:rPr>
        <w:t xml:space="preserve">. č. 377/17, </w:t>
      </w:r>
      <w:proofErr w:type="spellStart"/>
      <w:r>
        <w:rPr>
          <w:sz w:val="24"/>
          <w:szCs w:val="24"/>
        </w:rPr>
        <w:t>k.ú</w:t>
      </w:r>
      <w:proofErr w:type="spellEnd"/>
      <w:r>
        <w:rPr>
          <w:sz w:val="24"/>
          <w:szCs w:val="24"/>
        </w:rPr>
        <w:t>. Letňany, o výměře 595 m², který vznikne dělením dle geometrického plánu č. 1816-32/2021 vyhotoveného Ing. Lukášem Poláčkem, Společenství vlastníků jednotek Kladrubská 321-322, IČ 27138887, za cenu 385.700 </w:t>
      </w:r>
      <w:r w:rsidRPr="00E5003E">
        <w:rPr>
          <w:sz w:val="24"/>
          <w:szCs w:val="24"/>
        </w:rPr>
        <w:t>Kč.</w:t>
      </w:r>
      <w:r>
        <w:rPr>
          <w:sz w:val="24"/>
          <w:szCs w:val="24"/>
        </w:rPr>
        <w:t xml:space="preserve"> </w:t>
      </w:r>
    </w:p>
    <w:p w:rsidR="00FE5997" w:rsidRPr="001147DB" w:rsidRDefault="00FE5997" w:rsidP="00FE5997">
      <w:pPr>
        <w:widowControl w:val="0"/>
        <w:spacing w:before="120" w:after="120"/>
        <w:jc w:val="both"/>
        <w:rPr>
          <w:b/>
          <w:bCs/>
        </w:rPr>
      </w:pPr>
      <w:r>
        <w:rPr>
          <w:b/>
          <w:bCs/>
        </w:rPr>
        <w:t>x</w:t>
      </w:r>
      <w:r w:rsidRPr="001147DB">
        <w:rPr>
          <w:b/>
          <w:bCs/>
        </w:rPr>
        <w:t>.2</w:t>
      </w:r>
      <w:r w:rsidRPr="001147DB">
        <w:rPr>
          <w:b/>
          <w:bCs/>
        </w:rPr>
        <w:tab/>
        <w:t>Důvodová zpráva:</w:t>
      </w:r>
    </w:p>
    <w:p w:rsidR="00FE5997" w:rsidRPr="001147DB" w:rsidRDefault="00FE5997" w:rsidP="00FE5997">
      <w:pPr>
        <w:pStyle w:val="Zkladntextodsazen3"/>
        <w:spacing w:before="120"/>
        <w:ind w:left="1416" w:hanging="696"/>
        <w:jc w:val="both"/>
        <w:rPr>
          <w:sz w:val="24"/>
          <w:szCs w:val="24"/>
        </w:rPr>
      </w:pPr>
      <w:r>
        <w:rPr>
          <w:sz w:val="24"/>
          <w:szCs w:val="24"/>
        </w:rPr>
        <w:t>x</w:t>
      </w:r>
      <w:r w:rsidRPr="001147DB">
        <w:rPr>
          <w:sz w:val="24"/>
          <w:szCs w:val="24"/>
        </w:rPr>
        <w:t>.2.1</w:t>
      </w:r>
      <w:r w:rsidRPr="001147DB">
        <w:rPr>
          <w:sz w:val="24"/>
          <w:szCs w:val="24"/>
        </w:rPr>
        <w:tab/>
        <w:t>Legislativní podklady:</w:t>
      </w:r>
    </w:p>
    <w:p w:rsidR="00FE5997" w:rsidRDefault="00FE5997" w:rsidP="00FE5997">
      <w:pPr>
        <w:pStyle w:val="Zkladntextodsazen3"/>
        <w:spacing w:after="0"/>
        <w:ind w:left="1440"/>
        <w:jc w:val="both"/>
        <w:rPr>
          <w:sz w:val="24"/>
          <w:szCs w:val="24"/>
        </w:rPr>
      </w:pPr>
      <w:r w:rsidRPr="001147DB">
        <w:rPr>
          <w:sz w:val="24"/>
          <w:szCs w:val="24"/>
        </w:rPr>
        <w:t>zákon č. 131/2000 Sb., o hlavním městě Praze</w:t>
      </w:r>
    </w:p>
    <w:p w:rsidR="00FE5997" w:rsidRDefault="00FE5997" w:rsidP="00FE5997">
      <w:pPr>
        <w:pStyle w:val="Zkladntextodsazen3"/>
        <w:spacing w:after="0"/>
        <w:ind w:left="1440"/>
        <w:jc w:val="both"/>
        <w:rPr>
          <w:sz w:val="24"/>
          <w:szCs w:val="24"/>
        </w:rPr>
      </w:pPr>
      <w:r>
        <w:rPr>
          <w:sz w:val="24"/>
          <w:szCs w:val="24"/>
        </w:rPr>
        <w:t>zákon č. 89/2021 Sb., občanský zákoník</w:t>
      </w:r>
    </w:p>
    <w:p w:rsidR="00FE5997" w:rsidRDefault="00FE5997" w:rsidP="00FE5997">
      <w:pPr>
        <w:pStyle w:val="Zkladntextodsazen3"/>
        <w:spacing w:after="0"/>
        <w:ind w:left="1440"/>
        <w:jc w:val="both"/>
        <w:rPr>
          <w:sz w:val="24"/>
          <w:szCs w:val="24"/>
        </w:rPr>
      </w:pPr>
      <w:r>
        <w:rPr>
          <w:sz w:val="24"/>
          <w:szCs w:val="24"/>
        </w:rPr>
        <w:t>zákon č. 183/2006 Sb., stavební zákon</w:t>
      </w:r>
    </w:p>
    <w:p w:rsidR="00FE5997" w:rsidRDefault="00FE5997" w:rsidP="00FE5997">
      <w:pPr>
        <w:pStyle w:val="Zkladntextodsazen3"/>
        <w:spacing w:before="120"/>
        <w:ind w:left="1440" w:hanging="696"/>
        <w:jc w:val="both"/>
        <w:rPr>
          <w:sz w:val="24"/>
          <w:szCs w:val="24"/>
        </w:rPr>
      </w:pPr>
      <w:r>
        <w:rPr>
          <w:sz w:val="24"/>
          <w:szCs w:val="24"/>
        </w:rPr>
        <w:t>x</w:t>
      </w:r>
      <w:r w:rsidRPr="001147DB">
        <w:rPr>
          <w:sz w:val="24"/>
          <w:szCs w:val="24"/>
        </w:rPr>
        <w:t>.2.2</w:t>
      </w:r>
      <w:r w:rsidRPr="001147DB">
        <w:rPr>
          <w:sz w:val="24"/>
          <w:szCs w:val="24"/>
        </w:rPr>
        <w:tab/>
        <w:t>Důvodová zpráva:</w:t>
      </w:r>
    </w:p>
    <w:p w:rsidR="00FE5997" w:rsidRDefault="00FE5997" w:rsidP="00FE5997">
      <w:pPr>
        <w:pStyle w:val="Zkladntextodsazen3"/>
        <w:spacing w:before="120"/>
        <w:ind w:left="1418"/>
        <w:jc w:val="both"/>
        <w:rPr>
          <w:sz w:val="24"/>
          <w:szCs w:val="24"/>
        </w:rPr>
      </w:pPr>
      <w:r>
        <w:rPr>
          <w:sz w:val="24"/>
          <w:szCs w:val="24"/>
        </w:rPr>
        <w:t xml:space="preserve">Záměrem MČ Praha 18 je prodej pozemku </w:t>
      </w:r>
      <w:proofErr w:type="spellStart"/>
      <w:r>
        <w:rPr>
          <w:sz w:val="24"/>
          <w:szCs w:val="24"/>
        </w:rPr>
        <w:t>parc</w:t>
      </w:r>
      <w:proofErr w:type="spellEnd"/>
      <w:r>
        <w:rPr>
          <w:sz w:val="24"/>
          <w:szCs w:val="24"/>
        </w:rPr>
        <w:t xml:space="preserve">. č. 377/1, </w:t>
      </w:r>
      <w:proofErr w:type="spellStart"/>
      <w:r>
        <w:rPr>
          <w:sz w:val="24"/>
          <w:szCs w:val="24"/>
        </w:rPr>
        <w:t>k.ú</w:t>
      </w:r>
      <w:proofErr w:type="spellEnd"/>
      <w:r>
        <w:rPr>
          <w:sz w:val="24"/>
          <w:szCs w:val="24"/>
        </w:rPr>
        <w:t>. Letňany, o celkové výměře 1.220 m</w:t>
      </w:r>
      <w:r w:rsidRPr="00503051">
        <w:rPr>
          <w:sz w:val="24"/>
          <w:szCs w:val="24"/>
          <w:vertAlign w:val="superscript"/>
        </w:rPr>
        <w:t>2</w:t>
      </w:r>
      <w:r>
        <w:rPr>
          <w:sz w:val="24"/>
          <w:szCs w:val="24"/>
        </w:rPr>
        <w:t>, majitelům přilehlých nemovitostí – Společenství vlastníků jednotek Kladrubská 321-322, IČ 27138887 a Společenství vlastníků Kladrubská 323-324, IČ 27151425. Pozemek tvoří funkční celek s budovami č.p. 321-322 a č.p. 323-324 a je užíván vlastníky v těchto domech částečně jako přístupová cesta a zahrádky, je zatížen věcnými břemeny příjezdu, chůze, průchodu a průjezdu ke garážím a uložených sítí v něm. Pozemek byl nabídnut Společenstvím za cenu 800 Kč/m</w:t>
      </w:r>
      <w:r w:rsidRPr="009509CD">
        <w:rPr>
          <w:sz w:val="24"/>
          <w:szCs w:val="24"/>
          <w:vertAlign w:val="superscript"/>
        </w:rPr>
        <w:t>2</w:t>
      </w:r>
      <w:r>
        <w:rPr>
          <w:sz w:val="24"/>
          <w:szCs w:val="24"/>
        </w:rPr>
        <w:t xml:space="preserve"> a část pozemku zatížená právem věcného břemene za cenu 100 Kč/m</w:t>
      </w:r>
      <w:r w:rsidRPr="009509CD">
        <w:rPr>
          <w:sz w:val="24"/>
          <w:szCs w:val="24"/>
          <w:vertAlign w:val="superscript"/>
        </w:rPr>
        <w:t>2</w:t>
      </w:r>
      <w:r>
        <w:rPr>
          <w:sz w:val="24"/>
          <w:szCs w:val="24"/>
        </w:rPr>
        <w:t xml:space="preserve">. Dle geometrického plánu č. 1816-32/2021, vyhotoveného Ing. Lukášem Poláčkem a potvrzeným katastrálním úřadem dne 29.06.2021, pod č. PGP 2600/2021-101 vzniknou dělením výše uvedeného pozemku 1) pozemek </w:t>
      </w:r>
      <w:proofErr w:type="spellStart"/>
      <w:r>
        <w:rPr>
          <w:sz w:val="24"/>
          <w:szCs w:val="24"/>
        </w:rPr>
        <w:t>parc</w:t>
      </w:r>
      <w:proofErr w:type="spellEnd"/>
      <w:r>
        <w:rPr>
          <w:sz w:val="24"/>
          <w:szCs w:val="24"/>
        </w:rPr>
        <w:t xml:space="preserve">. č. 377/1, </w:t>
      </w:r>
      <w:proofErr w:type="spellStart"/>
      <w:r>
        <w:rPr>
          <w:sz w:val="24"/>
          <w:szCs w:val="24"/>
        </w:rPr>
        <w:t>k.ú</w:t>
      </w:r>
      <w:proofErr w:type="spellEnd"/>
      <w:r>
        <w:rPr>
          <w:sz w:val="24"/>
          <w:szCs w:val="24"/>
        </w:rPr>
        <w:t>. Letňany, o výměře 625 m</w:t>
      </w:r>
      <w:r w:rsidRPr="00977466">
        <w:rPr>
          <w:sz w:val="24"/>
          <w:szCs w:val="24"/>
          <w:vertAlign w:val="superscript"/>
        </w:rPr>
        <w:t>2</w:t>
      </w:r>
      <w:r>
        <w:rPr>
          <w:sz w:val="24"/>
          <w:szCs w:val="24"/>
        </w:rPr>
        <w:t xml:space="preserve"> a 2) pozemek </w:t>
      </w:r>
      <w:proofErr w:type="spellStart"/>
      <w:r>
        <w:rPr>
          <w:sz w:val="24"/>
          <w:szCs w:val="24"/>
        </w:rPr>
        <w:t>parc</w:t>
      </w:r>
      <w:proofErr w:type="spellEnd"/>
      <w:r>
        <w:rPr>
          <w:sz w:val="24"/>
          <w:szCs w:val="24"/>
        </w:rPr>
        <w:t xml:space="preserve">. č. 377/17, </w:t>
      </w:r>
      <w:proofErr w:type="spellStart"/>
      <w:r>
        <w:rPr>
          <w:sz w:val="24"/>
          <w:szCs w:val="24"/>
        </w:rPr>
        <w:t>k.ú</w:t>
      </w:r>
      <w:proofErr w:type="spellEnd"/>
      <w:r>
        <w:rPr>
          <w:sz w:val="24"/>
          <w:szCs w:val="24"/>
        </w:rPr>
        <w:t>. Letňany, o výměře 595 m</w:t>
      </w:r>
      <w:r w:rsidRPr="00977466">
        <w:rPr>
          <w:sz w:val="24"/>
          <w:szCs w:val="24"/>
          <w:vertAlign w:val="superscript"/>
        </w:rPr>
        <w:t>2</w:t>
      </w:r>
      <w:r>
        <w:rPr>
          <w:sz w:val="24"/>
          <w:szCs w:val="24"/>
        </w:rPr>
        <w:t xml:space="preserve">. OVÚR vydal územní rozhodnutí o dělení pozemku </w:t>
      </w:r>
      <w:proofErr w:type="spellStart"/>
      <w:r>
        <w:rPr>
          <w:sz w:val="24"/>
          <w:szCs w:val="24"/>
        </w:rPr>
        <w:t>parc</w:t>
      </w:r>
      <w:proofErr w:type="spellEnd"/>
      <w:r>
        <w:rPr>
          <w:sz w:val="24"/>
          <w:szCs w:val="24"/>
        </w:rPr>
        <w:t xml:space="preserve">. č. 377/1, </w:t>
      </w:r>
      <w:proofErr w:type="spellStart"/>
      <w:r>
        <w:rPr>
          <w:sz w:val="24"/>
          <w:szCs w:val="24"/>
        </w:rPr>
        <w:t>k.ú</w:t>
      </w:r>
      <w:proofErr w:type="spellEnd"/>
      <w:r>
        <w:rPr>
          <w:sz w:val="24"/>
          <w:szCs w:val="24"/>
        </w:rPr>
        <w:t xml:space="preserve">. Letňany, dne 21.12.2021, pod č.j. MČ 18 39574/2021 OVÚR. </w:t>
      </w:r>
    </w:p>
    <w:p w:rsidR="00FE5997" w:rsidRDefault="00FE5997" w:rsidP="00FE5997">
      <w:pPr>
        <w:pStyle w:val="Zkladntextodsazen3"/>
        <w:spacing w:before="120"/>
        <w:ind w:left="1418"/>
        <w:jc w:val="both"/>
        <w:rPr>
          <w:sz w:val="24"/>
          <w:szCs w:val="24"/>
        </w:rPr>
      </w:pPr>
      <w:r>
        <w:rPr>
          <w:sz w:val="24"/>
          <w:szCs w:val="24"/>
        </w:rPr>
        <w:t xml:space="preserve">Záměr byl zveřejněn </w:t>
      </w:r>
      <w:r w:rsidRPr="00EB2290">
        <w:rPr>
          <w:sz w:val="24"/>
          <w:szCs w:val="24"/>
        </w:rPr>
        <w:t>od 15.10.2021 d</w:t>
      </w:r>
      <w:r>
        <w:rPr>
          <w:sz w:val="24"/>
          <w:szCs w:val="24"/>
        </w:rPr>
        <w:t>o 0</w:t>
      </w:r>
      <w:r w:rsidRPr="00EB2290">
        <w:rPr>
          <w:sz w:val="24"/>
          <w:szCs w:val="24"/>
        </w:rPr>
        <w:t>2.11.2021</w:t>
      </w:r>
      <w:r>
        <w:rPr>
          <w:sz w:val="24"/>
          <w:szCs w:val="24"/>
        </w:rPr>
        <w:t>, nikdo se k němu nevyjádřil.</w:t>
      </w:r>
    </w:p>
    <w:p w:rsidR="00FE5997" w:rsidRDefault="00FE5997" w:rsidP="00FE5997">
      <w:pPr>
        <w:pStyle w:val="Zkladntextodsazen3"/>
        <w:spacing w:before="120"/>
        <w:ind w:left="1418"/>
        <w:jc w:val="both"/>
        <w:rPr>
          <w:sz w:val="24"/>
          <w:szCs w:val="24"/>
        </w:rPr>
      </w:pPr>
      <w:r>
        <w:rPr>
          <w:sz w:val="24"/>
          <w:szCs w:val="24"/>
        </w:rPr>
        <w:t xml:space="preserve">VMBI doporučuje RMČ/ZMČ prodat pozemek </w:t>
      </w:r>
      <w:proofErr w:type="spellStart"/>
      <w:r>
        <w:rPr>
          <w:sz w:val="24"/>
          <w:szCs w:val="24"/>
        </w:rPr>
        <w:t>parc</w:t>
      </w:r>
      <w:proofErr w:type="spellEnd"/>
      <w:r>
        <w:rPr>
          <w:sz w:val="24"/>
          <w:szCs w:val="24"/>
        </w:rPr>
        <w:t xml:space="preserve">. č. 377/17, </w:t>
      </w:r>
      <w:proofErr w:type="spellStart"/>
      <w:r>
        <w:rPr>
          <w:sz w:val="24"/>
          <w:szCs w:val="24"/>
        </w:rPr>
        <w:t>k.ú</w:t>
      </w:r>
      <w:proofErr w:type="spellEnd"/>
      <w:r>
        <w:rPr>
          <w:sz w:val="24"/>
          <w:szCs w:val="24"/>
        </w:rPr>
        <w:t>. Letňany, Společenství vlastníků jednotek Kladrubská 321-322, za cenu 385.700 Kč.</w:t>
      </w:r>
    </w:p>
    <w:p w:rsidR="00FE5997" w:rsidRDefault="00FE5997" w:rsidP="00FE5997">
      <w:pPr>
        <w:pStyle w:val="Zkladntextodsazen3"/>
        <w:spacing w:before="120"/>
        <w:ind w:left="708" w:firstLine="12"/>
        <w:jc w:val="both"/>
        <w:rPr>
          <w:sz w:val="24"/>
          <w:szCs w:val="24"/>
        </w:rPr>
      </w:pPr>
      <w:r>
        <w:rPr>
          <w:sz w:val="24"/>
          <w:szCs w:val="24"/>
        </w:rPr>
        <w:t>x</w:t>
      </w:r>
      <w:r w:rsidRPr="001147DB">
        <w:rPr>
          <w:sz w:val="24"/>
          <w:szCs w:val="24"/>
        </w:rPr>
        <w:t>.2.3</w:t>
      </w:r>
      <w:r w:rsidRPr="001147DB">
        <w:rPr>
          <w:sz w:val="24"/>
          <w:szCs w:val="24"/>
        </w:rPr>
        <w:tab/>
        <w:t>Další přílohy nebo odkazy:</w:t>
      </w:r>
    </w:p>
    <w:p w:rsidR="00FE5997" w:rsidRPr="003936FE" w:rsidRDefault="00FE5997" w:rsidP="00FE5997">
      <w:pPr>
        <w:pStyle w:val="Zkladntextodsazen3"/>
        <w:spacing w:after="0"/>
        <w:ind w:left="709" w:firstLine="709"/>
        <w:jc w:val="both"/>
        <w:rPr>
          <w:sz w:val="24"/>
          <w:szCs w:val="24"/>
        </w:rPr>
      </w:pPr>
      <w:r w:rsidRPr="003936FE">
        <w:rPr>
          <w:sz w:val="24"/>
          <w:szCs w:val="24"/>
        </w:rPr>
        <w:t>příloha č. 1 – geometrický plán</w:t>
      </w:r>
      <w:r w:rsidR="003936FE">
        <w:rPr>
          <w:sz w:val="24"/>
          <w:szCs w:val="24"/>
        </w:rPr>
        <w:t xml:space="preserve"> </w:t>
      </w:r>
      <w:hyperlink r:id="rId37" w:history="1">
        <w:proofErr w:type="spellStart"/>
        <w:r w:rsidR="003936FE" w:rsidRPr="003936FE">
          <w:rPr>
            <w:rStyle w:val="Hypertextovodkaz"/>
            <w:sz w:val="24"/>
            <w:szCs w:val="24"/>
          </w:rPr>
          <w:t>priloha</w:t>
        </w:r>
        <w:proofErr w:type="spellEnd"/>
      </w:hyperlink>
    </w:p>
    <w:p w:rsidR="00FE5997" w:rsidRDefault="00FE5997" w:rsidP="00FE5997">
      <w:pPr>
        <w:pStyle w:val="Zkladntextodsazen3"/>
        <w:spacing w:after="0"/>
        <w:ind w:left="709" w:firstLine="709"/>
        <w:jc w:val="both"/>
        <w:rPr>
          <w:sz w:val="24"/>
          <w:szCs w:val="24"/>
        </w:rPr>
      </w:pPr>
      <w:r w:rsidRPr="003936FE">
        <w:rPr>
          <w:sz w:val="24"/>
          <w:szCs w:val="24"/>
        </w:rPr>
        <w:t>příloha č. 2 – návrh smlouvy</w:t>
      </w:r>
      <w:r w:rsidR="003936FE">
        <w:rPr>
          <w:sz w:val="24"/>
          <w:szCs w:val="24"/>
        </w:rPr>
        <w:t xml:space="preserve"> </w:t>
      </w:r>
      <w:hyperlink r:id="rId38" w:history="1">
        <w:proofErr w:type="spellStart"/>
        <w:r w:rsidR="003936FE" w:rsidRPr="003936FE">
          <w:rPr>
            <w:rStyle w:val="Hypertextovodkaz"/>
            <w:sz w:val="24"/>
            <w:szCs w:val="24"/>
          </w:rPr>
          <w:t>priloha</w:t>
        </w:r>
        <w:proofErr w:type="spellEnd"/>
      </w:hyperlink>
    </w:p>
    <w:p w:rsidR="00FE5997" w:rsidRPr="001147DB" w:rsidRDefault="00FE5997" w:rsidP="00FE5997">
      <w:pPr>
        <w:pStyle w:val="Zkladntextodsazen"/>
        <w:spacing w:before="120"/>
        <w:ind w:left="0"/>
        <w:rPr>
          <w:b/>
          <w:bCs/>
        </w:rPr>
      </w:pPr>
      <w:r>
        <w:rPr>
          <w:b/>
          <w:bCs/>
        </w:rPr>
        <w:t>x</w:t>
      </w:r>
      <w:r w:rsidRPr="001147DB">
        <w:rPr>
          <w:b/>
          <w:bCs/>
        </w:rPr>
        <w:t>.3</w:t>
      </w:r>
      <w:r w:rsidRPr="001147DB">
        <w:rPr>
          <w:b/>
          <w:bCs/>
        </w:rPr>
        <w:tab/>
        <w:t xml:space="preserve">Termín realizace přijatého usnesení: </w:t>
      </w:r>
      <w:r>
        <w:t>ihned</w:t>
      </w:r>
    </w:p>
    <w:p w:rsidR="00FE5997" w:rsidRPr="001147DB" w:rsidRDefault="00FE5997" w:rsidP="00FE5997">
      <w:pPr>
        <w:pStyle w:val="Zkladntextodsazen"/>
        <w:spacing w:before="120"/>
        <w:ind w:left="0"/>
      </w:pPr>
      <w:r>
        <w:rPr>
          <w:b/>
          <w:bCs/>
        </w:rPr>
        <w:t>x</w:t>
      </w:r>
      <w:r w:rsidRPr="001147DB">
        <w:rPr>
          <w:b/>
          <w:bCs/>
        </w:rPr>
        <w:t>.4</w:t>
      </w:r>
      <w:r w:rsidRPr="001147DB">
        <w:rPr>
          <w:b/>
          <w:bCs/>
        </w:rPr>
        <w:tab/>
        <w:t>Zodpovídá:</w:t>
      </w:r>
      <w:r w:rsidRPr="001147DB">
        <w:tab/>
      </w:r>
      <w:r>
        <w:t>radní Halama (OSM)</w:t>
      </w:r>
    </w:p>
    <w:p w:rsidR="00FE5997" w:rsidRPr="00B012FD" w:rsidRDefault="00FE5997" w:rsidP="00FE5997">
      <w:pPr>
        <w:pStyle w:val="Zkladntextodsazen"/>
        <w:spacing w:before="120"/>
        <w:ind w:left="0"/>
      </w:pPr>
      <w:r>
        <w:rPr>
          <w:b/>
          <w:bCs/>
        </w:rPr>
        <w:t>x</w:t>
      </w:r>
      <w:r w:rsidRPr="00B012FD">
        <w:rPr>
          <w:b/>
          <w:bCs/>
        </w:rPr>
        <w:t>.5</w:t>
      </w:r>
      <w:r w:rsidRPr="00B012FD">
        <w:rPr>
          <w:b/>
          <w:bCs/>
        </w:rPr>
        <w:tab/>
        <w:t>Hlasování:</w:t>
      </w:r>
      <w:r w:rsidRPr="00B012FD">
        <w:tab/>
        <w:t xml:space="preserve">pro   </w:t>
      </w:r>
      <w:proofErr w:type="spellStart"/>
      <w:r>
        <w:t>xx</w:t>
      </w:r>
      <w:proofErr w:type="spellEnd"/>
      <w:r w:rsidRPr="00B012FD">
        <w:tab/>
        <w:t>proti   0</w:t>
      </w:r>
      <w:r w:rsidRPr="00B012FD">
        <w:tab/>
        <w:t>zdržel se   0</w:t>
      </w:r>
    </w:p>
    <w:p w:rsidR="00FE5997" w:rsidRDefault="00FE5997" w:rsidP="00FE5997">
      <w:pPr>
        <w:pStyle w:val="Zkladntextodsazen"/>
        <w:spacing w:before="120"/>
        <w:ind w:left="2127"/>
        <w:rPr>
          <w:b/>
        </w:rPr>
      </w:pPr>
      <w:r w:rsidRPr="00AB4787">
        <w:rPr>
          <w:b/>
        </w:rPr>
        <w:t xml:space="preserve">Usnesení </w:t>
      </w:r>
      <w:r>
        <w:rPr>
          <w:b/>
        </w:rPr>
        <w:t>ne-</w:t>
      </w:r>
      <w:r w:rsidRPr="00AB4787">
        <w:rPr>
          <w:b/>
        </w:rPr>
        <w:t>bylo přijato.</w:t>
      </w:r>
      <w:r w:rsidRPr="00183C41">
        <w:rPr>
          <w:b/>
        </w:rPr>
        <w:t xml:space="preserve"> </w:t>
      </w:r>
    </w:p>
    <w:p w:rsidR="00FE5997" w:rsidRDefault="00FE5997">
      <w:pPr>
        <w:rPr>
          <w:b/>
          <w:smallCaps/>
        </w:rPr>
      </w:pPr>
      <w:r>
        <w:rPr>
          <w:b/>
          <w:smallCaps/>
        </w:rPr>
        <w:br w:type="page"/>
      </w:r>
    </w:p>
    <w:p w:rsidR="00A575A8" w:rsidRPr="00A575A8" w:rsidRDefault="00A575A8" w:rsidP="00A575A8">
      <w:pPr>
        <w:pStyle w:val="Nadpis1"/>
        <w:spacing w:after="120"/>
        <w:jc w:val="left"/>
        <w:rPr>
          <w:b/>
        </w:rPr>
      </w:pPr>
      <w:r w:rsidRPr="00A575A8">
        <w:rPr>
          <w:b/>
        </w:rPr>
        <w:t xml:space="preserve">Bod č. </w:t>
      </w:r>
      <w:r>
        <w:rPr>
          <w:b/>
        </w:rPr>
        <w:t>x</w:t>
      </w:r>
    </w:p>
    <w:p w:rsidR="00A575A8" w:rsidRPr="00A575A8" w:rsidRDefault="00A575A8" w:rsidP="00A575A8">
      <w:pPr>
        <w:pStyle w:val="Nadpis2"/>
        <w:keepNext w:val="0"/>
        <w:suppressAutoHyphens/>
        <w:spacing w:before="120"/>
        <w:jc w:val="both"/>
        <w:rPr>
          <w:color w:val="auto"/>
          <w:szCs w:val="24"/>
        </w:rPr>
      </w:pPr>
      <w:r w:rsidRPr="00A575A8">
        <w:rPr>
          <w:bCs/>
          <w:color w:val="auto"/>
          <w:szCs w:val="24"/>
        </w:rPr>
        <w:t>Žádost o svěření pozemku HMP do správy MČ Praha 18</w:t>
      </w:r>
    </w:p>
    <w:p w:rsidR="00A575A8" w:rsidRPr="003936AB" w:rsidRDefault="00A575A8" w:rsidP="00A575A8">
      <w:pPr>
        <w:widowControl w:val="0"/>
        <w:spacing w:before="120" w:after="120"/>
        <w:jc w:val="both"/>
      </w:pPr>
      <w:r w:rsidRPr="003936AB">
        <w:rPr>
          <w:b/>
          <w:bCs/>
        </w:rPr>
        <w:t>Předkládá:</w:t>
      </w:r>
      <w:r>
        <w:t xml:space="preserve"> radní Halama </w:t>
      </w:r>
    </w:p>
    <w:p w:rsidR="00A575A8" w:rsidRPr="003936AB" w:rsidRDefault="00A575A8" w:rsidP="00A575A8">
      <w:pPr>
        <w:widowControl w:val="0"/>
        <w:tabs>
          <w:tab w:val="left" w:pos="6237"/>
        </w:tabs>
        <w:spacing w:before="120" w:after="120"/>
        <w:jc w:val="both"/>
      </w:pPr>
      <w:r w:rsidRPr="003936AB">
        <w:rPr>
          <w:b/>
          <w:bCs/>
        </w:rPr>
        <w:t xml:space="preserve">Odbor: </w:t>
      </w:r>
      <w:r w:rsidRPr="003936AB">
        <w:t>O</w:t>
      </w:r>
      <w:r>
        <w:t>SM</w:t>
      </w:r>
      <w:r w:rsidRPr="003936AB">
        <w:tab/>
      </w:r>
      <w:r w:rsidRPr="003936AB">
        <w:rPr>
          <w:b/>
          <w:bCs/>
        </w:rPr>
        <w:t>Zpracoval</w:t>
      </w:r>
      <w:r>
        <w:rPr>
          <w:b/>
          <w:bCs/>
        </w:rPr>
        <w:t>a</w:t>
      </w:r>
      <w:r w:rsidRPr="003936AB">
        <w:rPr>
          <w:b/>
          <w:bCs/>
        </w:rPr>
        <w:t>:</w:t>
      </w:r>
      <w:r w:rsidRPr="003936AB">
        <w:t xml:space="preserve"> </w:t>
      </w:r>
      <w:r>
        <w:t>Gladišová</w:t>
      </w:r>
    </w:p>
    <w:p w:rsidR="00A575A8" w:rsidRPr="001147DB" w:rsidRDefault="00A575A8" w:rsidP="00A575A8">
      <w:pPr>
        <w:widowControl w:val="0"/>
        <w:spacing w:before="120" w:after="120"/>
        <w:jc w:val="both"/>
        <w:rPr>
          <w:b/>
        </w:rPr>
      </w:pPr>
      <w:r>
        <w:rPr>
          <w:b/>
        </w:rPr>
        <w:t>x</w:t>
      </w:r>
      <w:r w:rsidRPr="001147DB">
        <w:rPr>
          <w:b/>
        </w:rPr>
        <w:t>.1</w:t>
      </w:r>
      <w:r w:rsidRPr="001147DB">
        <w:rPr>
          <w:b/>
        </w:rPr>
        <w:tab/>
        <w:t xml:space="preserve">Usnesení č. </w:t>
      </w:r>
      <w:proofErr w:type="spellStart"/>
      <w:r>
        <w:rPr>
          <w:b/>
        </w:rPr>
        <w:t>xxx</w:t>
      </w:r>
      <w:proofErr w:type="spellEnd"/>
      <w:r w:rsidRPr="001147DB">
        <w:rPr>
          <w:b/>
        </w:rPr>
        <w:t>/</w:t>
      </w:r>
      <w:r>
        <w:rPr>
          <w:b/>
        </w:rPr>
        <w:t>Z2</w:t>
      </w:r>
      <w:r w:rsidRPr="001147DB">
        <w:rPr>
          <w:b/>
        </w:rPr>
        <w:t>/</w:t>
      </w:r>
      <w:r>
        <w:rPr>
          <w:b/>
        </w:rPr>
        <w:t>22</w:t>
      </w:r>
    </w:p>
    <w:p w:rsidR="00A575A8" w:rsidRPr="000D56E5" w:rsidRDefault="00A575A8" w:rsidP="00A575A8">
      <w:pPr>
        <w:pStyle w:val="Zkladntextodsazen3"/>
        <w:spacing w:before="120"/>
        <w:ind w:left="708"/>
        <w:jc w:val="both"/>
        <w:rPr>
          <w:sz w:val="24"/>
          <w:szCs w:val="24"/>
        </w:rPr>
      </w:pPr>
      <w:r w:rsidRPr="000D56E5">
        <w:rPr>
          <w:sz w:val="24"/>
          <w:szCs w:val="24"/>
        </w:rPr>
        <w:t>ZMČ schv</w:t>
      </w:r>
      <w:r>
        <w:rPr>
          <w:sz w:val="24"/>
          <w:szCs w:val="24"/>
        </w:rPr>
        <w:t xml:space="preserve">aluje podání žádosti </w:t>
      </w:r>
      <w:r w:rsidRPr="000D56E5">
        <w:rPr>
          <w:sz w:val="24"/>
          <w:szCs w:val="24"/>
        </w:rPr>
        <w:t xml:space="preserve">HMP o svěření pozemku </w:t>
      </w:r>
      <w:proofErr w:type="spellStart"/>
      <w:r w:rsidRPr="000D56E5">
        <w:rPr>
          <w:sz w:val="24"/>
          <w:szCs w:val="24"/>
        </w:rPr>
        <w:t>parc</w:t>
      </w:r>
      <w:proofErr w:type="spellEnd"/>
      <w:r w:rsidRPr="000D56E5">
        <w:rPr>
          <w:sz w:val="24"/>
          <w:szCs w:val="24"/>
        </w:rPr>
        <w:t>.</w:t>
      </w:r>
      <w:r>
        <w:rPr>
          <w:sz w:val="24"/>
          <w:szCs w:val="24"/>
        </w:rPr>
        <w:t xml:space="preserve"> č. </w:t>
      </w:r>
      <w:r w:rsidRPr="000D56E5">
        <w:rPr>
          <w:sz w:val="24"/>
          <w:szCs w:val="24"/>
        </w:rPr>
        <w:t>629/51</w:t>
      </w:r>
      <w:r>
        <w:rPr>
          <w:sz w:val="24"/>
          <w:szCs w:val="24"/>
        </w:rPr>
        <w:t xml:space="preserve">, </w:t>
      </w:r>
      <w:proofErr w:type="spellStart"/>
      <w:r w:rsidRPr="000D56E5">
        <w:rPr>
          <w:sz w:val="24"/>
          <w:szCs w:val="24"/>
        </w:rPr>
        <w:t>k.ú</w:t>
      </w:r>
      <w:proofErr w:type="spellEnd"/>
      <w:r w:rsidRPr="000D56E5">
        <w:rPr>
          <w:sz w:val="24"/>
          <w:szCs w:val="24"/>
        </w:rPr>
        <w:t>. Letňany</w:t>
      </w:r>
      <w:r>
        <w:rPr>
          <w:sz w:val="24"/>
          <w:szCs w:val="24"/>
        </w:rPr>
        <w:t>,</w:t>
      </w:r>
      <w:r w:rsidRPr="000D56E5">
        <w:rPr>
          <w:sz w:val="24"/>
          <w:szCs w:val="24"/>
        </w:rPr>
        <w:t xml:space="preserve"> o výměř</w:t>
      </w:r>
      <w:r>
        <w:rPr>
          <w:sz w:val="24"/>
          <w:szCs w:val="24"/>
        </w:rPr>
        <w:t xml:space="preserve">e 1.650 m², druh </w:t>
      </w:r>
      <w:r w:rsidRPr="000D56E5">
        <w:rPr>
          <w:sz w:val="24"/>
          <w:szCs w:val="24"/>
        </w:rPr>
        <w:t>ostatní plocha, způsob využití ostatní komunikace</w:t>
      </w:r>
      <w:r>
        <w:rPr>
          <w:sz w:val="24"/>
          <w:szCs w:val="24"/>
        </w:rPr>
        <w:t xml:space="preserve">, </w:t>
      </w:r>
      <w:r w:rsidRPr="000D56E5">
        <w:rPr>
          <w:sz w:val="24"/>
          <w:szCs w:val="24"/>
        </w:rPr>
        <w:t xml:space="preserve">do správy nemovitostí ve vlastnictví obce </w:t>
      </w:r>
      <w:r>
        <w:rPr>
          <w:sz w:val="24"/>
          <w:szCs w:val="24"/>
        </w:rPr>
        <w:t>MČ</w:t>
      </w:r>
      <w:r w:rsidRPr="000D56E5">
        <w:rPr>
          <w:sz w:val="24"/>
          <w:szCs w:val="24"/>
        </w:rPr>
        <w:t xml:space="preserve"> Praha 18 a je</w:t>
      </w:r>
      <w:r>
        <w:rPr>
          <w:sz w:val="24"/>
          <w:szCs w:val="24"/>
        </w:rPr>
        <w:t>ho</w:t>
      </w:r>
      <w:r w:rsidRPr="000D56E5">
        <w:rPr>
          <w:sz w:val="24"/>
          <w:szCs w:val="24"/>
        </w:rPr>
        <w:t xml:space="preserve"> převod z LV 439 na LV 455, </w:t>
      </w:r>
      <w:proofErr w:type="spellStart"/>
      <w:r w:rsidRPr="000D56E5">
        <w:rPr>
          <w:sz w:val="24"/>
          <w:szCs w:val="24"/>
        </w:rPr>
        <w:t>k.ú</w:t>
      </w:r>
      <w:proofErr w:type="spellEnd"/>
      <w:r w:rsidRPr="000D56E5">
        <w:rPr>
          <w:sz w:val="24"/>
          <w:szCs w:val="24"/>
        </w:rPr>
        <w:t xml:space="preserve">. Letňany. </w:t>
      </w:r>
    </w:p>
    <w:p w:rsidR="00A575A8" w:rsidRPr="001147DB" w:rsidRDefault="00A575A8" w:rsidP="00A575A8">
      <w:pPr>
        <w:widowControl w:val="0"/>
        <w:spacing w:before="120" w:after="120"/>
        <w:jc w:val="both"/>
        <w:rPr>
          <w:b/>
          <w:bCs/>
        </w:rPr>
      </w:pPr>
      <w:r>
        <w:rPr>
          <w:b/>
          <w:bCs/>
        </w:rPr>
        <w:t>x</w:t>
      </w:r>
      <w:r w:rsidRPr="001147DB">
        <w:rPr>
          <w:b/>
          <w:bCs/>
        </w:rPr>
        <w:t>.2</w:t>
      </w:r>
      <w:r w:rsidRPr="001147DB">
        <w:rPr>
          <w:b/>
          <w:bCs/>
        </w:rPr>
        <w:tab/>
        <w:t>Důvodová zpráva:</w:t>
      </w:r>
    </w:p>
    <w:p w:rsidR="00A575A8" w:rsidRPr="001147DB" w:rsidRDefault="00A575A8" w:rsidP="00A575A8">
      <w:pPr>
        <w:pStyle w:val="Zkladntextodsazen3"/>
        <w:spacing w:before="120"/>
        <w:ind w:left="1416" w:hanging="696"/>
        <w:jc w:val="both"/>
        <w:rPr>
          <w:sz w:val="24"/>
          <w:szCs w:val="24"/>
        </w:rPr>
      </w:pPr>
      <w:r>
        <w:rPr>
          <w:sz w:val="24"/>
          <w:szCs w:val="24"/>
        </w:rPr>
        <w:t>x</w:t>
      </w:r>
      <w:r w:rsidRPr="001147DB">
        <w:rPr>
          <w:sz w:val="24"/>
          <w:szCs w:val="24"/>
        </w:rPr>
        <w:t>.2.1</w:t>
      </w:r>
      <w:r w:rsidRPr="001147DB">
        <w:rPr>
          <w:sz w:val="24"/>
          <w:szCs w:val="24"/>
        </w:rPr>
        <w:tab/>
        <w:t>Legislativní podklady:</w:t>
      </w:r>
    </w:p>
    <w:p w:rsidR="00A575A8" w:rsidRDefault="00A575A8" w:rsidP="00A575A8">
      <w:pPr>
        <w:pStyle w:val="Zkladntextodsazen3"/>
        <w:spacing w:after="0"/>
        <w:ind w:left="1418"/>
        <w:jc w:val="both"/>
        <w:rPr>
          <w:sz w:val="24"/>
          <w:szCs w:val="24"/>
        </w:rPr>
      </w:pPr>
      <w:r w:rsidRPr="00191365">
        <w:rPr>
          <w:sz w:val="24"/>
          <w:szCs w:val="24"/>
        </w:rPr>
        <w:t>zákon č. 131/2000 Sb., o hlavním městě Praze</w:t>
      </w:r>
    </w:p>
    <w:p w:rsidR="00A575A8" w:rsidRPr="001147DB" w:rsidRDefault="00A575A8" w:rsidP="00A575A8">
      <w:pPr>
        <w:pStyle w:val="Zkladntextodsazen3"/>
        <w:tabs>
          <w:tab w:val="num" w:pos="1440"/>
        </w:tabs>
        <w:spacing w:after="0"/>
        <w:ind w:left="1440"/>
        <w:jc w:val="both"/>
        <w:rPr>
          <w:sz w:val="24"/>
          <w:szCs w:val="24"/>
        </w:rPr>
      </w:pPr>
      <w:r>
        <w:rPr>
          <w:sz w:val="24"/>
          <w:szCs w:val="24"/>
        </w:rPr>
        <w:t xml:space="preserve">zákon č. 183/2006 Sb., územní plánování a stavební řád </w:t>
      </w:r>
    </w:p>
    <w:p w:rsidR="00A575A8" w:rsidRPr="001147DB" w:rsidRDefault="00A575A8" w:rsidP="00A575A8">
      <w:pPr>
        <w:pStyle w:val="Zkladntextodsazen3"/>
        <w:spacing w:before="120"/>
        <w:ind w:left="1440" w:hanging="696"/>
        <w:jc w:val="both"/>
        <w:rPr>
          <w:sz w:val="24"/>
          <w:szCs w:val="24"/>
        </w:rPr>
      </w:pPr>
      <w:r>
        <w:rPr>
          <w:sz w:val="24"/>
          <w:szCs w:val="24"/>
        </w:rPr>
        <w:t>x</w:t>
      </w:r>
      <w:r w:rsidRPr="001147DB">
        <w:rPr>
          <w:sz w:val="24"/>
          <w:szCs w:val="24"/>
        </w:rPr>
        <w:t>.2.2</w:t>
      </w:r>
      <w:r w:rsidRPr="001147DB">
        <w:rPr>
          <w:sz w:val="24"/>
          <w:szCs w:val="24"/>
        </w:rPr>
        <w:tab/>
        <w:t>Důvodová zpráva:</w:t>
      </w:r>
    </w:p>
    <w:p w:rsidR="00A575A8" w:rsidRDefault="00A575A8" w:rsidP="00A575A8">
      <w:pPr>
        <w:pStyle w:val="Zkladntextodsazen3"/>
        <w:spacing w:before="120"/>
        <w:ind w:left="1418"/>
        <w:jc w:val="both"/>
        <w:rPr>
          <w:sz w:val="24"/>
          <w:szCs w:val="24"/>
        </w:rPr>
      </w:pPr>
      <w:r>
        <w:rPr>
          <w:sz w:val="24"/>
          <w:szCs w:val="24"/>
        </w:rPr>
        <w:t xml:space="preserve">Pozemek </w:t>
      </w:r>
      <w:proofErr w:type="spellStart"/>
      <w:r w:rsidRPr="00AC2A6C">
        <w:rPr>
          <w:sz w:val="24"/>
          <w:szCs w:val="24"/>
        </w:rPr>
        <w:t>parc.č</w:t>
      </w:r>
      <w:proofErr w:type="spellEnd"/>
      <w:r w:rsidRPr="00AC2A6C">
        <w:rPr>
          <w:sz w:val="24"/>
          <w:szCs w:val="24"/>
        </w:rPr>
        <w:t>.</w:t>
      </w:r>
      <w:r w:rsidRPr="00FB78FE">
        <w:rPr>
          <w:sz w:val="24"/>
          <w:szCs w:val="24"/>
        </w:rPr>
        <w:t xml:space="preserve"> </w:t>
      </w:r>
      <w:r>
        <w:rPr>
          <w:sz w:val="24"/>
          <w:szCs w:val="24"/>
        </w:rPr>
        <w:t>629/51 v </w:t>
      </w:r>
      <w:proofErr w:type="spellStart"/>
      <w:r>
        <w:rPr>
          <w:sz w:val="24"/>
          <w:szCs w:val="24"/>
        </w:rPr>
        <w:t>k.ú</w:t>
      </w:r>
      <w:proofErr w:type="spellEnd"/>
      <w:r>
        <w:rPr>
          <w:sz w:val="24"/>
          <w:szCs w:val="24"/>
        </w:rPr>
        <w:t>. Letňany o výměře 1.650 m², druh/ostatní plocha, způsob využití/ostatní komunikace, který je ve vlastnictví HMP je dotčen stavbou „Polyfunkční dům a občanská vybavenost Rýmařovská“. MČ uzavřela se stavebníkem Projekt Rýmařovská s.r.o. smlouvu o </w:t>
      </w:r>
      <w:proofErr w:type="spellStart"/>
      <w:r>
        <w:rPr>
          <w:sz w:val="24"/>
          <w:szCs w:val="24"/>
        </w:rPr>
        <w:t>spolupodílu</w:t>
      </w:r>
      <w:proofErr w:type="spellEnd"/>
      <w:r>
        <w:rPr>
          <w:sz w:val="24"/>
          <w:szCs w:val="24"/>
        </w:rPr>
        <w:t xml:space="preserve"> investora do území, ve které se zavázala poskytnout součinnost při vydání veškerých správních rozhodnutí týkajících se stavby.</w:t>
      </w:r>
    </w:p>
    <w:p w:rsidR="00A575A8" w:rsidRDefault="00A575A8" w:rsidP="00A575A8">
      <w:pPr>
        <w:pStyle w:val="Zkladntextodsazen3"/>
        <w:spacing w:before="120"/>
        <w:ind w:left="1418"/>
        <w:jc w:val="both"/>
        <w:rPr>
          <w:sz w:val="24"/>
          <w:szCs w:val="24"/>
        </w:rPr>
      </w:pPr>
      <w:r>
        <w:rPr>
          <w:sz w:val="24"/>
          <w:szCs w:val="24"/>
        </w:rPr>
        <w:t>HMP ke svému souhlasu se stavebním záměrem požaduje vyjádření MČ Praha 18, že si po dokončení stavby převezme výše uvedený pozemek do své správy.</w:t>
      </w:r>
    </w:p>
    <w:p w:rsidR="00A575A8" w:rsidRPr="00A46F7D" w:rsidRDefault="00A575A8" w:rsidP="00A575A8">
      <w:pPr>
        <w:pStyle w:val="Zkladntextodsazen3"/>
        <w:spacing w:before="120"/>
        <w:ind w:left="708" w:firstLine="12"/>
        <w:jc w:val="both"/>
        <w:rPr>
          <w:sz w:val="24"/>
          <w:szCs w:val="24"/>
        </w:rPr>
      </w:pPr>
      <w:r>
        <w:rPr>
          <w:sz w:val="24"/>
          <w:szCs w:val="24"/>
        </w:rPr>
        <w:t>x</w:t>
      </w:r>
      <w:r w:rsidRPr="001147DB">
        <w:rPr>
          <w:sz w:val="24"/>
          <w:szCs w:val="24"/>
        </w:rPr>
        <w:t>.2.3</w:t>
      </w:r>
      <w:r w:rsidRPr="001147DB">
        <w:rPr>
          <w:sz w:val="24"/>
          <w:szCs w:val="24"/>
        </w:rPr>
        <w:tab/>
        <w:t>Další přílohy nebo odkazy:</w:t>
      </w:r>
    </w:p>
    <w:p w:rsidR="00A575A8" w:rsidRDefault="00A575A8" w:rsidP="00A575A8">
      <w:pPr>
        <w:pStyle w:val="Zkladntextodsazen3"/>
        <w:spacing w:before="120" w:after="0"/>
        <w:ind w:left="1440"/>
        <w:rPr>
          <w:sz w:val="24"/>
          <w:szCs w:val="24"/>
        </w:rPr>
      </w:pPr>
      <w:r w:rsidRPr="00386DE0">
        <w:rPr>
          <w:sz w:val="24"/>
          <w:szCs w:val="24"/>
        </w:rPr>
        <w:t>situace</w:t>
      </w:r>
      <w:r w:rsidR="00386DE0">
        <w:rPr>
          <w:sz w:val="24"/>
          <w:szCs w:val="24"/>
        </w:rPr>
        <w:t xml:space="preserve"> </w:t>
      </w:r>
      <w:hyperlink r:id="rId39" w:history="1">
        <w:proofErr w:type="spellStart"/>
        <w:r w:rsidR="00386DE0" w:rsidRPr="00386DE0">
          <w:rPr>
            <w:rStyle w:val="Hypertextovodkaz"/>
            <w:sz w:val="24"/>
            <w:szCs w:val="24"/>
          </w:rPr>
          <w:t>priloha</w:t>
        </w:r>
        <w:proofErr w:type="spellEnd"/>
      </w:hyperlink>
    </w:p>
    <w:p w:rsidR="00A575A8" w:rsidRPr="001147DB" w:rsidRDefault="00A575A8" w:rsidP="00A575A8">
      <w:pPr>
        <w:pStyle w:val="Zkladntextodsazen"/>
        <w:spacing w:before="120"/>
        <w:ind w:left="0"/>
        <w:rPr>
          <w:b/>
          <w:bCs/>
        </w:rPr>
      </w:pPr>
      <w:r>
        <w:rPr>
          <w:b/>
          <w:bCs/>
        </w:rPr>
        <w:t>x</w:t>
      </w:r>
      <w:r w:rsidRPr="001147DB">
        <w:rPr>
          <w:b/>
          <w:bCs/>
        </w:rPr>
        <w:t>.3</w:t>
      </w:r>
      <w:r w:rsidRPr="001147DB">
        <w:rPr>
          <w:b/>
          <w:bCs/>
        </w:rPr>
        <w:tab/>
        <w:t xml:space="preserve">Termín realizace přijatého usnesení: </w:t>
      </w:r>
      <w:r>
        <w:rPr>
          <w:bCs/>
        </w:rPr>
        <w:t>ihned</w:t>
      </w:r>
    </w:p>
    <w:p w:rsidR="00A575A8" w:rsidRPr="001147DB" w:rsidRDefault="00A575A8" w:rsidP="00A575A8">
      <w:pPr>
        <w:pStyle w:val="Zkladntextodsazen"/>
        <w:spacing w:before="120"/>
        <w:ind w:left="0"/>
      </w:pPr>
      <w:r>
        <w:rPr>
          <w:b/>
          <w:bCs/>
        </w:rPr>
        <w:t>x</w:t>
      </w:r>
      <w:r w:rsidRPr="001147DB">
        <w:rPr>
          <w:b/>
          <w:bCs/>
        </w:rPr>
        <w:t>.4</w:t>
      </w:r>
      <w:r w:rsidRPr="001147DB">
        <w:rPr>
          <w:b/>
          <w:bCs/>
        </w:rPr>
        <w:tab/>
        <w:t>Zodpovídá:</w:t>
      </w:r>
      <w:r>
        <w:rPr>
          <w:b/>
          <w:bCs/>
        </w:rPr>
        <w:t xml:space="preserve"> </w:t>
      </w:r>
      <w:r w:rsidRPr="001147DB">
        <w:tab/>
      </w:r>
      <w:r>
        <w:t>radní Halama (OSM)</w:t>
      </w:r>
    </w:p>
    <w:p w:rsidR="00A575A8" w:rsidRDefault="00A575A8" w:rsidP="00A575A8">
      <w:pPr>
        <w:pStyle w:val="Zkladntextodsazen"/>
        <w:spacing w:before="120"/>
        <w:ind w:left="0"/>
      </w:pPr>
      <w:r>
        <w:rPr>
          <w:b/>
          <w:bCs/>
        </w:rPr>
        <w:t>x.5</w:t>
      </w:r>
      <w:r>
        <w:rPr>
          <w:b/>
          <w:bCs/>
        </w:rPr>
        <w:tab/>
        <w:t>Hlasování:</w:t>
      </w:r>
      <w:r>
        <w:tab/>
        <w:t xml:space="preserve">pro   </w:t>
      </w:r>
      <w:proofErr w:type="spellStart"/>
      <w:r>
        <w:t>xx</w:t>
      </w:r>
      <w:proofErr w:type="spellEnd"/>
      <w:r>
        <w:tab/>
        <w:t>proti   0</w:t>
      </w:r>
      <w:r>
        <w:tab/>
        <w:t>zdržel se   0</w:t>
      </w:r>
    </w:p>
    <w:p w:rsidR="00A575A8" w:rsidRPr="005B2C8D" w:rsidRDefault="00A575A8" w:rsidP="00A575A8">
      <w:pPr>
        <w:pStyle w:val="Zkladntextodsazen"/>
        <w:spacing w:before="120"/>
        <w:ind w:left="2127"/>
        <w:rPr>
          <w:b/>
        </w:rPr>
      </w:pPr>
      <w:r>
        <w:rPr>
          <w:b/>
        </w:rPr>
        <w:t>Usnesení ne-</w:t>
      </w:r>
      <w:r w:rsidRPr="005B2C8D">
        <w:rPr>
          <w:b/>
        </w:rPr>
        <w:t>bylo přijato.</w:t>
      </w:r>
    </w:p>
    <w:p w:rsidR="00B97790" w:rsidRPr="00D42DC9" w:rsidRDefault="00A575A8" w:rsidP="00A575A8">
      <w:pPr>
        <w:tabs>
          <w:tab w:val="left" w:pos="-1985"/>
        </w:tabs>
        <w:suppressAutoHyphens/>
        <w:spacing w:before="120" w:after="120"/>
        <w:rPr>
          <w:b/>
          <w:smallCaps/>
        </w:rPr>
      </w:pPr>
      <w:r>
        <w:rPr>
          <w:b/>
          <w:smallCaps/>
        </w:rPr>
        <w:br w:type="page"/>
      </w:r>
      <w:r w:rsidR="00B97790" w:rsidRPr="00D42DC9">
        <w:rPr>
          <w:b/>
          <w:smallCaps/>
        </w:rPr>
        <w:t xml:space="preserve">Radní Stanislav Nekolný, MBA  </w:t>
      </w:r>
    </w:p>
    <w:p w:rsidR="004B47DB" w:rsidRPr="00243DE6" w:rsidRDefault="004B47DB" w:rsidP="004B47DB">
      <w:pPr>
        <w:pStyle w:val="Nadpis2"/>
        <w:keepNext w:val="0"/>
        <w:suppressAutoHyphens/>
        <w:spacing w:before="120"/>
        <w:jc w:val="both"/>
        <w:rPr>
          <w:bCs/>
          <w:szCs w:val="24"/>
          <w:u w:val="none"/>
        </w:rPr>
      </w:pPr>
      <w:r w:rsidRPr="00243DE6">
        <w:rPr>
          <w:bCs/>
          <w:szCs w:val="24"/>
          <w:u w:val="none"/>
        </w:rPr>
        <w:t xml:space="preserve">Bod č. </w:t>
      </w:r>
      <w:r w:rsidR="00243DE6">
        <w:rPr>
          <w:bCs/>
          <w:szCs w:val="24"/>
          <w:u w:val="none"/>
        </w:rPr>
        <w:t>x</w:t>
      </w:r>
    </w:p>
    <w:p w:rsidR="004B47DB" w:rsidRPr="00243DE6" w:rsidRDefault="004B47DB" w:rsidP="004B47DB">
      <w:pPr>
        <w:pStyle w:val="Nadpis2"/>
        <w:keepNext w:val="0"/>
        <w:suppressAutoHyphens/>
        <w:spacing w:before="120"/>
        <w:jc w:val="both"/>
        <w:rPr>
          <w:bCs/>
          <w:szCs w:val="24"/>
        </w:rPr>
      </w:pPr>
      <w:r w:rsidRPr="00243DE6">
        <w:rPr>
          <w:bCs/>
          <w:szCs w:val="24"/>
        </w:rPr>
        <w:t>Smlouva o zřízení služebnosti – Vodafone Czech Republic a.s.</w:t>
      </w:r>
    </w:p>
    <w:p w:rsidR="004B47DB" w:rsidRPr="00243DE6" w:rsidRDefault="004B47DB" w:rsidP="004B47DB">
      <w:pPr>
        <w:pStyle w:val="Nadpis2"/>
        <w:keepNext w:val="0"/>
        <w:suppressAutoHyphens/>
        <w:spacing w:before="120"/>
        <w:jc w:val="both"/>
        <w:rPr>
          <w:szCs w:val="24"/>
          <w:u w:val="none"/>
        </w:rPr>
      </w:pPr>
      <w:r w:rsidRPr="00243DE6">
        <w:rPr>
          <w:szCs w:val="24"/>
          <w:u w:val="none"/>
        </w:rPr>
        <w:t xml:space="preserve">Předkládá: </w:t>
      </w:r>
      <w:r w:rsidRPr="00243DE6">
        <w:rPr>
          <w:b w:val="0"/>
          <w:szCs w:val="24"/>
          <w:u w:val="none"/>
        </w:rPr>
        <w:t>radní Nekolný</w:t>
      </w:r>
    </w:p>
    <w:p w:rsidR="004B47DB" w:rsidRDefault="004B47DB" w:rsidP="004B47DB">
      <w:pPr>
        <w:widowControl w:val="0"/>
        <w:tabs>
          <w:tab w:val="left" w:pos="6237"/>
        </w:tabs>
        <w:spacing w:before="120" w:after="120"/>
        <w:jc w:val="both"/>
      </w:pPr>
      <w:r>
        <w:rPr>
          <w:b/>
          <w:bCs/>
        </w:rPr>
        <w:t xml:space="preserve">Odbor: </w:t>
      </w:r>
      <w:r>
        <w:t>OSM</w:t>
      </w:r>
      <w:r>
        <w:tab/>
      </w:r>
      <w:r>
        <w:rPr>
          <w:b/>
          <w:bCs/>
        </w:rPr>
        <w:t>Zpracovala:</w:t>
      </w:r>
      <w:r>
        <w:t xml:space="preserve"> Vondrašová</w:t>
      </w:r>
    </w:p>
    <w:p w:rsidR="004B47DB" w:rsidRDefault="00243DE6" w:rsidP="004B47DB">
      <w:pPr>
        <w:widowControl w:val="0"/>
        <w:spacing w:before="120" w:after="120"/>
        <w:jc w:val="both"/>
        <w:rPr>
          <w:b/>
        </w:rPr>
      </w:pPr>
      <w:r>
        <w:rPr>
          <w:b/>
        </w:rPr>
        <w:t>x</w:t>
      </w:r>
      <w:r w:rsidR="004B47DB">
        <w:rPr>
          <w:b/>
        </w:rPr>
        <w:t>.1</w:t>
      </w:r>
      <w:r w:rsidR="004B47DB">
        <w:rPr>
          <w:b/>
        </w:rPr>
        <w:tab/>
        <w:t xml:space="preserve">Usnesení č. </w:t>
      </w:r>
      <w:proofErr w:type="spellStart"/>
      <w:r>
        <w:rPr>
          <w:b/>
        </w:rPr>
        <w:t>xxx</w:t>
      </w:r>
      <w:proofErr w:type="spellEnd"/>
      <w:r w:rsidR="004B47DB">
        <w:rPr>
          <w:b/>
        </w:rPr>
        <w:t>/</w:t>
      </w:r>
      <w:r>
        <w:rPr>
          <w:b/>
        </w:rPr>
        <w:t>Z</w:t>
      </w:r>
      <w:r w:rsidR="004B47DB">
        <w:rPr>
          <w:b/>
        </w:rPr>
        <w:t>1/2</w:t>
      </w:r>
      <w:r>
        <w:rPr>
          <w:b/>
        </w:rPr>
        <w:t>2</w:t>
      </w:r>
    </w:p>
    <w:p w:rsidR="004B47DB" w:rsidRDefault="004B47DB" w:rsidP="004B47DB">
      <w:pPr>
        <w:pStyle w:val="Zkladntextodsazen3"/>
        <w:spacing w:before="120"/>
        <w:ind w:left="720"/>
        <w:jc w:val="both"/>
        <w:rPr>
          <w:sz w:val="24"/>
          <w:szCs w:val="24"/>
        </w:rPr>
      </w:pPr>
      <w:r>
        <w:rPr>
          <w:sz w:val="24"/>
          <w:szCs w:val="24"/>
        </w:rPr>
        <w:t>ZMČ schv</w:t>
      </w:r>
      <w:r w:rsidR="00243DE6">
        <w:rPr>
          <w:sz w:val="24"/>
          <w:szCs w:val="24"/>
        </w:rPr>
        <w:t>aluje</w:t>
      </w:r>
      <w:r>
        <w:rPr>
          <w:sz w:val="24"/>
          <w:szCs w:val="24"/>
        </w:rPr>
        <w:t xml:space="preserve"> uzavření smlouvy se společností </w:t>
      </w:r>
      <w:r>
        <w:rPr>
          <w:bCs/>
          <w:sz w:val="24"/>
          <w:szCs w:val="24"/>
        </w:rPr>
        <w:t>Vodafone Czech Republic a.s.</w:t>
      </w:r>
      <w:r>
        <w:rPr>
          <w:sz w:val="24"/>
          <w:szCs w:val="24"/>
        </w:rPr>
        <w:t xml:space="preserve">, IČ: 25788001, o zřízení služebnosti pro umístění, provoz a užívání nadzemní a podzemní telekomunikační sítě - akce „HFC Letňany II“ k pozemkům </w:t>
      </w:r>
      <w:proofErr w:type="spellStart"/>
      <w:r>
        <w:rPr>
          <w:sz w:val="24"/>
          <w:szCs w:val="24"/>
        </w:rPr>
        <w:t>parc</w:t>
      </w:r>
      <w:proofErr w:type="spellEnd"/>
      <w:r>
        <w:rPr>
          <w:sz w:val="24"/>
          <w:szCs w:val="24"/>
        </w:rPr>
        <w:t xml:space="preserve">. č. 10/31, 10/91 760/64, 778/1, 778/25, vše </w:t>
      </w:r>
      <w:proofErr w:type="spellStart"/>
      <w:r>
        <w:rPr>
          <w:sz w:val="24"/>
          <w:szCs w:val="24"/>
        </w:rPr>
        <w:t>k.ú</w:t>
      </w:r>
      <w:proofErr w:type="spellEnd"/>
      <w:r>
        <w:rPr>
          <w:sz w:val="24"/>
          <w:szCs w:val="24"/>
        </w:rPr>
        <w:t>. Letňany, za cenu 228.550 Kč bez DPH.</w:t>
      </w:r>
    </w:p>
    <w:p w:rsidR="004B47DB" w:rsidRDefault="00243DE6" w:rsidP="004B47DB">
      <w:pPr>
        <w:widowControl w:val="0"/>
        <w:spacing w:before="120" w:after="120"/>
        <w:jc w:val="both"/>
        <w:rPr>
          <w:b/>
          <w:bCs/>
        </w:rPr>
      </w:pPr>
      <w:r>
        <w:rPr>
          <w:b/>
          <w:bCs/>
        </w:rPr>
        <w:t>x</w:t>
      </w:r>
      <w:r w:rsidR="004B47DB">
        <w:rPr>
          <w:b/>
          <w:bCs/>
        </w:rPr>
        <w:t>.2</w:t>
      </w:r>
      <w:r w:rsidR="004B47DB">
        <w:rPr>
          <w:b/>
          <w:bCs/>
        </w:rPr>
        <w:tab/>
        <w:t>Důvodová zpráva:</w:t>
      </w:r>
    </w:p>
    <w:p w:rsidR="004B47DB" w:rsidRDefault="00243DE6" w:rsidP="004B47DB">
      <w:pPr>
        <w:pStyle w:val="Zkladntextodsazen3"/>
        <w:spacing w:before="120"/>
        <w:ind w:left="1416" w:hanging="696"/>
        <w:jc w:val="both"/>
        <w:rPr>
          <w:sz w:val="24"/>
          <w:szCs w:val="24"/>
        </w:rPr>
      </w:pPr>
      <w:r>
        <w:rPr>
          <w:sz w:val="24"/>
          <w:szCs w:val="24"/>
        </w:rPr>
        <w:t>x</w:t>
      </w:r>
      <w:r w:rsidR="004B47DB">
        <w:rPr>
          <w:sz w:val="24"/>
          <w:szCs w:val="24"/>
        </w:rPr>
        <w:t>.2.1</w:t>
      </w:r>
      <w:r w:rsidR="004B47DB">
        <w:rPr>
          <w:sz w:val="24"/>
          <w:szCs w:val="24"/>
        </w:rPr>
        <w:tab/>
        <w:t>Legislativní podklady:</w:t>
      </w:r>
    </w:p>
    <w:p w:rsidR="004B47DB" w:rsidRDefault="004B47DB" w:rsidP="004B47DB">
      <w:pPr>
        <w:pStyle w:val="Zkladntextodsazen3"/>
        <w:spacing w:after="0"/>
        <w:ind w:left="1440"/>
        <w:jc w:val="both"/>
        <w:rPr>
          <w:sz w:val="24"/>
          <w:szCs w:val="24"/>
        </w:rPr>
      </w:pPr>
      <w:r>
        <w:rPr>
          <w:sz w:val="24"/>
          <w:szCs w:val="24"/>
        </w:rPr>
        <w:t>zákon č. 131/2000 Sb., o hlavním městě Praze</w:t>
      </w:r>
    </w:p>
    <w:p w:rsidR="004B47DB" w:rsidRDefault="004B47DB" w:rsidP="004B47DB">
      <w:pPr>
        <w:pStyle w:val="Zkladntextodsazen3"/>
        <w:spacing w:after="0"/>
        <w:ind w:left="1440"/>
        <w:jc w:val="both"/>
        <w:rPr>
          <w:sz w:val="24"/>
          <w:szCs w:val="24"/>
        </w:rPr>
      </w:pPr>
      <w:r>
        <w:rPr>
          <w:sz w:val="24"/>
          <w:szCs w:val="24"/>
        </w:rPr>
        <w:t>zákon č. 89/2012 Sb., občanský zákoník</w:t>
      </w:r>
    </w:p>
    <w:p w:rsidR="004B47DB" w:rsidRDefault="00243DE6" w:rsidP="004B47DB">
      <w:pPr>
        <w:pStyle w:val="Zkladntextodsazen3"/>
        <w:spacing w:before="120"/>
        <w:ind w:left="1440" w:hanging="696"/>
        <w:jc w:val="both"/>
        <w:rPr>
          <w:sz w:val="24"/>
          <w:szCs w:val="24"/>
        </w:rPr>
      </w:pPr>
      <w:r>
        <w:rPr>
          <w:sz w:val="24"/>
          <w:szCs w:val="24"/>
        </w:rPr>
        <w:t>x</w:t>
      </w:r>
      <w:r w:rsidR="004B47DB">
        <w:rPr>
          <w:sz w:val="24"/>
          <w:szCs w:val="24"/>
        </w:rPr>
        <w:t>.2.2</w:t>
      </w:r>
      <w:r w:rsidR="004B47DB">
        <w:rPr>
          <w:sz w:val="24"/>
          <w:szCs w:val="24"/>
        </w:rPr>
        <w:tab/>
        <w:t>Důvodová zpráva:</w:t>
      </w:r>
    </w:p>
    <w:p w:rsidR="004B47DB" w:rsidRDefault="004B47DB" w:rsidP="004B47DB">
      <w:pPr>
        <w:tabs>
          <w:tab w:val="num" w:pos="709"/>
        </w:tabs>
        <w:spacing w:before="120" w:after="120"/>
        <w:ind w:left="1418"/>
        <w:jc w:val="both"/>
      </w:pPr>
      <w:r>
        <w:t xml:space="preserve">Společnost AB </w:t>
      </w:r>
      <w:proofErr w:type="spellStart"/>
      <w:r>
        <w:t>one</w:t>
      </w:r>
      <w:proofErr w:type="spellEnd"/>
      <w:r>
        <w:t xml:space="preserve"> s.r.o., IČ: 270 97 587 na základě plné moci od investora společnosti Vodafone Czech Republic a.s., IČ: 257 88 001 požádala MČ Praha 18 o uzavření Smlouvy o zřízení služebnosti IS pro umístění, provoz a užívání nadzemní a podzemní telekomunikační sítě - akce „HFC Letňany II“ k pozemkům </w:t>
      </w:r>
      <w:proofErr w:type="spellStart"/>
      <w:r>
        <w:t>parc</w:t>
      </w:r>
      <w:proofErr w:type="spellEnd"/>
      <w:r>
        <w:t xml:space="preserve">. č. 10/31, 10/91 760/64, 778/1, 778/25, vše </w:t>
      </w:r>
      <w:proofErr w:type="spellStart"/>
      <w:r>
        <w:t>k.ú</w:t>
      </w:r>
      <w:proofErr w:type="spellEnd"/>
      <w:r>
        <w:t xml:space="preserve">. Letňany v rozsahu vymezeném geometrickým plánem č. 1814-1087/2021 pro </w:t>
      </w:r>
      <w:proofErr w:type="spellStart"/>
      <w:r>
        <w:t>k.ú</w:t>
      </w:r>
      <w:proofErr w:type="spellEnd"/>
      <w:r>
        <w:t xml:space="preserve">. Letňany, který byl potvrzen Katastrálním úřadem pro Hlavní město Prahu, katastrální pracoviště Praha, dne 5.8.2021 pod č. PGP-3223/2021-101. Úplata je stanovena na základě znaleckého posudku č. 6835/242/2021, vypracovaného Ing. Dagmar </w:t>
      </w:r>
      <w:proofErr w:type="spellStart"/>
      <w:r>
        <w:t>Leebovou</w:t>
      </w:r>
      <w:proofErr w:type="spellEnd"/>
      <w:r>
        <w:t>, znalcem z oboru ekonomika, pro odvětví ceny a odhady nemovitostí, cena včetně věcného břemene je 228.550 Kč bez DPH.</w:t>
      </w:r>
    </w:p>
    <w:p w:rsidR="004B47DB" w:rsidRPr="003D7A2F" w:rsidRDefault="004B47DB" w:rsidP="004B47DB">
      <w:pPr>
        <w:tabs>
          <w:tab w:val="num" w:pos="709"/>
        </w:tabs>
        <w:spacing w:before="120" w:after="120"/>
        <w:ind w:left="1418"/>
        <w:jc w:val="both"/>
      </w:pPr>
      <w:r w:rsidRPr="006A3DE2">
        <w:t xml:space="preserve">Členové VMBI doporučují schválit uzavření smlouvy o zřízení služebnosti IS se společností </w:t>
      </w:r>
      <w:r w:rsidRPr="006A3DE2">
        <w:rPr>
          <w:bCs/>
        </w:rPr>
        <w:t>Vodafone Czech Republic</w:t>
      </w:r>
      <w:r>
        <w:t>, a.s.</w:t>
      </w:r>
    </w:p>
    <w:p w:rsidR="004B47DB" w:rsidRDefault="00243DE6" w:rsidP="004B47DB">
      <w:pPr>
        <w:pStyle w:val="Zkladntextodsazen3"/>
        <w:spacing w:before="120"/>
        <w:ind w:left="284" w:firstLine="425"/>
        <w:jc w:val="both"/>
        <w:rPr>
          <w:sz w:val="24"/>
          <w:szCs w:val="24"/>
        </w:rPr>
      </w:pPr>
      <w:r>
        <w:rPr>
          <w:sz w:val="24"/>
          <w:szCs w:val="24"/>
        </w:rPr>
        <w:t>x</w:t>
      </w:r>
      <w:r w:rsidR="004B47DB">
        <w:rPr>
          <w:sz w:val="24"/>
          <w:szCs w:val="24"/>
        </w:rPr>
        <w:t>.2.3</w:t>
      </w:r>
      <w:r w:rsidR="004B47DB">
        <w:rPr>
          <w:sz w:val="24"/>
          <w:szCs w:val="24"/>
        </w:rPr>
        <w:tab/>
        <w:t>Další přílohy nebo odkazy:</w:t>
      </w:r>
    </w:p>
    <w:p w:rsidR="004B47DB" w:rsidRPr="003633AB" w:rsidRDefault="004B47DB" w:rsidP="004B47DB">
      <w:pPr>
        <w:pStyle w:val="Zkladntextodsazen3"/>
        <w:spacing w:after="0"/>
        <w:ind w:left="284" w:firstLine="425"/>
        <w:jc w:val="both"/>
        <w:rPr>
          <w:sz w:val="24"/>
          <w:szCs w:val="24"/>
        </w:rPr>
      </w:pPr>
      <w:r>
        <w:rPr>
          <w:sz w:val="24"/>
          <w:szCs w:val="24"/>
        </w:rPr>
        <w:tab/>
      </w:r>
      <w:r w:rsidRPr="003633AB">
        <w:rPr>
          <w:sz w:val="24"/>
          <w:szCs w:val="24"/>
        </w:rPr>
        <w:t xml:space="preserve">příloha č. 1 – návrh smlouvy </w:t>
      </w:r>
      <w:hyperlink r:id="rId40" w:history="1">
        <w:proofErr w:type="spellStart"/>
        <w:r w:rsidR="003633AB" w:rsidRPr="003633AB">
          <w:rPr>
            <w:rStyle w:val="Hypertextovodkaz"/>
            <w:sz w:val="24"/>
            <w:szCs w:val="24"/>
          </w:rPr>
          <w:t>priloha</w:t>
        </w:r>
        <w:proofErr w:type="spellEnd"/>
      </w:hyperlink>
    </w:p>
    <w:p w:rsidR="003633AB" w:rsidRDefault="004B47DB" w:rsidP="004B47DB">
      <w:pPr>
        <w:pStyle w:val="Zkladntextodsazen3"/>
        <w:spacing w:after="0"/>
        <w:ind w:left="991" w:firstLine="425"/>
        <w:jc w:val="both"/>
        <w:rPr>
          <w:sz w:val="24"/>
          <w:szCs w:val="24"/>
        </w:rPr>
      </w:pPr>
      <w:r w:rsidRPr="003633AB">
        <w:rPr>
          <w:sz w:val="24"/>
          <w:szCs w:val="24"/>
        </w:rPr>
        <w:t xml:space="preserve">příloha č. 2 – geometrický plán </w:t>
      </w:r>
      <w:hyperlink r:id="rId41" w:history="1">
        <w:proofErr w:type="spellStart"/>
        <w:r w:rsidR="003633AB" w:rsidRPr="003633AB">
          <w:rPr>
            <w:rStyle w:val="Hypertextovodkaz"/>
            <w:sz w:val="24"/>
            <w:szCs w:val="24"/>
          </w:rPr>
          <w:t>priloha</w:t>
        </w:r>
        <w:proofErr w:type="spellEnd"/>
      </w:hyperlink>
    </w:p>
    <w:p w:rsidR="004B47DB" w:rsidRDefault="004B47DB" w:rsidP="004B47DB">
      <w:pPr>
        <w:pStyle w:val="Zkladntextodsazen3"/>
        <w:spacing w:after="0"/>
        <w:ind w:left="991" w:firstLine="425"/>
        <w:jc w:val="both"/>
        <w:rPr>
          <w:sz w:val="24"/>
          <w:szCs w:val="24"/>
        </w:rPr>
      </w:pPr>
      <w:r w:rsidRPr="003633AB">
        <w:rPr>
          <w:sz w:val="24"/>
          <w:szCs w:val="24"/>
        </w:rPr>
        <w:t xml:space="preserve">příloha č. 3 – plná moc </w:t>
      </w:r>
      <w:hyperlink r:id="rId42" w:history="1">
        <w:proofErr w:type="spellStart"/>
        <w:r w:rsidR="003633AB" w:rsidRPr="003633AB">
          <w:rPr>
            <w:rStyle w:val="Hypertextovodkaz"/>
            <w:sz w:val="24"/>
            <w:szCs w:val="24"/>
          </w:rPr>
          <w:t>priloha</w:t>
        </w:r>
        <w:proofErr w:type="spellEnd"/>
      </w:hyperlink>
    </w:p>
    <w:p w:rsidR="004B47DB" w:rsidRDefault="00243DE6" w:rsidP="004B47DB">
      <w:pPr>
        <w:pStyle w:val="Zkladntextodsazen"/>
        <w:spacing w:before="120"/>
        <w:ind w:left="0"/>
        <w:rPr>
          <w:b/>
          <w:bCs/>
        </w:rPr>
      </w:pPr>
      <w:r>
        <w:rPr>
          <w:b/>
          <w:bCs/>
        </w:rPr>
        <w:t>x</w:t>
      </w:r>
      <w:r w:rsidR="004B47DB">
        <w:rPr>
          <w:b/>
          <w:bCs/>
        </w:rPr>
        <w:t>.3</w:t>
      </w:r>
      <w:r w:rsidR="004B47DB">
        <w:rPr>
          <w:b/>
          <w:bCs/>
        </w:rPr>
        <w:tab/>
        <w:t xml:space="preserve">Termín realizace přijatého usnesení: </w:t>
      </w:r>
      <w:r>
        <w:t>ihned</w:t>
      </w:r>
    </w:p>
    <w:p w:rsidR="004B47DB" w:rsidRDefault="00243DE6" w:rsidP="004B47DB">
      <w:pPr>
        <w:pStyle w:val="Zkladntextodsazen"/>
        <w:spacing w:before="120"/>
        <w:ind w:left="0"/>
      </w:pPr>
      <w:r>
        <w:rPr>
          <w:b/>
          <w:bCs/>
        </w:rPr>
        <w:t>x</w:t>
      </w:r>
      <w:r w:rsidR="004B47DB">
        <w:rPr>
          <w:b/>
          <w:bCs/>
        </w:rPr>
        <w:t>.4</w:t>
      </w:r>
      <w:r w:rsidR="004B47DB">
        <w:rPr>
          <w:b/>
          <w:bCs/>
        </w:rPr>
        <w:tab/>
        <w:t>Zodpovídá:</w:t>
      </w:r>
      <w:r w:rsidR="004B47DB">
        <w:tab/>
        <w:t>radní Nekolný (OSM)</w:t>
      </w:r>
    </w:p>
    <w:p w:rsidR="004B47DB" w:rsidRDefault="00243DE6" w:rsidP="004B47DB">
      <w:pPr>
        <w:pStyle w:val="Zkladntextodsazen"/>
        <w:spacing w:before="120"/>
        <w:ind w:left="0"/>
      </w:pPr>
      <w:r>
        <w:rPr>
          <w:b/>
          <w:bCs/>
        </w:rPr>
        <w:t>x</w:t>
      </w:r>
      <w:r w:rsidR="004B47DB">
        <w:rPr>
          <w:b/>
          <w:bCs/>
        </w:rPr>
        <w:t>.5</w:t>
      </w:r>
      <w:r w:rsidR="004B47DB">
        <w:rPr>
          <w:b/>
          <w:bCs/>
        </w:rPr>
        <w:tab/>
        <w:t>Hlasování:</w:t>
      </w:r>
      <w:r w:rsidR="004B47DB">
        <w:tab/>
        <w:t xml:space="preserve">pro   </w:t>
      </w:r>
      <w:proofErr w:type="spellStart"/>
      <w:r>
        <w:t>xx</w:t>
      </w:r>
      <w:proofErr w:type="spellEnd"/>
      <w:r w:rsidR="004B47DB">
        <w:tab/>
        <w:t>proti   0</w:t>
      </w:r>
      <w:r w:rsidR="004B47DB">
        <w:tab/>
        <w:t>zdržel se   0</w:t>
      </w:r>
    </w:p>
    <w:p w:rsidR="004B47DB" w:rsidRPr="00DF2358" w:rsidRDefault="004B47DB" w:rsidP="004B47DB">
      <w:pPr>
        <w:pStyle w:val="Zkladntextodsazen"/>
        <w:spacing w:before="120"/>
        <w:ind w:left="2160"/>
        <w:rPr>
          <w:b/>
        </w:rPr>
      </w:pPr>
      <w:r w:rsidRPr="00DF2358">
        <w:rPr>
          <w:b/>
        </w:rPr>
        <w:t xml:space="preserve">Usnesení </w:t>
      </w:r>
      <w:r w:rsidR="00243DE6">
        <w:rPr>
          <w:b/>
        </w:rPr>
        <w:t>ne-</w:t>
      </w:r>
      <w:r w:rsidRPr="00DF2358">
        <w:rPr>
          <w:b/>
        </w:rPr>
        <w:t>bylo přijato.</w:t>
      </w:r>
    </w:p>
    <w:p w:rsidR="004B47DB" w:rsidRPr="00C16FF4" w:rsidRDefault="004B47DB" w:rsidP="004B47DB">
      <w:pPr>
        <w:tabs>
          <w:tab w:val="left" w:pos="-1985"/>
        </w:tabs>
        <w:suppressAutoHyphens/>
        <w:spacing w:before="120" w:after="120"/>
        <w:rPr>
          <w:b/>
          <w:smallCaps/>
        </w:rPr>
      </w:pPr>
    </w:p>
    <w:p w:rsidR="004B47DB" w:rsidRPr="00134BCD" w:rsidRDefault="004B47DB" w:rsidP="004B47DB">
      <w:pPr>
        <w:pStyle w:val="Nadpis2"/>
        <w:keepNext w:val="0"/>
        <w:suppressAutoHyphens/>
        <w:spacing w:before="120"/>
        <w:jc w:val="both"/>
        <w:rPr>
          <w:bCs/>
          <w:szCs w:val="24"/>
          <w:u w:val="none"/>
        </w:rPr>
      </w:pPr>
      <w:r>
        <w:rPr>
          <w:b w:val="0"/>
          <w:smallCaps/>
        </w:rPr>
        <w:br w:type="page"/>
      </w:r>
      <w:r w:rsidRPr="00134BCD">
        <w:rPr>
          <w:bCs/>
          <w:szCs w:val="24"/>
          <w:u w:val="none"/>
        </w:rPr>
        <w:t xml:space="preserve">Bod č. </w:t>
      </w:r>
      <w:r w:rsidR="00134BCD">
        <w:rPr>
          <w:bCs/>
          <w:szCs w:val="24"/>
          <w:u w:val="none"/>
        </w:rPr>
        <w:t>x</w:t>
      </w:r>
    </w:p>
    <w:p w:rsidR="00134BCD" w:rsidRPr="00134BCD" w:rsidRDefault="00134BCD" w:rsidP="00134BCD">
      <w:pPr>
        <w:pStyle w:val="Nadpis2"/>
        <w:keepNext w:val="0"/>
        <w:suppressAutoHyphens/>
        <w:spacing w:before="120"/>
        <w:jc w:val="both"/>
        <w:rPr>
          <w:bCs/>
          <w:szCs w:val="24"/>
        </w:rPr>
      </w:pPr>
      <w:r w:rsidRPr="00134BCD">
        <w:rPr>
          <w:bCs/>
          <w:szCs w:val="24"/>
        </w:rPr>
        <w:t xml:space="preserve">Smlouva o zřízení služebnosti IS – </w:t>
      </w:r>
      <w:proofErr w:type="spellStart"/>
      <w:r w:rsidRPr="00134BCD">
        <w:rPr>
          <w:bCs/>
          <w:szCs w:val="24"/>
        </w:rPr>
        <w:t>Quantcom</w:t>
      </w:r>
      <w:proofErr w:type="spellEnd"/>
      <w:r w:rsidRPr="00134BCD">
        <w:rPr>
          <w:bCs/>
          <w:szCs w:val="24"/>
        </w:rPr>
        <w:t>, a.s.</w:t>
      </w:r>
    </w:p>
    <w:p w:rsidR="00134BCD" w:rsidRPr="00134BCD" w:rsidRDefault="00134BCD" w:rsidP="00134BCD">
      <w:pPr>
        <w:pStyle w:val="Nadpis2"/>
        <w:keepNext w:val="0"/>
        <w:suppressAutoHyphens/>
        <w:spacing w:before="120"/>
        <w:jc w:val="both"/>
        <w:rPr>
          <w:szCs w:val="24"/>
          <w:u w:val="none"/>
        </w:rPr>
      </w:pPr>
      <w:r w:rsidRPr="00134BCD">
        <w:rPr>
          <w:szCs w:val="24"/>
          <w:u w:val="none"/>
        </w:rPr>
        <w:t xml:space="preserve">Předkládá: </w:t>
      </w:r>
      <w:r w:rsidRPr="00134BCD">
        <w:rPr>
          <w:b w:val="0"/>
          <w:szCs w:val="24"/>
          <w:u w:val="none"/>
        </w:rPr>
        <w:t>radní Nekolný</w:t>
      </w:r>
    </w:p>
    <w:p w:rsidR="00134BCD" w:rsidRPr="00134BCD" w:rsidRDefault="00134BCD" w:rsidP="00134BCD">
      <w:pPr>
        <w:widowControl w:val="0"/>
        <w:tabs>
          <w:tab w:val="left" w:pos="5400"/>
        </w:tabs>
        <w:spacing w:before="120" w:after="120"/>
        <w:jc w:val="both"/>
      </w:pPr>
      <w:r w:rsidRPr="00134BCD">
        <w:rPr>
          <w:b/>
          <w:bCs/>
        </w:rPr>
        <w:t xml:space="preserve">Odbor: </w:t>
      </w:r>
      <w:r w:rsidRPr="00134BCD">
        <w:t>OSM</w:t>
      </w:r>
      <w:r w:rsidRPr="00134BCD">
        <w:tab/>
      </w:r>
      <w:r w:rsidRPr="00134BCD">
        <w:rPr>
          <w:b/>
          <w:bCs/>
        </w:rPr>
        <w:t>Zpracovala:</w:t>
      </w:r>
      <w:r w:rsidRPr="00134BCD">
        <w:t xml:space="preserve"> Vondrašová</w:t>
      </w:r>
    </w:p>
    <w:p w:rsidR="00134BCD" w:rsidRPr="006A6A85" w:rsidRDefault="00134BCD" w:rsidP="00134BCD">
      <w:pPr>
        <w:widowControl w:val="0"/>
        <w:spacing w:before="120" w:after="120"/>
        <w:jc w:val="both"/>
        <w:rPr>
          <w:b/>
        </w:rPr>
      </w:pPr>
      <w:r w:rsidRPr="006A6A85">
        <w:rPr>
          <w:b/>
        </w:rPr>
        <w:t>x.1</w:t>
      </w:r>
      <w:r w:rsidRPr="006A6A85">
        <w:rPr>
          <w:b/>
        </w:rPr>
        <w:tab/>
        <w:t xml:space="preserve">Usnesení č. </w:t>
      </w:r>
      <w:proofErr w:type="spellStart"/>
      <w:r w:rsidRPr="006A6A85">
        <w:rPr>
          <w:b/>
        </w:rPr>
        <w:t>xx</w:t>
      </w:r>
      <w:proofErr w:type="spellEnd"/>
      <w:r w:rsidRPr="006A6A85">
        <w:rPr>
          <w:b/>
        </w:rPr>
        <w:t>/</w:t>
      </w:r>
      <w:r>
        <w:rPr>
          <w:b/>
        </w:rPr>
        <w:t>Z1/</w:t>
      </w:r>
      <w:r w:rsidRPr="006A6A85">
        <w:rPr>
          <w:b/>
        </w:rPr>
        <w:t>2</w:t>
      </w:r>
      <w:r>
        <w:rPr>
          <w:b/>
        </w:rPr>
        <w:t>2</w:t>
      </w:r>
    </w:p>
    <w:p w:rsidR="00134BCD" w:rsidRPr="00D113DA" w:rsidRDefault="00134BCD" w:rsidP="00134BCD">
      <w:pPr>
        <w:pStyle w:val="Zkladntextodsazen3"/>
        <w:spacing w:before="120"/>
        <w:ind w:left="720"/>
        <w:jc w:val="both"/>
        <w:rPr>
          <w:sz w:val="24"/>
          <w:szCs w:val="24"/>
        </w:rPr>
      </w:pPr>
      <w:r w:rsidRPr="00D113DA">
        <w:rPr>
          <w:sz w:val="24"/>
          <w:szCs w:val="24"/>
        </w:rPr>
        <w:t>ZMČ schv</w:t>
      </w:r>
      <w:r>
        <w:rPr>
          <w:sz w:val="24"/>
          <w:szCs w:val="24"/>
        </w:rPr>
        <w:t>aluje</w:t>
      </w:r>
      <w:r w:rsidRPr="00D113DA">
        <w:rPr>
          <w:sz w:val="24"/>
          <w:szCs w:val="24"/>
        </w:rPr>
        <w:t xml:space="preserve"> uzavření Smlouvy o zřízení služebnosti IS pro umístění, provoz a užívání podzemního telekomunikačního vedení k části pozemku </w:t>
      </w:r>
      <w:proofErr w:type="spellStart"/>
      <w:r w:rsidRPr="00D113DA">
        <w:rPr>
          <w:sz w:val="24"/>
          <w:szCs w:val="24"/>
        </w:rPr>
        <w:t>parc</w:t>
      </w:r>
      <w:proofErr w:type="spellEnd"/>
      <w:r w:rsidRPr="00D113DA">
        <w:rPr>
          <w:sz w:val="24"/>
          <w:szCs w:val="24"/>
        </w:rPr>
        <w:t>. č.</w:t>
      </w:r>
      <w:r w:rsidRPr="00D113DA">
        <w:t xml:space="preserve"> </w:t>
      </w:r>
      <w:r w:rsidRPr="00D113DA">
        <w:rPr>
          <w:sz w:val="24"/>
          <w:szCs w:val="24"/>
        </w:rPr>
        <w:t xml:space="preserve">813/8, </w:t>
      </w:r>
      <w:proofErr w:type="spellStart"/>
      <w:r w:rsidRPr="00D113DA">
        <w:rPr>
          <w:sz w:val="24"/>
          <w:szCs w:val="24"/>
        </w:rPr>
        <w:t>k.ú</w:t>
      </w:r>
      <w:proofErr w:type="spellEnd"/>
      <w:r w:rsidRPr="00D113DA">
        <w:rPr>
          <w:sz w:val="24"/>
          <w:szCs w:val="24"/>
        </w:rPr>
        <w:t xml:space="preserve">. Letňany, se společností </w:t>
      </w:r>
      <w:proofErr w:type="spellStart"/>
      <w:r>
        <w:rPr>
          <w:sz w:val="24"/>
          <w:szCs w:val="24"/>
        </w:rPr>
        <w:t>Quantcom</w:t>
      </w:r>
      <w:proofErr w:type="spellEnd"/>
      <w:r w:rsidRPr="00D113DA">
        <w:rPr>
          <w:sz w:val="24"/>
          <w:szCs w:val="24"/>
        </w:rPr>
        <w:t xml:space="preserve">, </w:t>
      </w:r>
      <w:r>
        <w:rPr>
          <w:sz w:val="24"/>
          <w:szCs w:val="24"/>
        </w:rPr>
        <w:t>a.s., IČ: </w:t>
      </w:r>
      <w:r w:rsidRPr="00D113DA">
        <w:rPr>
          <w:sz w:val="24"/>
          <w:szCs w:val="24"/>
        </w:rPr>
        <w:t xml:space="preserve">281 75 492 za cenu </w:t>
      </w:r>
      <w:r>
        <w:rPr>
          <w:sz w:val="24"/>
          <w:szCs w:val="24"/>
        </w:rPr>
        <w:t>43.500</w:t>
      </w:r>
      <w:r w:rsidRPr="00D113DA">
        <w:rPr>
          <w:sz w:val="24"/>
          <w:szCs w:val="24"/>
        </w:rPr>
        <w:t xml:space="preserve"> Kč bez DPH.</w:t>
      </w:r>
    </w:p>
    <w:p w:rsidR="00134BCD" w:rsidRPr="00A24F6B" w:rsidRDefault="00134BCD" w:rsidP="00134BCD">
      <w:pPr>
        <w:widowControl w:val="0"/>
        <w:spacing w:before="120" w:after="120"/>
        <w:jc w:val="both"/>
        <w:rPr>
          <w:b/>
          <w:bCs/>
        </w:rPr>
      </w:pPr>
      <w:r w:rsidRPr="00A24F6B">
        <w:rPr>
          <w:b/>
          <w:bCs/>
        </w:rPr>
        <w:t>x.2</w:t>
      </w:r>
      <w:r w:rsidRPr="00A24F6B">
        <w:rPr>
          <w:b/>
          <w:bCs/>
        </w:rPr>
        <w:tab/>
        <w:t>Důvodová zpráva:</w:t>
      </w:r>
    </w:p>
    <w:p w:rsidR="00134BCD" w:rsidRPr="00A24F6B" w:rsidRDefault="00134BCD" w:rsidP="00134BCD">
      <w:pPr>
        <w:pStyle w:val="Zkladntextodsazen3"/>
        <w:spacing w:before="120"/>
        <w:ind w:left="1416" w:hanging="696"/>
        <w:jc w:val="both"/>
        <w:rPr>
          <w:sz w:val="24"/>
          <w:szCs w:val="24"/>
        </w:rPr>
      </w:pPr>
      <w:r w:rsidRPr="00A24F6B">
        <w:rPr>
          <w:sz w:val="24"/>
          <w:szCs w:val="24"/>
        </w:rPr>
        <w:t>x.2.1</w:t>
      </w:r>
      <w:r w:rsidRPr="00A24F6B">
        <w:rPr>
          <w:sz w:val="24"/>
          <w:szCs w:val="24"/>
        </w:rPr>
        <w:tab/>
        <w:t>Legislativní podklady:</w:t>
      </w:r>
    </w:p>
    <w:p w:rsidR="00134BCD" w:rsidRPr="00A24F6B" w:rsidRDefault="00134BCD" w:rsidP="00134BCD">
      <w:pPr>
        <w:pStyle w:val="Zkladntextodsazen3"/>
        <w:spacing w:after="0"/>
        <w:ind w:left="1440"/>
        <w:jc w:val="both"/>
        <w:rPr>
          <w:sz w:val="24"/>
          <w:szCs w:val="24"/>
        </w:rPr>
      </w:pPr>
      <w:r w:rsidRPr="00A24F6B">
        <w:rPr>
          <w:sz w:val="24"/>
          <w:szCs w:val="24"/>
        </w:rPr>
        <w:t>zákon č. 131/2000 Sb., o hlavním městě Praze</w:t>
      </w:r>
    </w:p>
    <w:p w:rsidR="00134BCD" w:rsidRPr="00A24F6B" w:rsidRDefault="00134BCD" w:rsidP="00134BCD">
      <w:pPr>
        <w:pStyle w:val="Zkladntextodsazen3"/>
        <w:spacing w:after="0"/>
        <w:ind w:left="1440"/>
        <w:jc w:val="both"/>
        <w:rPr>
          <w:sz w:val="24"/>
          <w:szCs w:val="24"/>
        </w:rPr>
      </w:pPr>
      <w:r w:rsidRPr="00A24F6B">
        <w:rPr>
          <w:sz w:val="24"/>
          <w:szCs w:val="24"/>
        </w:rPr>
        <w:t>zákon 89/2012 Sb., občanský zákoník</w:t>
      </w:r>
    </w:p>
    <w:p w:rsidR="00134BCD" w:rsidRPr="00A24F6B" w:rsidRDefault="00134BCD" w:rsidP="00134BCD">
      <w:pPr>
        <w:pStyle w:val="Zkladntextodsazen3"/>
        <w:spacing w:before="120"/>
        <w:ind w:left="1440" w:hanging="696"/>
        <w:jc w:val="both"/>
        <w:rPr>
          <w:sz w:val="24"/>
          <w:szCs w:val="24"/>
        </w:rPr>
      </w:pPr>
      <w:r w:rsidRPr="00A24F6B">
        <w:rPr>
          <w:sz w:val="24"/>
          <w:szCs w:val="24"/>
        </w:rPr>
        <w:t>x.2.2</w:t>
      </w:r>
      <w:r w:rsidRPr="00A24F6B">
        <w:rPr>
          <w:sz w:val="24"/>
          <w:szCs w:val="24"/>
        </w:rPr>
        <w:tab/>
        <w:t>Důvodová zpráva:</w:t>
      </w:r>
    </w:p>
    <w:p w:rsidR="00134BCD" w:rsidRPr="00E51B96" w:rsidRDefault="00134BCD" w:rsidP="00134BCD">
      <w:pPr>
        <w:tabs>
          <w:tab w:val="num" w:pos="709"/>
        </w:tabs>
        <w:spacing w:before="120" w:after="120"/>
        <w:ind w:left="1418"/>
        <w:jc w:val="both"/>
      </w:pPr>
      <w:r w:rsidRPr="0058584A">
        <w:t xml:space="preserve">Společnost </w:t>
      </w:r>
      <w:proofErr w:type="spellStart"/>
      <w:r w:rsidRPr="0058584A">
        <w:t>Dial</w:t>
      </w:r>
      <w:proofErr w:type="spellEnd"/>
      <w:r w:rsidRPr="0058584A">
        <w:t xml:space="preserve"> Telecom, a.s., IČ: 281 75 492 požádala MČ Praha 18 o uzavření Smlouvy o zřízení služebnosti IS pro umístění, provoz a užívání podzemního telekomunikačního vedení k části pozemku </w:t>
      </w:r>
      <w:proofErr w:type="spellStart"/>
      <w:r w:rsidRPr="0058584A">
        <w:t>parc</w:t>
      </w:r>
      <w:proofErr w:type="spellEnd"/>
      <w:r w:rsidRPr="0058584A">
        <w:t xml:space="preserve">. č. 813/8, vše </w:t>
      </w:r>
      <w:proofErr w:type="spellStart"/>
      <w:r w:rsidRPr="0058584A">
        <w:t>k.ú</w:t>
      </w:r>
      <w:proofErr w:type="spellEnd"/>
      <w:r w:rsidRPr="0058584A">
        <w:t xml:space="preserve">. Letňany v rozsahu vymezeném geometrickým plánem č. 1821-448/2021 pro </w:t>
      </w:r>
      <w:proofErr w:type="spellStart"/>
      <w:r w:rsidRPr="0058584A">
        <w:t>k.ú</w:t>
      </w:r>
      <w:proofErr w:type="spellEnd"/>
      <w:r w:rsidRPr="0058584A">
        <w:t xml:space="preserve">. Letňany, který byl potvrzen Katastrálním úřadem pro Hlavní město Prahu, katastrální pracoviště Praha, dne 23.09.2021 pod č. PGP-3932/2021-101. Úplata je stanovena na základě znaleckého posudku č. 6836/243/21, vypracovaného Ing. Dagmar </w:t>
      </w:r>
      <w:proofErr w:type="spellStart"/>
      <w:r w:rsidRPr="0058584A">
        <w:t>Leebovou</w:t>
      </w:r>
      <w:proofErr w:type="spellEnd"/>
      <w:r w:rsidRPr="0058584A">
        <w:t xml:space="preserve">, znalcem z oboru ekonomika, pro odvětví ceny a odhady nemovitostí, cena včetně věcného břemene je 43.500 Kč </w:t>
      </w:r>
      <w:r w:rsidRPr="00E51B96">
        <w:t>bez DPH.</w:t>
      </w:r>
    </w:p>
    <w:p w:rsidR="00134BCD" w:rsidRDefault="00134BCD" w:rsidP="00134BCD">
      <w:pPr>
        <w:tabs>
          <w:tab w:val="num" w:pos="709"/>
        </w:tabs>
        <w:spacing w:before="120" w:after="120"/>
        <w:ind w:left="1418"/>
        <w:jc w:val="both"/>
      </w:pPr>
      <w:r w:rsidRPr="00E51B96">
        <w:t xml:space="preserve">Členové VMBI doporučují schválit uzavření smlouvy o zřízení služebnosti IS se společností </w:t>
      </w:r>
      <w:proofErr w:type="spellStart"/>
      <w:r w:rsidRPr="00E51B96">
        <w:t>Dial</w:t>
      </w:r>
      <w:proofErr w:type="spellEnd"/>
      <w:r w:rsidRPr="00E51B96">
        <w:t xml:space="preserve"> Telecom, a.s..</w:t>
      </w:r>
    </w:p>
    <w:p w:rsidR="00134BCD" w:rsidRPr="003D7A2F" w:rsidRDefault="00134BCD" w:rsidP="00134BCD">
      <w:pPr>
        <w:tabs>
          <w:tab w:val="num" w:pos="709"/>
        </w:tabs>
        <w:spacing w:before="120" w:after="120"/>
        <w:ind w:left="1418"/>
        <w:jc w:val="both"/>
      </w:pPr>
      <w:r>
        <w:t xml:space="preserve">Dne 1.1.2022 došlo k přejmenování společnosti </w:t>
      </w:r>
      <w:proofErr w:type="spellStart"/>
      <w:r>
        <w:t>Dial</w:t>
      </w:r>
      <w:proofErr w:type="spellEnd"/>
      <w:r>
        <w:t xml:space="preserve"> Telecom, a.s., IČ: 281 75 492, na společnost </w:t>
      </w:r>
      <w:proofErr w:type="spellStart"/>
      <w:r>
        <w:t>Quantcom</w:t>
      </w:r>
      <w:proofErr w:type="spellEnd"/>
      <w:r>
        <w:t>, a.s., IČ: 281 75 492.</w:t>
      </w:r>
    </w:p>
    <w:p w:rsidR="00134BCD" w:rsidRDefault="00134BCD" w:rsidP="00134BCD">
      <w:pPr>
        <w:pStyle w:val="Zkladntextodsazen3"/>
        <w:spacing w:before="120"/>
        <w:ind w:left="284" w:firstLine="425"/>
        <w:jc w:val="both"/>
        <w:rPr>
          <w:sz w:val="24"/>
          <w:szCs w:val="24"/>
        </w:rPr>
      </w:pPr>
      <w:r w:rsidRPr="001147DB">
        <w:rPr>
          <w:sz w:val="24"/>
          <w:szCs w:val="24"/>
        </w:rPr>
        <w:t>x.2.3</w:t>
      </w:r>
      <w:r w:rsidRPr="001147DB">
        <w:rPr>
          <w:sz w:val="24"/>
          <w:szCs w:val="24"/>
        </w:rPr>
        <w:tab/>
        <w:t>Další přílohy nebo odkazy:</w:t>
      </w:r>
    </w:p>
    <w:p w:rsidR="00134BCD" w:rsidRPr="003633AB" w:rsidRDefault="00134BCD" w:rsidP="00134BCD">
      <w:pPr>
        <w:pStyle w:val="Zkladntextodsazen3"/>
        <w:spacing w:after="0"/>
        <w:ind w:left="284" w:firstLine="425"/>
        <w:jc w:val="both"/>
        <w:rPr>
          <w:sz w:val="24"/>
          <w:szCs w:val="24"/>
        </w:rPr>
      </w:pPr>
      <w:r>
        <w:rPr>
          <w:sz w:val="24"/>
          <w:szCs w:val="24"/>
        </w:rPr>
        <w:tab/>
      </w:r>
      <w:r w:rsidRPr="003633AB">
        <w:rPr>
          <w:sz w:val="24"/>
          <w:szCs w:val="24"/>
        </w:rPr>
        <w:t>příloha č. 1 – návrh smlouvy</w:t>
      </w:r>
      <w:r w:rsidR="003633AB">
        <w:rPr>
          <w:sz w:val="24"/>
          <w:szCs w:val="24"/>
        </w:rPr>
        <w:t xml:space="preserve"> </w:t>
      </w:r>
      <w:hyperlink r:id="rId43" w:history="1">
        <w:proofErr w:type="spellStart"/>
        <w:r w:rsidR="003633AB" w:rsidRPr="003633AB">
          <w:rPr>
            <w:rStyle w:val="Hypertextovodkaz"/>
            <w:sz w:val="24"/>
            <w:szCs w:val="24"/>
          </w:rPr>
          <w:t>priloha</w:t>
        </w:r>
        <w:proofErr w:type="spellEnd"/>
      </w:hyperlink>
    </w:p>
    <w:p w:rsidR="00134BCD" w:rsidRPr="003633AB" w:rsidRDefault="00134BCD" w:rsidP="00134BCD">
      <w:pPr>
        <w:pStyle w:val="Zkladntextodsazen3"/>
        <w:spacing w:after="0"/>
        <w:ind w:left="991" w:firstLine="425"/>
        <w:jc w:val="both"/>
        <w:rPr>
          <w:sz w:val="24"/>
          <w:szCs w:val="24"/>
        </w:rPr>
      </w:pPr>
      <w:r w:rsidRPr="003633AB">
        <w:rPr>
          <w:sz w:val="24"/>
          <w:szCs w:val="24"/>
        </w:rPr>
        <w:t>příloha č. 2 – geometrický plán</w:t>
      </w:r>
      <w:r w:rsidR="003633AB">
        <w:rPr>
          <w:sz w:val="24"/>
          <w:szCs w:val="24"/>
        </w:rPr>
        <w:t xml:space="preserve"> </w:t>
      </w:r>
      <w:hyperlink r:id="rId44" w:history="1">
        <w:proofErr w:type="spellStart"/>
        <w:r w:rsidR="003633AB" w:rsidRPr="003633AB">
          <w:rPr>
            <w:rStyle w:val="Hypertextovodkaz"/>
            <w:sz w:val="24"/>
            <w:szCs w:val="24"/>
          </w:rPr>
          <w:t>priloha</w:t>
        </w:r>
        <w:proofErr w:type="spellEnd"/>
      </w:hyperlink>
    </w:p>
    <w:p w:rsidR="00134BCD" w:rsidRDefault="00134BCD" w:rsidP="00134BCD">
      <w:pPr>
        <w:pStyle w:val="Zkladntextodsazen3"/>
        <w:spacing w:after="0"/>
        <w:ind w:left="991" w:firstLine="425"/>
        <w:jc w:val="both"/>
        <w:rPr>
          <w:sz w:val="24"/>
          <w:szCs w:val="24"/>
        </w:rPr>
      </w:pPr>
      <w:r w:rsidRPr="003633AB">
        <w:rPr>
          <w:sz w:val="24"/>
          <w:szCs w:val="24"/>
        </w:rPr>
        <w:t>příloha č. 3 – plná moc</w:t>
      </w:r>
      <w:r w:rsidR="003633AB">
        <w:rPr>
          <w:sz w:val="24"/>
          <w:szCs w:val="24"/>
        </w:rPr>
        <w:t xml:space="preserve"> </w:t>
      </w:r>
      <w:hyperlink r:id="rId45" w:history="1">
        <w:proofErr w:type="spellStart"/>
        <w:r w:rsidR="003633AB" w:rsidRPr="003633AB">
          <w:rPr>
            <w:rStyle w:val="Hypertextovodkaz"/>
            <w:sz w:val="24"/>
            <w:szCs w:val="24"/>
          </w:rPr>
          <w:t>priloha</w:t>
        </w:r>
        <w:proofErr w:type="spellEnd"/>
      </w:hyperlink>
    </w:p>
    <w:p w:rsidR="00134BCD" w:rsidRPr="001147DB" w:rsidRDefault="00134BCD" w:rsidP="00134BCD">
      <w:pPr>
        <w:pStyle w:val="Zkladntextodsazen"/>
        <w:spacing w:before="120"/>
        <w:ind w:left="0"/>
        <w:rPr>
          <w:b/>
          <w:bCs/>
        </w:rPr>
      </w:pPr>
      <w:r w:rsidRPr="001147DB">
        <w:rPr>
          <w:b/>
          <w:bCs/>
        </w:rPr>
        <w:t>x.3</w:t>
      </w:r>
      <w:r w:rsidRPr="001147DB">
        <w:rPr>
          <w:b/>
          <w:bCs/>
        </w:rPr>
        <w:tab/>
        <w:t xml:space="preserve">Termín realizace přijatého usnesení: </w:t>
      </w:r>
      <w:r>
        <w:t>ihned</w:t>
      </w:r>
    </w:p>
    <w:p w:rsidR="00134BCD" w:rsidRPr="001147DB" w:rsidRDefault="00134BCD" w:rsidP="00134BCD">
      <w:pPr>
        <w:pStyle w:val="Zkladntextodsazen"/>
        <w:spacing w:before="120"/>
        <w:ind w:left="0"/>
      </w:pPr>
      <w:r w:rsidRPr="001147DB">
        <w:rPr>
          <w:b/>
          <w:bCs/>
        </w:rPr>
        <w:t>x.4</w:t>
      </w:r>
      <w:r w:rsidRPr="001147DB">
        <w:rPr>
          <w:b/>
          <w:bCs/>
        </w:rPr>
        <w:tab/>
        <w:t>Zodpovídá:</w:t>
      </w:r>
      <w:r w:rsidRPr="001147DB">
        <w:tab/>
      </w:r>
      <w:r>
        <w:t>radní Nekolný (OSM)</w:t>
      </w:r>
    </w:p>
    <w:p w:rsidR="00134BCD" w:rsidRPr="001147DB" w:rsidRDefault="00134BCD" w:rsidP="00134BCD">
      <w:pPr>
        <w:pStyle w:val="Zkladntextodsazen"/>
        <w:spacing w:before="120"/>
        <w:ind w:left="0"/>
      </w:pPr>
      <w:r w:rsidRPr="001147DB">
        <w:rPr>
          <w:b/>
          <w:bCs/>
        </w:rPr>
        <w:t>x.5</w:t>
      </w:r>
      <w:r w:rsidRPr="001147DB">
        <w:rPr>
          <w:b/>
          <w:bCs/>
        </w:rPr>
        <w:tab/>
        <w:t>Hlasování:</w:t>
      </w:r>
      <w:r w:rsidRPr="001147DB">
        <w:tab/>
        <w:t xml:space="preserve">pro   </w:t>
      </w:r>
      <w:proofErr w:type="spellStart"/>
      <w:r w:rsidRPr="001147DB">
        <w:t>x</w:t>
      </w:r>
      <w:r>
        <w:t>x</w:t>
      </w:r>
      <w:proofErr w:type="spellEnd"/>
      <w:r w:rsidRPr="001147DB">
        <w:tab/>
        <w:t>proti   x</w:t>
      </w:r>
      <w:r w:rsidRPr="001147DB">
        <w:tab/>
        <w:t>zdržel se   x</w:t>
      </w:r>
    </w:p>
    <w:p w:rsidR="00134BCD" w:rsidRPr="00134BCD" w:rsidRDefault="00134BCD" w:rsidP="00134BCD">
      <w:pPr>
        <w:pStyle w:val="Zkladntextodsazen"/>
        <w:spacing w:before="120"/>
        <w:ind w:left="2160"/>
        <w:rPr>
          <w:b/>
        </w:rPr>
      </w:pPr>
      <w:r w:rsidRPr="00134BCD">
        <w:rPr>
          <w:b/>
        </w:rPr>
        <w:t>Usnesení ne-bylo přijato.</w:t>
      </w:r>
    </w:p>
    <w:p w:rsidR="001C1D34" w:rsidRPr="006C4C5F" w:rsidRDefault="001C1D34" w:rsidP="006C4C5F">
      <w:pPr>
        <w:spacing w:before="120"/>
        <w:rPr>
          <w:b/>
          <w:color w:val="000000"/>
          <w:szCs w:val="32"/>
          <w:u w:val="single"/>
        </w:rPr>
      </w:pPr>
      <w:r w:rsidRPr="006C4C5F">
        <w:rPr>
          <w:b/>
          <w:u w:val="single"/>
        </w:rPr>
        <w:br w:type="page"/>
      </w:r>
    </w:p>
    <w:p w:rsidR="00126E29" w:rsidRPr="009625AF" w:rsidRDefault="00126E29" w:rsidP="00126E29">
      <w:pPr>
        <w:autoSpaceDE w:val="0"/>
        <w:autoSpaceDN w:val="0"/>
        <w:adjustRightInd w:val="0"/>
        <w:spacing w:before="120" w:after="120"/>
        <w:jc w:val="both"/>
        <w:rPr>
          <w:rFonts w:ascii="Times New Roman tučné" w:hAnsi="Times New Roman tučné"/>
          <w:b/>
          <w:bCs/>
          <w:smallCaps/>
        </w:rPr>
      </w:pPr>
      <w:r w:rsidRPr="009625AF">
        <w:rPr>
          <w:rFonts w:ascii="Times New Roman tučné" w:hAnsi="Times New Roman tučné"/>
          <w:b/>
          <w:bCs/>
          <w:smallCaps/>
        </w:rPr>
        <w:t>Radní Ivan Polák</w:t>
      </w:r>
    </w:p>
    <w:p w:rsidR="00126E29" w:rsidRPr="00A543A6" w:rsidRDefault="00126E29" w:rsidP="00126E29">
      <w:pPr>
        <w:shd w:val="clear" w:color="auto" w:fill="FFFFFF"/>
        <w:spacing w:before="120" w:after="120"/>
        <w:jc w:val="both"/>
        <w:rPr>
          <w:b/>
        </w:rPr>
      </w:pPr>
      <w:r w:rsidRPr="00A543A6">
        <w:rPr>
          <w:b/>
        </w:rPr>
        <w:t xml:space="preserve">Bod č. </w:t>
      </w:r>
      <w:r>
        <w:rPr>
          <w:b/>
        </w:rPr>
        <w:t>x</w:t>
      </w:r>
    </w:p>
    <w:p w:rsidR="00126E29" w:rsidRPr="00A543A6" w:rsidRDefault="00126E29" w:rsidP="00126E29">
      <w:pPr>
        <w:shd w:val="clear" w:color="auto" w:fill="FFFFFF"/>
        <w:spacing w:before="120" w:after="120"/>
        <w:jc w:val="both"/>
        <w:rPr>
          <w:b/>
          <w:bCs/>
          <w:u w:val="single"/>
        </w:rPr>
      </w:pPr>
      <w:r>
        <w:rPr>
          <w:b/>
          <w:bCs/>
          <w:u w:val="single"/>
        </w:rPr>
        <w:t>Systém na podporu lokální ekonomiky</w:t>
      </w:r>
      <w:r w:rsidRPr="00E743B2">
        <w:rPr>
          <w:b/>
          <w:bCs/>
          <w:u w:val="single"/>
        </w:rPr>
        <w:t xml:space="preserve"> </w:t>
      </w:r>
      <w:proofErr w:type="spellStart"/>
      <w:r>
        <w:rPr>
          <w:b/>
          <w:bCs/>
          <w:u w:val="single"/>
        </w:rPr>
        <w:t>Corrency</w:t>
      </w:r>
      <w:proofErr w:type="spellEnd"/>
    </w:p>
    <w:p w:rsidR="00126E29" w:rsidRPr="00EB74E4" w:rsidRDefault="00126E29" w:rsidP="00126E29">
      <w:pPr>
        <w:shd w:val="clear" w:color="auto" w:fill="FFFFFF"/>
        <w:spacing w:before="120" w:after="120"/>
        <w:jc w:val="both"/>
        <w:rPr>
          <w:b/>
          <w:bCs/>
        </w:rPr>
      </w:pPr>
      <w:r w:rsidRPr="00EB74E4">
        <w:rPr>
          <w:b/>
          <w:bCs/>
        </w:rPr>
        <w:t>Předkládá:</w:t>
      </w:r>
      <w:r w:rsidRPr="00EB74E4">
        <w:t xml:space="preserve"> radní Polák</w:t>
      </w:r>
      <w:r w:rsidRPr="00EB74E4">
        <w:rPr>
          <w:b/>
          <w:bCs/>
        </w:rPr>
        <w:t xml:space="preserve"> </w:t>
      </w:r>
    </w:p>
    <w:p w:rsidR="00126E29" w:rsidRPr="00A543A6" w:rsidRDefault="00126E29" w:rsidP="00126E29">
      <w:pPr>
        <w:shd w:val="clear" w:color="auto" w:fill="FFFFFF"/>
        <w:tabs>
          <w:tab w:val="left" w:pos="6237"/>
        </w:tabs>
        <w:spacing w:before="120" w:after="120"/>
        <w:jc w:val="both"/>
      </w:pPr>
      <w:r w:rsidRPr="00A543A6">
        <w:rPr>
          <w:b/>
          <w:bCs/>
        </w:rPr>
        <w:t xml:space="preserve">Odbor: </w:t>
      </w:r>
      <w:r>
        <w:t>O</w:t>
      </w:r>
      <w:r w:rsidRPr="00A543A6">
        <w:t>Š</w:t>
      </w:r>
      <w:r>
        <w:t>K</w:t>
      </w:r>
      <w:r w:rsidRPr="00A543A6">
        <w:t>T</w:t>
      </w:r>
      <w:r w:rsidRPr="00A543A6">
        <w:tab/>
      </w:r>
      <w:r w:rsidRPr="00A543A6">
        <w:rPr>
          <w:b/>
          <w:bCs/>
        </w:rPr>
        <w:t xml:space="preserve">Zpracovala: </w:t>
      </w:r>
      <w:r>
        <w:t>Horešovská</w:t>
      </w:r>
    </w:p>
    <w:p w:rsidR="00126E29" w:rsidRPr="00CE0BDC" w:rsidRDefault="00126E29" w:rsidP="00126E29">
      <w:pPr>
        <w:shd w:val="clear" w:color="auto" w:fill="FFFFFF"/>
        <w:spacing w:before="120" w:after="120"/>
        <w:jc w:val="both"/>
      </w:pPr>
      <w:proofErr w:type="gramStart"/>
      <w:r>
        <w:rPr>
          <w:b/>
          <w:bCs/>
        </w:rPr>
        <w:t>x</w:t>
      </w:r>
      <w:r w:rsidRPr="00CE0BDC">
        <w:rPr>
          <w:b/>
          <w:bCs/>
        </w:rPr>
        <w:t xml:space="preserve">.1 </w:t>
      </w:r>
      <w:r w:rsidRPr="00CE0BDC">
        <w:rPr>
          <w:b/>
          <w:bCs/>
        </w:rPr>
        <w:tab/>
        <w:t>Usnesení</w:t>
      </w:r>
      <w:proofErr w:type="gramEnd"/>
      <w:r w:rsidRPr="00CE0BDC">
        <w:rPr>
          <w:b/>
          <w:bCs/>
        </w:rPr>
        <w:t xml:space="preserve"> č. </w:t>
      </w:r>
      <w:proofErr w:type="spellStart"/>
      <w:r>
        <w:rPr>
          <w:b/>
          <w:bCs/>
        </w:rPr>
        <w:t>xxx</w:t>
      </w:r>
      <w:proofErr w:type="spellEnd"/>
      <w:r w:rsidRPr="00CE0BDC">
        <w:rPr>
          <w:b/>
          <w:bCs/>
        </w:rPr>
        <w:t>/</w:t>
      </w:r>
      <w:r>
        <w:rPr>
          <w:b/>
          <w:bCs/>
        </w:rPr>
        <w:t>Z2</w:t>
      </w:r>
      <w:r w:rsidRPr="00CE0BDC">
        <w:rPr>
          <w:b/>
          <w:bCs/>
        </w:rPr>
        <w:t xml:space="preserve">/22 </w:t>
      </w:r>
    </w:p>
    <w:p w:rsidR="00126E29" w:rsidRPr="00F0476B" w:rsidRDefault="00126E29" w:rsidP="00126E29">
      <w:pPr>
        <w:pStyle w:val="Odstavecseseznamem"/>
        <w:numPr>
          <w:ilvl w:val="0"/>
          <w:numId w:val="61"/>
        </w:numPr>
        <w:shd w:val="clear" w:color="auto" w:fill="FFFFFF"/>
        <w:suppressAutoHyphens/>
        <w:snapToGrid w:val="0"/>
        <w:spacing w:before="120" w:after="120"/>
        <w:ind w:left="993" w:hanging="284"/>
        <w:jc w:val="both"/>
        <w:rPr>
          <w:bCs/>
          <w:sz w:val="24"/>
        </w:rPr>
      </w:pPr>
      <w:r w:rsidRPr="00F0476B">
        <w:rPr>
          <w:bCs/>
          <w:sz w:val="24"/>
        </w:rPr>
        <w:t>ZMČ schv</w:t>
      </w:r>
      <w:r>
        <w:rPr>
          <w:bCs/>
          <w:sz w:val="24"/>
          <w:lang w:val="cs-CZ"/>
        </w:rPr>
        <w:t>aluje</w:t>
      </w:r>
      <w:r w:rsidRPr="00F0476B">
        <w:rPr>
          <w:bCs/>
          <w:sz w:val="24"/>
        </w:rPr>
        <w:t xml:space="preserve"> zapojení MČ Praha 18 do systému na podporu lokální ekonomiky </w:t>
      </w:r>
      <w:proofErr w:type="spellStart"/>
      <w:r w:rsidRPr="00F0476B">
        <w:rPr>
          <w:bCs/>
          <w:sz w:val="24"/>
        </w:rPr>
        <w:t>Corrency</w:t>
      </w:r>
      <w:proofErr w:type="spellEnd"/>
      <w:r w:rsidRPr="00F0476B">
        <w:rPr>
          <w:bCs/>
          <w:sz w:val="24"/>
        </w:rPr>
        <w:t xml:space="preserve"> s rozpočtem ve výši 1.000.000 Kč.</w:t>
      </w:r>
      <w:r w:rsidRPr="00F0476B">
        <w:rPr>
          <w:sz w:val="24"/>
        </w:rPr>
        <w:t xml:space="preserve"> Finanční krytí projektu bude poskytnuto z </w:t>
      </w:r>
      <w:proofErr w:type="spellStart"/>
      <w:r w:rsidRPr="00F0476B">
        <w:rPr>
          <w:sz w:val="24"/>
        </w:rPr>
        <w:t>OdPa</w:t>
      </w:r>
      <w:proofErr w:type="spellEnd"/>
      <w:r w:rsidRPr="00F0476B">
        <w:rPr>
          <w:sz w:val="24"/>
        </w:rPr>
        <w:t xml:space="preserve"> 6171 – Činnost místní správy. </w:t>
      </w:r>
    </w:p>
    <w:p w:rsidR="00126E29" w:rsidRPr="00126E29" w:rsidRDefault="00126E29" w:rsidP="00126E29">
      <w:pPr>
        <w:pStyle w:val="Odstavecseseznamem"/>
        <w:numPr>
          <w:ilvl w:val="0"/>
          <w:numId w:val="61"/>
        </w:numPr>
        <w:shd w:val="clear" w:color="auto" w:fill="FFFFFF"/>
        <w:suppressAutoHyphens/>
        <w:snapToGrid w:val="0"/>
        <w:spacing w:before="120" w:after="120"/>
        <w:ind w:left="993" w:hanging="284"/>
        <w:jc w:val="both"/>
        <w:rPr>
          <w:bCs/>
          <w:sz w:val="24"/>
        </w:rPr>
      </w:pPr>
      <w:r w:rsidRPr="00F0476B">
        <w:rPr>
          <w:bCs/>
          <w:sz w:val="24"/>
        </w:rPr>
        <w:t>ZMČ schv</w:t>
      </w:r>
      <w:r>
        <w:rPr>
          <w:bCs/>
          <w:sz w:val="24"/>
          <w:lang w:val="cs-CZ"/>
        </w:rPr>
        <w:t>aluje</w:t>
      </w:r>
      <w:r w:rsidRPr="00F0476B">
        <w:rPr>
          <w:bCs/>
          <w:sz w:val="24"/>
        </w:rPr>
        <w:t xml:space="preserve"> smlouvu o spolupráci při provozování systému </w:t>
      </w:r>
      <w:proofErr w:type="spellStart"/>
      <w:r w:rsidRPr="00F0476B">
        <w:rPr>
          <w:bCs/>
          <w:sz w:val="24"/>
        </w:rPr>
        <w:t>corrency</w:t>
      </w:r>
      <w:proofErr w:type="spellEnd"/>
      <w:r w:rsidRPr="00F0476B">
        <w:rPr>
          <w:bCs/>
          <w:sz w:val="24"/>
        </w:rPr>
        <w:t xml:space="preserve">, se společností </w:t>
      </w:r>
      <w:proofErr w:type="spellStart"/>
      <w:r w:rsidRPr="00F0476B">
        <w:rPr>
          <w:sz w:val="24"/>
        </w:rPr>
        <w:t>CorCo</w:t>
      </w:r>
      <w:proofErr w:type="spellEnd"/>
      <w:r w:rsidRPr="00F0476B">
        <w:rPr>
          <w:sz w:val="24"/>
        </w:rPr>
        <w:t xml:space="preserve"> Systems a.s, IČ 119 68 613, Sokolovská 394/17, </w:t>
      </w:r>
      <w:proofErr w:type="spellStart"/>
      <w:r w:rsidRPr="00F0476B">
        <w:rPr>
          <w:sz w:val="24"/>
        </w:rPr>
        <w:t>Karlín</w:t>
      </w:r>
      <w:proofErr w:type="spellEnd"/>
      <w:r w:rsidRPr="00F0476B">
        <w:rPr>
          <w:sz w:val="24"/>
        </w:rPr>
        <w:t xml:space="preserve">, 186 00 </w:t>
      </w:r>
      <w:r w:rsidRPr="00126E29">
        <w:rPr>
          <w:sz w:val="24"/>
        </w:rPr>
        <w:t xml:space="preserve">Praha 8, dle přílohy č. 1.  </w:t>
      </w:r>
    </w:p>
    <w:p w:rsidR="00126E29" w:rsidRPr="00126E29" w:rsidRDefault="00126E29" w:rsidP="00126E29">
      <w:pPr>
        <w:pStyle w:val="Zkladntextodsazen"/>
        <w:numPr>
          <w:ilvl w:val="0"/>
          <w:numId w:val="61"/>
        </w:numPr>
        <w:suppressAutoHyphens/>
        <w:spacing w:before="120" w:after="120"/>
        <w:ind w:left="993" w:hanging="284"/>
        <w:rPr>
          <w:bCs/>
        </w:rPr>
      </w:pPr>
      <w:r w:rsidRPr="00126E29">
        <w:rPr>
          <w:bCs/>
        </w:rPr>
        <w:t xml:space="preserve">ZMČ schvaluje způsob poskytování darů a uzavírání smluv s občany </w:t>
      </w:r>
      <w:r>
        <w:rPr>
          <w:bCs/>
        </w:rPr>
        <w:t>dle přílohy č. </w:t>
      </w:r>
      <w:r w:rsidRPr="00126E29">
        <w:rPr>
          <w:bCs/>
        </w:rPr>
        <w:t xml:space="preserve">2. </w:t>
      </w:r>
    </w:p>
    <w:p w:rsidR="00126E29" w:rsidRPr="00F0476B" w:rsidRDefault="00126E29" w:rsidP="00126E29">
      <w:pPr>
        <w:pStyle w:val="Zkladntextodsazen"/>
        <w:numPr>
          <w:ilvl w:val="0"/>
          <w:numId w:val="61"/>
        </w:numPr>
        <w:suppressAutoHyphens/>
        <w:spacing w:before="120" w:after="120"/>
        <w:ind w:left="993" w:hanging="284"/>
      </w:pPr>
      <w:r w:rsidRPr="00F0476B">
        <w:rPr>
          <w:bCs/>
        </w:rPr>
        <w:t>ZMČ u</w:t>
      </w:r>
      <w:r>
        <w:rPr>
          <w:bCs/>
        </w:rPr>
        <w:t>kládá</w:t>
      </w:r>
      <w:r w:rsidRPr="00F0476B">
        <w:rPr>
          <w:bCs/>
        </w:rPr>
        <w:t xml:space="preserve"> starostovi uzavření a podpis projektu </w:t>
      </w:r>
    </w:p>
    <w:p w:rsidR="00126E29" w:rsidRPr="00CE0BDC" w:rsidRDefault="00126E29" w:rsidP="00126E29">
      <w:pPr>
        <w:pStyle w:val="Zkladntextodsazen"/>
        <w:suppressAutoHyphens/>
        <w:spacing w:before="120"/>
        <w:ind w:left="0"/>
      </w:pPr>
      <w:proofErr w:type="gramStart"/>
      <w:r>
        <w:rPr>
          <w:b/>
          <w:bCs/>
        </w:rPr>
        <w:t>x</w:t>
      </w:r>
      <w:r w:rsidRPr="00F0476B">
        <w:rPr>
          <w:b/>
          <w:bCs/>
        </w:rPr>
        <w:t>.2</w:t>
      </w:r>
      <w:r w:rsidRPr="00CE0BDC">
        <w:rPr>
          <w:b/>
          <w:bCs/>
        </w:rPr>
        <w:tab/>
        <w:t>Důvodová</w:t>
      </w:r>
      <w:proofErr w:type="gramEnd"/>
      <w:r w:rsidRPr="00CE0BDC">
        <w:rPr>
          <w:b/>
          <w:bCs/>
        </w:rPr>
        <w:t xml:space="preserve"> zpráva: </w:t>
      </w:r>
    </w:p>
    <w:p w:rsidR="00126E29" w:rsidRPr="00A543A6" w:rsidRDefault="00126E29" w:rsidP="00126E29">
      <w:pPr>
        <w:shd w:val="clear" w:color="auto" w:fill="FFFFFF"/>
        <w:spacing w:before="120" w:after="120"/>
        <w:ind w:left="720"/>
        <w:jc w:val="both"/>
      </w:pPr>
      <w:proofErr w:type="gramStart"/>
      <w:r>
        <w:t>x</w:t>
      </w:r>
      <w:r w:rsidRPr="00A543A6">
        <w:t>.2.1</w:t>
      </w:r>
      <w:proofErr w:type="gramEnd"/>
      <w:r w:rsidRPr="00A543A6">
        <w:tab/>
        <w:t xml:space="preserve">Legislativní podklady:  </w:t>
      </w:r>
    </w:p>
    <w:p w:rsidR="00126E29" w:rsidRDefault="00126E29" w:rsidP="00126E29">
      <w:pPr>
        <w:pStyle w:val="Zkladntextodsazen3"/>
        <w:spacing w:before="120"/>
        <w:ind w:left="1418"/>
        <w:jc w:val="both"/>
        <w:rPr>
          <w:sz w:val="24"/>
          <w:szCs w:val="24"/>
        </w:rPr>
      </w:pPr>
      <w:r w:rsidRPr="00A543A6">
        <w:rPr>
          <w:sz w:val="24"/>
          <w:szCs w:val="24"/>
        </w:rPr>
        <w:t>zákon 131/2000 Sb., o hl. m. Praze</w:t>
      </w:r>
    </w:p>
    <w:p w:rsidR="00126E29" w:rsidRPr="00A543A6" w:rsidRDefault="00126E29" w:rsidP="00126E29">
      <w:pPr>
        <w:shd w:val="clear" w:color="auto" w:fill="FFFFFF"/>
        <w:tabs>
          <w:tab w:val="left" w:pos="708"/>
          <w:tab w:val="left" w:pos="1416"/>
          <w:tab w:val="left" w:pos="2124"/>
          <w:tab w:val="left" w:pos="2832"/>
          <w:tab w:val="left" w:pos="3540"/>
          <w:tab w:val="left" w:pos="4260"/>
        </w:tabs>
        <w:spacing w:before="120" w:after="120"/>
        <w:ind w:left="720"/>
        <w:jc w:val="both"/>
      </w:pPr>
      <w:proofErr w:type="gramStart"/>
      <w:r>
        <w:t>x.2.2</w:t>
      </w:r>
      <w:proofErr w:type="gramEnd"/>
      <w:r>
        <w:tab/>
        <w:t xml:space="preserve">Odůvodnění předkladu: </w:t>
      </w:r>
    </w:p>
    <w:p w:rsidR="00126E29" w:rsidRPr="00F15717" w:rsidRDefault="00126E29" w:rsidP="00126E29">
      <w:pPr>
        <w:shd w:val="clear" w:color="auto" w:fill="FFFFFF"/>
        <w:ind w:left="1416"/>
        <w:jc w:val="both"/>
      </w:pPr>
      <w:proofErr w:type="spellStart"/>
      <w:r w:rsidRPr="00F15717">
        <w:t>Corrency</w:t>
      </w:r>
      <w:proofErr w:type="spellEnd"/>
      <w:r w:rsidRPr="00F15717">
        <w:t xml:space="preserve"> je </w:t>
      </w:r>
      <w:proofErr w:type="spellStart"/>
      <w:r w:rsidRPr="00F15717">
        <w:t>systém</w:t>
      </w:r>
      <w:proofErr w:type="spellEnd"/>
      <w:r w:rsidRPr="00F15717">
        <w:t xml:space="preserve"> na podporu </w:t>
      </w:r>
      <w:proofErr w:type="spellStart"/>
      <w:r w:rsidRPr="00F15717">
        <w:t>lokálni</w:t>
      </w:r>
      <w:proofErr w:type="spellEnd"/>
      <w:r w:rsidRPr="00F15717">
        <w:t xml:space="preserve">́ ekonomiky a </w:t>
      </w:r>
      <w:proofErr w:type="spellStart"/>
      <w:r w:rsidRPr="00F15717">
        <w:t>transparentni</w:t>
      </w:r>
      <w:proofErr w:type="spellEnd"/>
      <w:r w:rsidRPr="00F15717">
        <w:t xml:space="preserve">́ </w:t>
      </w:r>
      <w:proofErr w:type="spellStart"/>
      <w:r w:rsidRPr="00F15717">
        <w:t>přerozdělováni</w:t>
      </w:r>
      <w:proofErr w:type="spellEnd"/>
      <w:r w:rsidRPr="00F15717">
        <w:t xml:space="preserve">́ financí. Podporuje krizí </w:t>
      </w:r>
      <w:proofErr w:type="spellStart"/>
      <w:r w:rsidRPr="00F15717">
        <w:t>stižene</w:t>
      </w:r>
      <w:proofErr w:type="spellEnd"/>
      <w:r w:rsidRPr="00F15717">
        <w:t xml:space="preserve">́ obyvatele a </w:t>
      </w:r>
      <w:proofErr w:type="spellStart"/>
      <w:r w:rsidRPr="00F15717">
        <w:t>obchodníky</w:t>
      </w:r>
      <w:proofErr w:type="spellEnd"/>
      <w:r w:rsidRPr="00F15717">
        <w:t xml:space="preserve"> a </w:t>
      </w:r>
      <w:proofErr w:type="spellStart"/>
      <w:r w:rsidRPr="00F15717">
        <w:t>umožňuje</w:t>
      </w:r>
      <w:proofErr w:type="spellEnd"/>
      <w:r w:rsidRPr="00F15717">
        <w:t xml:space="preserve"> </w:t>
      </w:r>
      <w:proofErr w:type="spellStart"/>
      <w:r w:rsidRPr="00F15717">
        <w:t>radnicím</w:t>
      </w:r>
      <w:proofErr w:type="spellEnd"/>
      <w:r w:rsidRPr="00F15717">
        <w:t xml:space="preserve"> nastavit pravidla pro </w:t>
      </w:r>
      <w:proofErr w:type="spellStart"/>
      <w:r w:rsidRPr="00F15717">
        <w:t>efektivni</w:t>
      </w:r>
      <w:proofErr w:type="spellEnd"/>
      <w:r w:rsidRPr="00F15717">
        <w:t xml:space="preserve">́ </w:t>
      </w:r>
      <w:proofErr w:type="spellStart"/>
      <w:r w:rsidRPr="00F15717">
        <w:t>přerozděleni</w:t>
      </w:r>
      <w:proofErr w:type="spellEnd"/>
      <w:r w:rsidRPr="00F15717">
        <w:t xml:space="preserve">́ podpor a dotací. </w:t>
      </w:r>
      <w:proofErr w:type="spellStart"/>
      <w:r w:rsidRPr="00F15717">
        <w:t>Corrency</w:t>
      </w:r>
      <w:proofErr w:type="spellEnd"/>
      <w:r w:rsidRPr="00F15717">
        <w:t xml:space="preserve"> </w:t>
      </w:r>
      <w:proofErr w:type="spellStart"/>
      <w:r w:rsidRPr="00F15717">
        <w:t>neni</w:t>
      </w:r>
      <w:proofErr w:type="spellEnd"/>
      <w:r w:rsidRPr="00F15717">
        <w:t xml:space="preserve">́ </w:t>
      </w:r>
      <w:proofErr w:type="spellStart"/>
      <w:r w:rsidRPr="00F15717">
        <w:t>lokálni</w:t>
      </w:r>
      <w:proofErr w:type="spellEnd"/>
      <w:r w:rsidRPr="00F15717">
        <w:t xml:space="preserve">́ </w:t>
      </w:r>
      <w:proofErr w:type="spellStart"/>
      <w:r w:rsidRPr="00F15717">
        <w:t>měna</w:t>
      </w:r>
      <w:proofErr w:type="spellEnd"/>
      <w:r w:rsidRPr="00F15717">
        <w:t xml:space="preserve"> ani </w:t>
      </w:r>
      <w:proofErr w:type="spellStart"/>
      <w:r w:rsidRPr="00F15717">
        <w:t>kryptoměna</w:t>
      </w:r>
      <w:proofErr w:type="spellEnd"/>
      <w:r w:rsidRPr="00F15717">
        <w:t xml:space="preserve">. </w:t>
      </w:r>
    </w:p>
    <w:p w:rsidR="00126E29" w:rsidRPr="00F15717" w:rsidRDefault="00126E29" w:rsidP="00126E29">
      <w:pPr>
        <w:shd w:val="clear" w:color="auto" w:fill="FFFFFF"/>
        <w:ind w:left="1416"/>
        <w:jc w:val="both"/>
      </w:pPr>
      <w:proofErr w:type="spellStart"/>
      <w:r w:rsidRPr="00F15717">
        <w:t>Ekonomicke</w:t>
      </w:r>
      <w:proofErr w:type="spellEnd"/>
      <w:r w:rsidRPr="00F15717">
        <w:t xml:space="preserve">́ </w:t>
      </w:r>
      <w:proofErr w:type="spellStart"/>
      <w:r w:rsidRPr="00F15717">
        <w:t>poměry</w:t>
      </w:r>
      <w:proofErr w:type="spellEnd"/>
      <w:r w:rsidRPr="00F15717">
        <w:t xml:space="preserve"> </w:t>
      </w:r>
      <w:proofErr w:type="spellStart"/>
      <w:r w:rsidRPr="00F15717">
        <w:t>Pražanu</w:t>
      </w:r>
      <w:proofErr w:type="spellEnd"/>
      <w:r w:rsidRPr="00F15717">
        <w:t xml:space="preserve">̊ se v roce 2021 </w:t>
      </w:r>
      <w:proofErr w:type="spellStart"/>
      <w:r w:rsidRPr="00F15717">
        <w:t>výrazne</w:t>
      </w:r>
      <w:proofErr w:type="spellEnd"/>
      <w:r w:rsidRPr="00F15717">
        <w:t xml:space="preserve">̌ </w:t>
      </w:r>
      <w:proofErr w:type="spellStart"/>
      <w:r w:rsidRPr="00F15717">
        <w:t>zhoršily</w:t>
      </w:r>
      <w:proofErr w:type="spellEnd"/>
      <w:r w:rsidRPr="00F15717">
        <w:t xml:space="preserve">. </w:t>
      </w:r>
      <w:proofErr w:type="spellStart"/>
      <w:r w:rsidRPr="00F15717">
        <w:t>Pracujíci</w:t>
      </w:r>
      <w:proofErr w:type="spellEnd"/>
      <w:r w:rsidRPr="00F15717">
        <w:t xml:space="preserve">́ </w:t>
      </w:r>
      <w:proofErr w:type="spellStart"/>
      <w:r w:rsidRPr="00F15717">
        <w:t>čeli</w:t>
      </w:r>
      <w:proofErr w:type="spellEnd"/>
      <w:r w:rsidRPr="00F15717">
        <w:t xml:space="preserve">́ poklesu </w:t>
      </w:r>
      <w:proofErr w:type="spellStart"/>
      <w:r w:rsidRPr="00F15717">
        <w:t>příjmu</w:t>
      </w:r>
      <w:proofErr w:type="spellEnd"/>
      <w:r w:rsidRPr="00F15717">
        <w:t xml:space="preserve">̊, a to </w:t>
      </w:r>
      <w:proofErr w:type="spellStart"/>
      <w:r w:rsidRPr="00F15717">
        <w:t>zejména</w:t>
      </w:r>
      <w:proofErr w:type="spellEnd"/>
      <w:r w:rsidRPr="00F15717">
        <w:t xml:space="preserve"> ti, </w:t>
      </w:r>
      <w:proofErr w:type="spellStart"/>
      <w:r w:rsidRPr="00F15717">
        <w:t>jejichz</w:t>
      </w:r>
      <w:proofErr w:type="spellEnd"/>
      <w:r w:rsidRPr="00F15717">
        <w:t xml:space="preserve">̌ </w:t>
      </w:r>
      <w:proofErr w:type="spellStart"/>
      <w:r w:rsidRPr="00F15717">
        <w:t>zaměstnáni</w:t>
      </w:r>
      <w:proofErr w:type="spellEnd"/>
      <w:r w:rsidRPr="00F15717">
        <w:t xml:space="preserve">́ </w:t>
      </w:r>
      <w:proofErr w:type="spellStart"/>
      <w:r w:rsidRPr="00F15717">
        <w:t>či</w:t>
      </w:r>
      <w:proofErr w:type="spellEnd"/>
      <w:r w:rsidRPr="00F15717">
        <w:t xml:space="preserve"> </w:t>
      </w:r>
      <w:proofErr w:type="spellStart"/>
      <w:r w:rsidRPr="00F15717">
        <w:t>podnikáni</w:t>
      </w:r>
      <w:proofErr w:type="spellEnd"/>
      <w:r w:rsidRPr="00F15717">
        <w:t xml:space="preserve">́ je </w:t>
      </w:r>
      <w:proofErr w:type="spellStart"/>
      <w:r w:rsidRPr="00F15717">
        <w:t>navázáno</w:t>
      </w:r>
      <w:proofErr w:type="spellEnd"/>
      <w:r w:rsidRPr="00F15717">
        <w:t xml:space="preserve"> na sektor </w:t>
      </w:r>
      <w:proofErr w:type="spellStart"/>
      <w:r w:rsidRPr="00F15717">
        <w:t>služeb</w:t>
      </w:r>
      <w:proofErr w:type="spellEnd"/>
      <w:r w:rsidRPr="00F15717">
        <w:t xml:space="preserve">, </w:t>
      </w:r>
      <w:proofErr w:type="spellStart"/>
      <w:r w:rsidRPr="00F15717">
        <w:t>sportovišt</w:t>
      </w:r>
      <w:proofErr w:type="spellEnd"/>
      <w:r w:rsidRPr="00F15717">
        <w:t xml:space="preserve">̌ a gastronomii. </w:t>
      </w:r>
      <w:proofErr w:type="spellStart"/>
      <w:r w:rsidRPr="00F15717">
        <w:t>Řada</w:t>
      </w:r>
      <w:proofErr w:type="spellEnd"/>
      <w:r w:rsidRPr="00F15717">
        <w:t xml:space="preserve"> firem </w:t>
      </w:r>
      <w:proofErr w:type="spellStart"/>
      <w:r w:rsidRPr="00F15717">
        <w:t>jiz</w:t>
      </w:r>
      <w:proofErr w:type="spellEnd"/>
      <w:r w:rsidRPr="00F15717">
        <w:t xml:space="preserve">̌ zanikla a spousta </w:t>
      </w:r>
      <w:proofErr w:type="spellStart"/>
      <w:r w:rsidRPr="00F15717">
        <w:t>dalších</w:t>
      </w:r>
      <w:proofErr w:type="spellEnd"/>
      <w:r w:rsidRPr="00F15717">
        <w:t xml:space="preserve"> firem a </w:t>
      </w:r>
      <w:proofErr w:type="spellStart"/>
      <w:r w:rsidRPr="00F15717">
        <w:t>živnostníku</w:t>
      </w:r>
      <w:proofErr w:type="spellEnd"/>
      <w:r w:rsidRPr="00F15717">
        <w:t xml:space="preserve">̊ bude nucena </w:t>
      </w:r>
      <w:proofErr w:type="spellStart"/>
      <w:r w:rsidRPr="00F15717">
        <w:t>ukončit</w:t>
      </w:r>
      <w:proofErr w:type="spellEnd"/>
      <w:r w:rsidRPr="00F15717">
        <w:t xml:space="preserve"> svou </w:t>
      </w:r>
      <w:proofErr w:type="spellStart"/>
      <w:r w:rsidRPr="00F15717">
        <w:t>činnost</w:t>
      </w:r>
      <w:proofErr w:type="spellEnd"/>
      <w:r w:rsidRPr="00F15717">
        <w:t xml:space="preserve">, pokud se jim nedostane podpory a to </w:t>
      </w:r>
      <w:proofErr w:type="spellStart"/>
      <w:r w:rsidRPr="00F15717">
        <w:t>hlavne</w:t>
      </w:r>
      <w:proofErr w:type="spellEnd"/>
      <w:r w:rsidRPr="00F15717">
        <w:t xml:space="preserve">̌ ze strany </w:t>
      </w:r>
      <w:proofErr w:type="spellStart"/>
      <w:r w:rsidRPr="00F15717">
        <w:t>zákazníku</w:t>
      </w:r>
      <w:proofErr w:type="spellEnd"/>
      <w:r w:rsidRPr="00F15717">
        <w:t xml:space="preserve">̊, </w:t>
      </w:r>
      <w:proofErr w:type="spellStart"/>
      <w:r w:rsidRPr="00F15717">
        <w:t>ktere</w:t>
      </w:r>
      <w:proofErr w:type="spellEnd"/>
      <w:r w:rsidRPr="00F15717">
        <w:t xml:space="preserve">́ je </w:t>
      </w:r>
      <w:proofErr w:type="spellStart"/>
      <w:r w:rsidRPr="00F15717">
        <w:t>potřeba</w:t>
      </w:r>
      <w:proofErr w:type="spellEnd"/>
      <w:r w:rsidRPr="00F15717">
        <w:t xml:space="preserve"> odklonit od </w:t>
      </w:r>
      <w:proofErr w:type="spellStart"/>
      <w:r w:rsidRPr="00F15717">
        <w:t>nákupu</w:t>
      </w:r>
      <w:proofErr w:type="spellEnd"/>
      <w:r w:rsidRPr="00F15717">
        <w:t xml:space="preserve">̊ v online prostředí </w:t>
      </w:r>
      <w:proofErr w:type="spellStart"/>
      <w:r w:rsidRPr="00F15717">
        <w:t>zpět</w:t>
      </w:r>
      <w:proofErr w:type="spellEnd"/>
      <w:r w:rsidRPr="00F15717">
        <w:t xml:space="preserve"> k </w:t>
      </w:r>
      <w:proofErr w:type="spellStart"/>
      <w:r w:rsidRPr="00F15717">
        <w:t>obchodů</w:t>
      </w:r>
      <w:r>
        <w:t>m</w:t>
      </w:r>
      <w:proofErr w:type="spellEnd"/>
      <w:r>
        <w:t xml:space="preserve"> a </w:t>
      </w:r>
      <w:proofErr w:type="spellStart"/>
      <w:r>
        <w:t>službám</w:t>
      </w:r>
      <w:proofErr w:type="spellEnd"/>
      <w:r>
        <w:t xml:space="preserve"> našeho regionu. I </w:t>
      </w:r>
      <w:r w:rsidRPr="00F15717">
        <w:t xml:space="preserve">proto je </w:t>
      </w:r>
      <w:proofErr w:type="spellStart"/>
      <w:r w:rsidRPr="00F15717">
        <w:t>klíčova</w:t>
      </w:r>
      <w:proofErr w:type="spellEnd"/>
      <w:r w:rsidRPr="00F15717">
        <w:t xml:space="preserve">́ rychlost a efektivita pomoci, kterou městská část </w:t>
      </w:r>
      <w:proofErr w:type="spellStart"/>
      <w:r w:rsidRPr="00F15717">
        <w:t>může</w:t>
      </w:r>
      <w:proofErr w:type="spellEnd"/>
      <w:r w:rsidRPr="00F15717">
        <w:t xml:space="preserve"> </w:t>
      </w:r>
      <w:proofErr w:type="spellStart"/>
      <w:r w:rsidRPr="00F15717">
        <w:t>svým</w:t>
      </w:r>
      <w:proofErr w:type="spellEnd"/>
      <w:r w:rsidRPr="00F15717">
        <w:t xml:space="preserve"> </w:t>
      </w:r>
      <w:proofErr w:type="spellStart"/>
      <w:r w:rsidRPr="00F15717">
        <w:t>občanům</w:t>
      </w:r>
      <w:proofErr w:type="spellEnd"/>
      <w:r w:rsidRPr="00F15717">
        <w:t xml:space="preserve"> a </w:t>
      </w:r>
      <w:proofErr w:type="spellStart"/>
      <w:r w:rsidRPr="00F15717">
        <w:t>obchodníkům</w:t>
      </w:r>
      <w:proofErr w:type="spellEnd"/>
      <w:r w:rsidRPr="00F15717">
        <w:t xml:space="preserve"> </w:t>
      </w:r>
      <w:proofErr w:type="spellStart"/>
      <w:r w:rsidRPr="00F15717">
        <w:t>nabídnout</w:t>
      </w:r>
      <w:proofErr w:type="spellEnd"/>
      <w:r w:rsidRPr="00F15717">
        <w:t xml:space="preserve">. </w:t>
      </w:r>
    </w:p>
    <w:p w:rsidR="00126E29" w:rsidRPr="00F15717" w:rsidRDefault="00126E29" w:rsidP="00126E29">
      <w:pPr>
        <w:shd w:val="clear" w:color="auto" w:fill="FFFFFF"/>
        <w:ind w:left="1416"/>
        <w:jc w:val="both"/>
      </w:pPr>
      <w:r w:rsidRPr="00F15717">
        <w:t xml:space="preserve">Autorem </w:t>
      </w:r>
      <w:proofErr w:type="spellStart"/>
      <w:r w:rsidRPr="00F15717">
        <w:t>systému</w:t>
      </w:r>
      <w:proofErr w:type="spellEnd"/>
      <w:r w:rsidRPr="00F15717">
        <w:t xml:space="preserve"> </w:t>
      </w:r>
      <w:proofErr w:type="spellStart"/>
      <w:r w:rsidRPr="00F15717">
        <w:t>Corrency</w:t>
      </w:r>
      <w:proofErr w:type="spellEnd"/>
      <w:r w:rsidRPr="00F15717">
        <w:t xml:space="preserve"> je zakladatel </w:t>
      </w:r>
      <w:proofErr w:type="spellStart"/>
      <w:r w:rsidRPr="00F15717">
        <w:t>společnosti</w:t>
      </w:r>
      <w:proofErr w:type="spellEnd"/>
      <w:r w:rsidRPr="00F15717">
        <w:t xml:space="preserve"> I, </w:t>
      </w:r>
      <w:proofErr w:type="spellStart"/>
      <w:r w:rsidRPr="00F15717">
        <w:t>Foundation</w:t>
      </w:r>
      <w:proofErr w:type="spellEnd"/>
      <w:r w:rsidRPr="00F15717">
        <w:t xml:space="preserve">, spoluautor </w:t>
      </w:r>
      <w:proofErr w:type="spellStart"/>
      <w:r w:rsidRPr="00F15717">
        <w:t>prvni</w:t>
      </w:r>
      <w:proofErr w:type="spellEnd"/>
      <w:r w:rsidRPr="00F15717">
        <w:t xml:space="preserve">́ </w:t>
      </w:r>
      <w:proofErr w:type="spellStart"/>
      <w:r w:rsidRPr="00F15717">
        <w:t>elektronicke</w:t>
      </w:r>
      <w:proofErr w:type="spellEnd"/>
      <w:r w:rsidRPr="00F15717">
        <w:t xml:space="preserve">́ </w:t>
      </w:r>
      <w:proofErr w:type="spellStart"/>
      <w:r w:rsidRPr="00F15717">
        <w:t>peněženky</w:t>
      </w:r>
      <w:proofErr w:type="spellEnd"/>
      <w:r w:rsidRPr="00F15717">
        <w:t xml:space="preserve"> v </w:t>
      </w:r>
      <w:proofErr w:type="spellStart"/>
      <w:r w:rsidRPr="00F15717">
        <w:t>Evrope</w:t>
      </w:r>
      <w:proofErr w:type="spellEnd"/>
      <w:r w:rsidRPr="00F15717">
        <w:t>̌, I LI</w:t>
      </w:r>
      <w:r>
        <w:t xml:space="preserve">KE Q, pan </w:t>
      </w:r>
      <w:proofErr w:type="spellStart"/>
      <w:r>
        <w:t>Pepe</w:t>
      </w:r>
      <w:proofErr w:type="spellEnd"/>
      <w:r>
        <w:t xml:space="preserve"> Rafaj, který se </w:t>
      </w:r>
      <w:proofErr w:type="spellStart"/>
      <w:r w:rsidRPr="00F15717">
        <w:t>posledních</w:t>
      </w:r>
      <w:proofErr w:type="spellEnd"/>
      <w:r w:rsidRPr="00F15717">
        <w:t xml:space="preserve"> dvacet let </w:t>
      </w:r>
      <w:proofErr w:type="spellStart"/>
      <w:r w:rsidRPr="00F15717">
        <w:t>věnuje</w:t>
      </w:r>
      <w:proofErr w:type="spellEnd"/>
      <w:r w:rsidRPr="00F15717">
        <w:t xml:space="preserve"> </w:t>
      </w:r>
      <w:proofErr w:type="spellStart"/>
      <w:r w:rsidRPr="00F15717">
        <w:t>inovacím</w:t>
      </w:r>
      <w:proofErr w:type="spellEnd"/>
      <w:r w:rsidRPr="00F15717">
        <w:t xml:space="preserve"> ve </w:t>
      </w:r>
      <w:proofErr w:type="spellStart"/>
      <w:r w:rsidRPr="00F15717">
        <w:t>finančním</w:t>
      </w:r>
      <w:proofErr w:type="spellEnd"/>
      <w:r w:rsidRPr="00F15717">
        <w:t xml:space="preserve"> sektoru a je </w:t>
      </w:r>
      <w:proofErr w:type="spellStart"/>
      <w:r w:rsidRPr="00F15717">
        <w:t>výkonným</w:t>
      </w:r>
      <w:proofErr w:type="spellEnd"/>
      <w:r w:rsidRPr="00F15717">
        <w:t xml:space="preserve"> </w:t>
      </w:r>
      <w:proofErr w:type="spellStart"/>
      <w:r w:rsidRPr="00F15717">
        <w:t>ředitel</w:t>
      </w:r>
      <w:proofErr w:type="spellEnd"/>
      <w:r w:rsidRPr="00F15717">
        <w:t xml:space="preserve"> </w:t>
      </w:r>
      <w:proofErr w:type="spellStart"/>
      <w:r w:rsidRPr="00F15717">
        <w:t>fintech</w:t>
      </w:r>
      <w:proofErr w:type="spellEnd"/>
      <w:r w:rsidRPr="00F15717">
        <w:t xml:space="preserve"> </w:t>
      </w:r>
      <w:proofErr w:type="spellStart"/>
      <w:r w:rsidRPr="00F15717">
        <w:t>společnosti</w:t>
      </w:r>
      <w:proofErr w:type="spellEnd"/>
      <w:r w:rsidRPr="00F15717">
        <w:t xml:space="preserve"> </w:t>
      </w:r>
      <w:proofErr w:type="spellStart"/>
      <w:r w:rsidRPr="00F15717">
        <w:t>Red</w:t>
      </w:r>
      <w:proofErr w:type="spellEnd"/>
      <w:r w:rsidRPr="00F15717">
        <w:t xml:space="preserve"> </w:t>
      </w:r>
      <w:proofErr w:type="spellStart"/>
      <w:r w:rsidRPr="00F15717">
        <w:t>Eggs</w:t>
      </w:r>
      <w:proofErr w:type="spellEnd"/>
      <w:r w:rsidRPr="00F15717">
        <w:t xml:space="preserve">. </w:t>
      </w:r>
      <w:proofErr w:type="spellStart"/>
      <w:r w:rsidRPr="00F15717">
        <w:t>Rozvíji</w:t>
      </w:r>
      <w:proofErr w:type="spellEnd"/>
      <w:r w:rsidRPr="00F15717">
        <w:t xml:space="preserve">́ </w:t>
      </w:r>
      <w:proofErr w:type="spellStart"/>
      <w:r w:rsidRPr="00F15717">
        <w:t>nástroje</w:t>
      </w:r>
      <w:proofErr w:type="spellEnd"/>
      <w:r w:rsidRPr="00F15717">
        <w:t xml:space="preserve"> </w:t>
      </w:r>
      <w:proofErr w:type="spellStart"/>
      <w:r w:rsidRPr="00F15717">
        <w:t>usnadňujíci</w:t>
      </w:r>
      <w:proofErr w:type="spellEnd"/>
      <w:r w:rsidRPr="00F15717">
        <w:t xml:space="preserve">́ </w:t>
      </w:r>
      <w:proofErr w:type="spellStart"/>
      <w:r w:rsidRPr="00F15717">
        <w:t>nakládáni</w:t>
      </w:r>
      <w:proofErr w:type="spellEnd"/>
      <w:r w:rsidRPr="00F15717">
        <w:t xml:space="preserve">́ s financemi a </w:t>
      </w:r>
      <w:proofErr w:type="spellStart"/>
      <w:r w:rsidRPr="00F15717">
        <w:t>neustále</w:t>
      </w:r>
      <w:proofErr w:type="spellEnd"/>
      <w:r w:rsidRPr="00F15717">
        <w:t xml:space="preserve"> </w:t>
      </w:r>
      <w:proofErr w:type="spellStart"/>
      <w:r w:rsidRPr="00F15717">
        <w:t>zkouma</w:t>
      </w:r>
      <w:proofErr w:type="spellEnd"/>
      <w:r w:rsidRPr="00F15717">
        <w:t xml:space="preserve">́ nové </w:t>
      </w:r>
      <w:proofErr w:type="spellStart"/>
      <w:r w:rsidRPr="00F15717">
        <w:t>příležitosti</w:t>
      </w:r>
      <w:proofErr w:type="spellEnd"/>
      <w:r w:rsidRPr="00F15717">
        <w:t xml:space="preserve"> </w:t>
      </w:r>
      <w:proofErr w:type="spellStart"/>
      <w:r w:rsidRPr="00F15717">
        <w:t>růstu</w:t>
      </w:r>
      <w:proofErr w:type="spellEnd"/>
      <w:r w:rsidRPr="00F15717">
        <w:t xml:space="preserve">. </w:t>
      </w:r>
      <w:proofErr w:type="spellStart"/>
      <w:r w:rsidRPr="00F15717">
        <w:t>Silným</w:t>
      </w:r>
      <w:proofErr w:type="spellEnd"/>
      <w:r w:rsidRPr="00F15717">
        <w:t xml:space="preserve"> partnerem je mu pan Petr </w:t>
      </w:r>
      <w:proofErr w:type="spellStart"/>
      <w:r w:rsidRPr="00F15717">
        <w:t>Stuchlík</w:t>
      </w:r>
      <w:proofErr w:type="spellEnd"/>
      <w:r w:rsidRPr="00F15717">
        <w:t xml:space="preserve">, </w:t>
      </w:r>
      <w:proofErr w:type="spellStart"/>
      <w:r w:rsidRPr="00F15717">
        <w:t>ktery</w:t>
      </w:r>
      <w:proofErr w:type="spellEnd"/>
      <w:r w:rsidRPr="00F15717">
        <w:t xml:space="preserve">́ co by spoluzakladatel </w:t>
      </w:r>
      <w:proofErr w:type="spellStart"/>
      <w:r w:rsidRPr="00F15717">
        <w:t>finančni</w:t>
      </w:r>
      <w:proofErr w:type="spellEnd"/>
      <w:r w:rsidRPr="00F15717">
        <w:t xml:space="preserve">́ </w:t>
      </w:r>
      <w:proofErr w:type="spellStart"/>
      <w:r w:rsidRPr="00F15717">
        <w:t>společnosti</w:t>
      </w:r>
      <w:proofErr w:type="spellEnd"/>
      <w:r w:rsidRPr="00F15717">
        <w:t xml:space="preserve"> </w:t>
      </w:r>
      <w:proofErr w:type="spellStart"/>
      <w:r w:rsidRPr="00F15717">
        <w:t>Fincentrum</w:t>
      </w:r>
      <w:proofErr w:type="spellEnd"/>
      <w:r w:rsidRPr="00F15717">
        <w:t xml:space="preserve">, se stal CEO </w:t>
      </w:r>
      <w:proofErr w:type="spellStart"/>
      <w:r w:rsidRPr="00F15717">
        <w:t>společnosti</w:t>
      </w:r>
      <w:proofErr w:type="spellEnd"/>
      <w:r w:rsidRPr="00F15717">
        <w:t xml:space="preserve">, </w:t>
      </w:r>
      <w:proofErr w:type="spellStart"/>
      <w:r w:rsidRPr="00F15717">
        <w:t>ktera</w:t>
      </w:r>
      <w:proofErr w:type="spellEnd"/>
      <w:r w:rsidRPr="00F15717">
        <w:t xml:space="preserve">́ za </w:t>
      </w:r>
      <w:proofErr w:type="spellStart"/>
      <w:r w:rsidRPr="00F15717">
        <w:t>Corrency</w:t>
      </w:r>
      <w:proofErr w:type="spellEnd"/>
      <w:r w:rsidRPr="00F15717">
        <w:t xml:space="preserve"> stojí dnes. Vystudoval VŠE a Harvard Business </w:t>
      </w:r>
      <w:proofErr w:type="spellStart"/>
      <w:r w:rsidRPr="00F15717">
        <w:t>School</w:t>
      </w:r>
      <w:proofErr w:type="spellEnd"/>
      <w:r w:rsidRPr="00F15717">
        <w:t xml:space="preserve">, </w:t>
      </w:r>
      <w:proofErr w:type="spellStart"/>
      <w:r w:rsidRPr="00F15717">
        <w:t>ma</w:t>
      </w:r>
      <w:proofErr w:type="spellEnd"/>
      <w:r w:rsidRPr="00F15717">
        <w:t xml:space="preserve">́ </w:t>
      </w:r>
      <w:proofErr w:type="spellStart"/>
      <w:r w:rsidRPr="00F15717">
        <w:t>globálni</w:t>
      </w:r>
      <w:proofErr w:type="spellEnd"/>
      <w:r w:rsidRPr="00F15717">
        <w:t xml:space="preserve">́ </w:t>
      </w:r>
      <w:proofErr w:type="spellStart"/>
      <w:r w:rsidRPr="00F15717">
        <w:t>zkuš</w:t>
      </w:r>
      <w:r>
        <w:t>enosti</w:t>
      </w:r>
      <w:proofErr w:type="spellEnd"/>
      <w:r>
        <w:t xml:space="preserve"> s </w:t>
      </w:r>
      <w:proofErr w:type="spellStart"/>
      <w:r>
        <w:t>řízením</w:t>
      </w:r>
      <w:proofErr w:type="spellEnd"/>
      <w:r>
        <w:t xml:space="preserve"> projektů v </w:t>
      </w:r>
      <w:r w:rsidRPr="00F15717">
        <w:t xml:space="preserve">oblasti financí. </w:t>
      </w:r>
    </w:p>
    <w:p w:rsidR="00126E29" w:rsidRPr="00F15717" w:rsidRDefault="00126E29" w:rsidP="00126E29">
      <w:pPr>
        <w:shd w:val="clear" w:color="auto" w:fill="FFFFFF"/>
        <w:ind w:left="849" w:firstLine="567"/>
        <w:jc w:val="both"/>
      </w:pPr>
      <w:r w:rsidRPr="00F15717">
        <w:t>P</w:t>
      </w:r>
      <w:r>
        <w:t xml:space="preserve">odrobný popis procesu: </w:t>
      </w:r>
    </w:p>
    <w:p w:rsidR="00126E29" w:rsidRPr="00F15717" w:rsidRDefault="00126E29" w:rsidP="00126E29">
      <w:pPr>
        <w:shd w:val="clear" w:color="auto" w:fill="FFFFFF"/>
        <w:ind w:left="1416"/>
        <w:jc w:val="both"/>
      </w:pPr>
      <w:r w:rsidRPr="00F15717">
        <w:t xml:space="preserve">Radnice chce </w:t>
      </w:r>
      <w:proofErr w:type="spellStart"/>
      <w:r w:rsidRPr="00F15717">
        <w:t>podpořit</w:t>
      </w:r>
      <w:proofErr w:type="spellEnd"/>
      <w:r w:rsidRPr="00F15717">
        <w:t xml:space="preserve"> </w:t>
      </w:r>
      <w:proofErr w:type="spellStart"/>
      <w:r w:rsidRPr="00F15717">
        <w:t>občany</w:t>
      </w:r>
      <w:proofErr w:type="spellEnd"/>
      <w:r w:rsidRPr="00F15717">
        <w:t xml:space="preserve"> a </w:t>
      </w:r>
      <w:proofErr w:type="spellStart"/>
      <w:r w:rsidRPr="00F15717">
        <w:t>obchodníky</w:t>
      </w:r>
      <w:proofErr w:type="spellEnd"/>
      <w:r w:rsidRPr="00F15717">
        <w:t xml:space="preserve"> v </w:t>
      </w:r>
      <w:proofErr w:type="spellStart"/>
      <w:r w:rsidRPr="00F15717">
        <w:t>rámci</w:t>
      </w:r>
      <w:proofErr w:type="spellEnd"/>
      <w:r w:rsidRPr="00F15717">
        <w:t xml:space="preserve"> </w:t>
      </w:r>
      <w:proofErr w:type="spellStart"/>
      <w:r w:rsidRPr="00F15717">
        <w:t>svého</w:t>
      </w:r>
      <w:proofErr w:type="spellEnd"/>
      <w:r w:rsidRPr="00F15717">
        <w:t xml:space="preserve"> katastru. </w:t>
      </w:r>
      <w:r>
        <w:t>K </w:t>
      </w:r>
      <w:r w:rsidRPr="00F15717">
        <w:t xml:space="preserve">tomu alokuje finance a ty se ve </w:t>
      </w:r>
      <w:proofErr w:type="spellStart"/>
      <w:r w:rsidRPr="00F15717">
        <w:t>forme</w:t>
      </w:r>
      <w:proofErr w:type="spellEnd"/>
      <w:r w:rsidRPr="00F15717">
        <w:t xml:space="preserve">̌ </w:t>
      </w:r>
      <w:proofErr w:type="spellStart"/>
      <w:r w:rsidRPr="00F15717">
        <w:t>correntu</w:t>
      </w:r>
      <w:proofErr w:type="spellEnd"/>
      <w:r w:rsidRPr="00F15717">
        <w:t xml:space="preserve">̊ </w:t>
      </w:r>
      <w:proofErr w:type="spellStart"/>
      <w:r w:rsidRPr="00F15717">
        <w:t>svážou</w:t>
      </w:r>
      <w:proofErr w:type="spellEnd"/>
      <w:r w:rsidRPr="00F15717">
        <w:t xml:space="preserve"> s identitou </w:t>
      </w:r>
      <w:proofErr w:type="spellStart"/>
      <w:r w:rsidRPr="00F15717">
        <w:t>občanu</w:t>
      </w:r>
      <w:proofErr w:type="spellEnd"/>
      <w:r w:rsidRPr="00F15717">
        <w:t xml:space="preserve">̊ s </w:t>
      </w:r>
      <w:proofErr w:type="spellStart"/>
      <w:r w:rsidRPr="00F15717">
        <w:t>trvalým</w:t>
      </w:r>
      <w:proofErr w:type="spellEnd"/>
      <w:r w:rsidRPr="00F15717">
        <w:t xml:space="preserve"> </w:t>
      </w:r>
      <w:proofErr w:type="spellStart"/>
      <w:r w:rsidRPr="00F15717">
        <w:t>bydlištěm</w:t>
      </w:r>
      <w:proofErr w:type="spellEnd"/>
      <w:r w:rsidRPr="00F15717">
        <w:t xml:space="preserve"> ve </w:t>
      </w:r>
      <w:proofErr w:type="spellStart"/>
      <w:r w:rsidRPr="00F15717">
        <w:t>měste</w:t>
      </w:r>
      <w:proofErr w:type="spellEnd"/>
      <w:r w:rsidRPr="00F15717">
        <w:t xml:space="preserve">̌. </w:t>
      </w:r>
      <w:proofErr w:type="spellStart"/>
      <w:r w:rsidRPr="00F15717">
        <w:t>Občane</w:t>
      </w:r>
      <w:proofErr w:type="spellEnd"/>
      <w:r w:rsidRPr="00F15717">
        <w:t xml:space="preserve">́ </w:t>
      </w:r>
      <w:proofErr w:type="spellStart"/>
      <w:r w:rsidRPr="00F15717">
        <w:t>navštívi</w:t>
      </w:r>
      <w:proofErr w:type="spellEnd"/>
      <w:r w:rsidRPr="00F15717">
        <w:t xml:space="preserve">́ </w:t>
      </w:r>
      <w:proofErr w:type="spellStart"/>
      <w:r w:rsidRPr="00F15717">
        <w:t>svého</w:t>
      </w:r>
      <w:proofErr w:type="spellEnd"/>
      <w:r w:rsidRPr="00F15717">
        <w:t xml:space="preserve"> </w:t>
      </w:r>
      <w:proofErr w:type="spellStart"/>
      <w:r w:rsidRPr="00F15717">
        <w:t>oblíbeného</w:t>
      </w:r>
      <w:proofErr w:type="spellEnd"/>
      <w:r w:rsidRPr="00F15717">
        <w:t xml:space="preserve"> </w:t>
      </w:r>
      <w:proofErr w:type="spellStart"/>
      <w:r w:rsidRPr="00F15717">
        <w:t>místního</w:t>
      </w:r>
      <w:proofErr w:type="spellEnd"/>
      <w:r w:rsidRPr="00F15717">
        <w:t xml:space="preserve"> </w:t>
      </w:r>
      <w:proofErr w:type="spellStart"/>
      <w:r w:rsidRPr="00F15717">
        <w:t>živnostníka</w:t>
      </w:r>
      <w:proofErr w:type="spellEnd"/>
      <w:r w:rsidRPr="00F15717">
        <w:t xml:space="preserve"> nebo firmu, </w:t>
      </w:r>
      <w:proofErr w:type="spellStart"/>
      <w:r w:rsidRPr="00F15717">
        <w:t>ktery</w:t>
      </w:r>
      <w:proofErr w:type="spellEnd"/>
      <w:r w:rsidRPr="00F15717">
        <w:t xml:space="preserve">́ se do </w:t>
      </w:r>
      <w:proofErr w:type="spellStart"/>
      <w:r w:rsidRPr="00F15717">
        <w:t>systému</w:t>
      </w:r>
      <w:proofErr w:type="spellEnd"/>
      <w:r w:rsidRPr="00F15717">
        <w:t xml:space="preserve"> </w:t>
      </w:r>
      <w:proofErr w:type="spellStart"/>
      <w:r w:rsidRPr="00F15717">
        <w:t>přihlási</w:t>
      </w:r>
      <w:proofErr w:type="spellEnd"/>
      <w:r w:rsidRPr="00F15717">
        <w:t xml:space="preserve">́ a </w:t>
      </w:r>
      <w:proofErr w:type="spellStart"/>
      <w:r w:rsidRPr="00F15717">
        <w:t>nahlási</w:t>
      </w:r>
      <w:proofErr w:type="spellEnd"/>
      <w:r w:rsidRPr="00F15717">
        <w:t xml:space="preserve">́ platbu </w:t>
      </w:r>
      <w:proofErr w:type="spellStart"/>
      <w:r w:rsidRPr="00F15717">
        <w:t>correntem</w:t>
      </w:r>
      <w:proofErr w:type="spellEnd"/>
      <w:r w:rsidRPr="00F15717">
        <w:t xml:space="preserve">. Polovinu </w:t>
      </w:r>
      <w:proofErr w:type="spellStart"/>
      <w:r w:rsidRPr="00F15717">
        <w:t>částky</w:t>
      </w:r>
      <w:proofErr w:type="spellEnd"/>
      <w:r w:rsidRPr="00F15717">
        <w:t xml:space="preserve"> za </w:t>
      </w:r>
      <w:proofErr w:type="spellStart"/>
      <w:r w:rsidRPr="00F15717">
        <w:t>nákup</w:t>
      </w:r>
      <w:proofErr w:type="spellEnd"/>
      <w:r w:rsidRPr="00F15717">
        <w:t xml:space="preserve"> zaplatí v hotovosti nebo kartou a na druhou </w:t>
      </w:r>
      <w:proofErr w:type="spellStart"/>
      <w:r w:rsidRPr="00F15717">
        <w:t>část</w:t>
      </w:r>
      <w:proofErr w:type="spellEnd"/>
      <w:r w:rsidRPr="00F15717">
        <w:t xml:space="preserve"> uplatní </w:t>
      </w:r>
      <w:proofErr w:type="spellStart"/>
      <w:r w:rsidRPr="00F15717">
        <w:t>elektronicke</w:t>
      </w:r>
      <w:proofErr w:type="spellEnd"/>
      <w:r w:rsidRPr="00F15717">
        <w:t xml:space="preserve">́ </w:t>
      </w:r>
      <w:proofErr w:type="spellStart"/>
      <w:r w:rsidRPr="00F15717">
        <w:t>correnty</w:t>
      </w:r>
      <w:proofErr w:type="spellEnd"/>
      <w:r w:rsidRPr="00F15717">
        <w:t xml:space="preserve">. </w:t>
      </w:r>
      <w:proofErr w:type="spellStart"/>
      <w:r w:rsidRPr="00F15717">
        <w:t>Nakoupi</w:t>
      </w:r>
      <w:proofErr w:type="spellEnd"/>
      <w:r w:rsidRPr="00F15717">
        <w:t xml:space="preserve">́ tak se slevou 50 %. </w:t>
      </w:r>
      <w:proofErr w:type="spellStart"/>
      <w:r w:rsidRPr="00F15717">
        <w:t>Částka</w:t>
      </w:r>
      <w:proofErr w:type="spellEnd"/>
      <w:r w:rsidRPr="00F15717">
        <w:t xml:space="preserve"> </w:t>
      </w:r>
      <w:proofErr w:type="spellStart"/>
      <w:r w:rsidRPr="00F15717">
        <w:t>odpovídajíci</w:t>
      </w:r>
      <w:proofErr w:type="spellEnd"/>
      <w:r w:rsidRPr="00F15717">
        <w:t xml:space="preserve">́ </w:t>
      </w:r>
      <w:proofErr w:type="spellStart"/>
      <w:r w:rsidRPr="00F15717">
        <w:t>correntům</w:t>
      </w:r>
      <w:proofErr w:type="spellEnd"/>
      <w:r w:rsidRPr="00F15717">
        <w:t xml:space="preserve"> se </w:t>
      </w:r>
      <w:proofErr w:type="spellStart"/>
      <w:r w:rsidRPr="00F15717">
        <w:t>připíše</w:t>
      </w:r>
      <w:proofErr w:type="spellEnd"/>
      <w:r w:rsidRPr="00F15717">
        <w:t xml:space="preserve"> </w:t>
      </w:r>
      <w:proofErr w:type="spellStart"/>
      <w:r w:rsidRPr="00F15717">
        <w:t>obchodníkovi</w:t>
      </w:r>
      <w:proofErr w:type="spellEnd"/>
      <w:r w:rsidRPr="00F15717">
        <w:t xml:space="preserve"> </w:t>
      </w:r>
      <w:proofErr w:type="spellStart"/>
      <w:r w:rsidRPr="00F15717">
        <w:t>téhoz</w:t>
      </w:r>
      <w:proofErr w:type="spellEnd"/>
      <w:r w:rsidRPr="00F15717">
        <w:t xml:space="preserve">̌ dne na jeho </w:t>
      </w:r>
      <w:proofErr w:type="spellStart"/>
      <w:r w:rsidRPr="00F15717">
        <w:t>bankovním</w:t>
      </w:r>
      <w:proofErr w:type="spellEnd"/>
      <w:r w:rsidRPr="00F15717">
        <w:t xml:space="preserve"> </w:t>
      </w:r>
      <w:proofErr w:type="spellStart"/>
      <w:r w:rsidRPr="00F15717">
        <w:t>účtu</w:t>
      </w:r>
      <w:proofErr w:type="spellEnd"/>
      <w:r w:rsidRPr="00F15717">
        <w:t xml:space="preserve">. </w:t>
      </w:r>
      <w:proofErr w:type="spellStart"/>
      <w:r w:rsidRPr="00F15717">
        <w:t>Corrent</w:t>
      </w:r>
      <w:proofErr w:type="spellEnd"/>
      <w:r w:rsidRPr="00F15717">
        <w:t xml:space="preserve"> je </w:t>
      </w:r>
      <w:proofErr w:type="spellStart"/>
      <w:r w:rsidRPr="00F15717">
        <w:t>jednorázova</w:t>
      </w:r>
      <w:proofErr w:type="spellEnd"/>
      <w:r w:rsidRPr="00F15717">
        <w:t xml:space="preserve">́ </w:t>
      </w:r>
      <w:proofErr w:type="spellStart"/>
      <w:r w:rsidRPr="00F15717">
        <w:t>zúčtovaci</w:t>
      </w:r>
      <w:proofErr w:type="spellEnd"/>
      <w:r w:rsidRPr="00F15717">
        <w:t xml:space="preserve">́ jednotka, </w:t>
      </w:r>
      <w:r>
        <w:t xml:space="preserve">kterou </w:t>
      </w:r>
      <w:proofErr w:type="spellStart"/>
      <w:r>
        <w:t>může</w:t>
      </w:r>
      <w:proofErr w:type="spellEnd"/>
      <w:r>
        <w:t xml:space="preserve"> </w:t>
      </w:r>
      <w:proofErr w:type="spellStart"/>
      <w:r>
        <w:t>občan</w:t>
      </w:r>
      <w:proofErr w:type="spellEnd"/>
      <w:r>
        <w:t xml:space="preserve"> utratit po </w:t>
      </w:r>
      <w:r w:rsidRPr="00F15717">
        <w:t xml:space="preserve">dobu stanovené </w:t>
      </w:r>
      <w:proofErr w:type="spellStart"/>
      <w:r w:rsidRPr="00F15717">
        <w:t>expirace</w:t>
      </w:r>
      <w:proofErr w:type="spellEnd"/>
      <w:r w:rsidRPr="00F15717">
        <w:t xml:space="preserve"> </w:t>
      </w:r>
      <w:proofErr w:type="spellStart"/>
      <w:r w:rsidRPr="00F15717">
        <w:t>napr</w:t>
      </w:r>
      <w:proofErr w:type="spellEnd"/>
      <w:r w:rsidRPr="00F15717">
        <w:t xml:space="preserve">̌. 30 dní, pak </w:t>
      </w:r>
      <w:proofErr w:type="spellStart"/>
      <w:r w:rsidRPr="00F15717">
        <w:t>zanika</w:t>
      </w:r>
      <w:proofErr w:type="spellEnd"/>
      <w:r w:rsidRPr="00F15717">
        <w:t xml:space="preserve">́ jeho platnost. Jeho hodnota se poté v </w:t>
      </w:r>
      <w:proofErr w:type="spellStart"/>
      <w:r w:rsidRPr="00F15717">
        <w:t>korunách</w:t>
      </w:r>
      <w:proofErr w:type="spellEnd"/>
      <w:r w:rsidRPr="00F15717">
        <w:t xml:space="preserve"> </w:t>
      </w:r>
      <w:proofErr w:type="spellStart"/>
      <w:r w:rsidRPr="00F15717">
        <w:t>vraci</w:t>
      </w:r>
      <w:proofErr w:type="spellEnd"/>
      <w:r w:rsidRPr="00F15717">
        <w:t xml:space="preserve">́ </w:t>
      </w:r>
      <w:proofErr w:type="spellStart"/>
      <w:r w:rsidRPr="00F15717">
        <w:t>zpět</w:t>
      </w:r>
      <w:proofErr w:type="spellEnd"/>
      <w:r w:rsidRPr="00F15717">
        <w:t xml:space="preserve"> na </w:t>
      </w:r>
      <w:proofErr w:type="spellStart"/>
      <w:r w:rsidRPr="00F15717">
        <w:t>účet</w:t>
      </w:r>
      <w:proofErr w:type="spellEnd"/>
      <w:r w:rsidRPr="00F15717">
        <w:t xml:space="preserve"> </w:t>
      </w:r>
      <w:proofErr w:type="spellStart"/>
      <w:r w:rsidRPr="00F15717">
        <w:t>městské</w:t>
      </w:r>
      <w:proofErr w:type="spellEnd"/>
      <w:r w:rsidRPr="00F15717">
        <w:t xml:space="preserve"> části. Pokud chce </w:t>
      </w:r>
      <w:proofErr w:type="spellStart"/>
      <w:r w:rsidRPr="00F15717">
        <w:t>občan</w:t>
      </w:r>
      <w:proofErr w:type="spellEnd"/>
      <w:r w:rsidRPr="00F15717">
        <w:t xml:space="preserve"> slevu 50 % uplatnit, </w:t>
      </w:r>
      <w:proofErr w:type="spellStart"/>
      <w:r w:rsidRPr="00F15717">
        <w:t>musi</w:t>
      </w:r>
      <w:proofErr w:type="spellEnd"/>
      <w:r w:rsidRPr="00F15717">
        <w:t xml:space="preserve">́ </w:t>
      </w:r>
      <w:proofErr w:type="spellStart"/>
      <w:r w:rsidRPr="00F15717">
        <w:t>přidat</w:t>
      </w:r>
      <w:proofErr w:type="spellEnd"/>
      <w:r w:rsidRPr="00F15717">
        <w:t xml:space="preserve"> 50 % ze </w:t>
      </w:r>
      <w:proofErr w:type="spellStart"/>
      <w:r w:rsidRPr="00F15717">
        <w:t>svého</w:t>
      </w:r>
      <w:proofErr w:type="spellEnd"/>
      <w:r w:rsidRPr="00F15717">
        <w:t xml:space="preserve">. </w:t>
      </w:r>
      <w:proofErr w:type="spellStart"/>
      <w:r w:rsidRPr="00F15717">
        <w:t>Tím</w:t>
      </w:r>
      <w:proofErr w:type="spellEnd"/>
      <w:r w:rsidRPr="00F15717">
        <w:t xml:space="preserve"> </w:t>
      </w:r>
      <w:proofErr w:type="spellStart"/>
      <w:r w:rsidRPr="00F15717">
        <w:t>zdvojnásobuje</w:t>
      </w:r>
      <w:proofErr w:type="spellEnd"/>
      <w:r w:rsidRPr="00F15717">
        <w:t xml:space="preserve"> vklad </w:t>
      </w:r>
      <w:proofErr w:type="spellStart"/>
      <w:r w:rsidRPr="00F15717">
        <w:t>městské</w:t>
      </w:r>
      <w:proofErr w:type="spellEnd"/>
      <w:r w:rsidRPr="00F15717">
        <w:t xml:space="preserve"> části do </w:t>
      </w:r>
      <w:proofErr w:type="spellStart"/>
      <w:r w:rsidRPr="00F15717">
        <w:t>místni</w:t>
      </w:r>
      <w:proofErr w:type="spellEnd"/>
      <w:r w:rsidRPr="00F15717">
        <w:t xml:space="preserve">́ ekonomiky. </w:t>
      </w:r>
      <w:proofErr w:type="spellStart"/>
      <w:r w:rsidRPr="00F15717">
        <w:t>Díky</w:t>
      </w:r>
      <w:proofErr w:type="spellEnd"/>
      <w:r w:rsidRPr="00F15717">
        <w:t xml:space="preserve"> </w:t>
      </w:r>
      <w:proofErr w:type="spellStart"/>
      <w:r w:rsidRPr="00F15717">
        <w:t>variabilite</w:t>
      </w:r>
      <w:proofErr w:type="spellEnd"/>
      <w:r w:rsidRPr="00F15717">
        <w:t xml:space="preserve">̌ </w:t>
      </w:r>
      <w:proofErr w:type="spellStart"/>
      <w:r w:rsidRPr="00F15717">
        <w:t>correntu</w:t>
      </w:r>
      <w:proofErr w:type="spellEnd"/>
      <w:r w:rsidRPr="00F15717">
        <w:t xml:space="preserve">̊ a jejich </w:t>
      </w:r>
      <w:proofErr w:type="spellStart"/>
      <w:r w:rsidRPr="00F15717">
        <w:t>jednoduchému</w:t>
      </w:r>
      <w:proofErr w:type="spellEnd"/>
      <w:r w:rsidRPr="00F15717">
        <w:t xml:space="preserve"> </w:t>
      </w:r>
      <w:proofErr w:type="spellStart"/>
      <w:r w:rsidRPr="00F15717">
        <w:t>zacíleni</w:t>
      </w:r>
      <w:proofErr w:type="spellEnd"/>
      <w:r w:rsidRPr="00F15717">
        <w:t xml:space="preserve">́ lze nastavit </w:t>
      </w:r>
      <w:proofErr w:type="spellStart"/>
      <w:r w:rsidRPr="00F15717">
        <w:t>výši</w:t>
      </w:r>
      <w:proofErr w:type="spellEnd"/>
      <w:r w:rsidRPr="00F15717">
        <w:t xml:space="preserve"> podpory, skupiny </w:t>
      </w:r>
      <w:proofErr w:type="spellStart"/>
      <w:r w:rsidRPr="00F15717">
        <w:t>obdarovaných</w:t>
      </w:r>
      <w:proofErr w:type="spellEnd"/>
      <w:r w:rsidRPr="00F15717">
        <w:t xml:space="preserve"> </w:t>
      </w:r>
      <w:proofErr w:type="spellStart"/>
      <w:r w:rsidRPr="00F15717">
        <w:t>občanu</w:t>
      </w:r>
      <w:proofErr w:type="spellEnd"/>
      <w:r w:rsidRPr="00F15717">
        <w:t xml:space="preserve">̊ i </w:t>
      </w:r>
      <w:proofErr w:type="spellStart"/>
      <w:r w:rsidRPr="00F15717">
        <w:t>zacíleni</w:t>
      </w:r>
      <w:proofErr w:type="spellEnd"/>
      <w:r w:rsidRPr="00F15717">
        <w:t xml:space="preserve">́ na </w:t>
      </w:r>
      <w:proofErr w:type="spellStart"/>
      <w:r w:rsidRPr="00F15717">
        <w:t>obchodníky</w:t>
      </w:r>
      <w:proofErr w:type="spellEnd"/>
      <w:r w:rsidRPr="00F15717">
        <w:t xml:space="preserve"> dle druhu jejich </w:t>
      </w:r>
      <w:proofErr w:type="spellStart"/>
      <w:r w:rsidRPr="00F15717">
        <w:t>podnikáni</w:t>
      </w:r>
      <w:proofErr w:type="spellEnd"/>
      <w:r w:rsidRPr="00F15717">
        <w:t xml:space="preserve">́. </w:t>
      </w:r>
      <w:proofErr w:type="spellStart"/>
      <w:r w:rsidRPr="00F15717">
        <w:t>Časova</w:t>
      </w:r>
      <w:proofErr w:type="spellEnd"/>
      <w:r w:rsidRPr="00F15717">
        <w:t xml:space="preserve">́ </w:t>
      </w:r>
      <w:proofErr w:type="spellStart"/>
      <w:r w:rsidRPr="00F15717">
        <w:t>expirace</w:t>
      </w:r>
      <w:proofErr w:type="spellEnd"/>
      <w:r w:rsidRPr="00F15717">
        <w:t xml:space="preserve"> a </w:t>
      </w:r>
      <w:proofErr w:type="spellStart"/>
      <w:r w:rsidRPr="00F15717">
        <w:t>výše</w:t>
      </w:r>
      <w:proofErr w:type="spellEnd"/>
      <w:r w:rsidRPr="00F15717">
        <w:t xml:space="preserve"> </w:t>
      </w:r>
      <w:proofErr w:type="spellStart"/>
      <w:r w:rsidRPr="00F15717">
        <w:t>spoluúčasti</w:t>
      </w:r>
      <w:proofErr w:type="spellEnd"/>
      <w:r w:rsidRPr="00F15717">
        <w:t xml:space="preserve"> se </w:t>
      </w:r>
      <w:proofErr w:type="spellStart"/>
      <w:r w:rsidRPr="00F15717">
        <w:t>může</w:t>
      </w:r>
      <w:proofErr w:type="spellEnd"/>
      <w:r w:rsidRPr="00F15717">
        <w:t xml:space="preserve"> </w:t>
      </w:r>
      <w:proofErr w:type="spellStart"/>
      <w:r w:rsidRPr="00F15717">
        <w:t>měnit</w:t>
      </w:r>
      <w:proofErr w:type="spellEnd"/>
      <w:r w:rsidRPr="00F15717">
        <w:t xml:space="preserve"> dle </w:t>
      </w:r>
      <w:proofErr w:type="spellStart"/>
      <w:r w:rsidRPr="00F15717">
        <w:t>zadáni</w:t>
      </w:r>
      <w:proofErr w:type="spellEnd"/>
      <w:r w:rsidRPr="00F15717">
        <w:t xml:space="preserve">́. </w:t>
      </w:r>
      <w:proofErr w:type="spellStart"/>
      <w:r w:rsidRPr="00F15717">
        <w:t>Zůstáva</w:t>
      </w:r>
      <w:proofErr w:type="spellEnd"/>
      <w:r w:rsidRPr="00F15717">
        <w:t xml:space="preserve">́ </w:t>
      </w:r>
      <w:proofErr w:type="spellStart"/>
      <w:r w:rsidRPr="00F15717">
        <w:t>však</w:t>
      </w:r>
      <w:proofErr w:type="spellEnd"/>
      <w:r w:rsidRPr="00F15717">
        <w:t xml:space="preserve"> </w:t>
      </w:r>
      <w:proofErr w:type="spellStart"/>
      <w:r w:rsidRPr="00F15717">
        <w:t>zachováno</w:t>
      </w:r>
      <w:proofErr w:type="spellEnd"/>
      <w:r w:rsidRPr="00F15717">
        <w:t xml:space="preserve">, </w:t>
      </w:r>
      <w:proofErr w:type="spellStart"/>
      <w:r w:rsidRPr="00F15717">
        <w:t>že</w:t>
      </w:r>
      <w:proofErr w:type="spellEnd"/>
      <w:r w:rsidRPr="00F15717">
        <w:t xml:space="preserve"> finance </w:t>
      </w:r>
      <w:proofErr w:type="spellStart"/>
      <w:r w:rsidRPr="00F15717">
        <w:t>poskytnute</w:t>
      </w:r>
      <w:proofErr w:type="spellEnd"/>
      <w:r w:rsidRPr="00F15717">
        <w:t xml:space="preserve">́ radnicí </w:t>
      </w:r>
      <w:proofErr w:type="spellStart"/>
      <w:r w:rsidRPr="00F15717">
        <w:t>neopusti</w:t>
      </w:r>
      <w:proofErr w:type="spellEnd"/>
      <w:r w:rsidRPr="00F15717">
        <w:t xml:space="preserve">́ hranice katastru a </w:t>
      </w:r>
      <w:proofErr w:type="spellStart"/>
      <w:r w:rsidRPr="00F15717">
        <w:t>vráti</w:t>
      </w:r>
      <w:proofErr w:type="spellEnd"/>
      <w:r w:rsidRPr="00F15717">
        <w:t xml:space="preserve">́ se do </w:t>
      </w:r>
      <w:proofErr w:type="spellStart"/>
      <w:r w:rsidRPr="00F15717">
        <w:t>oběhu</w:t>
      </w:r>
      <w:proofErr w:type="spellEnd"/>
      <w:r w:rsidRPr="00F15717">
        <w:t xml:space="preserve"> </w:t>
      </w:r>
      <w:proofErr w:type="spellStart"/>
      <w:r w:rsidRPr="00F15717">
        <w:t>uvnitr</w:t>
      </w:r>
      <w:proofErr w:type="spellEnd"/>
      <w:r w:rsidRPr="00F15717">
        <w:t xml:space="preserve">̌ </w:t>
      </w:r>
      <w:proofErr w:type="spellStart"/>
      <w:r w:rsidRPr="00F15717">
        <w:t>městske</w:t>
      </w:r>
      <w:proofErr w:type="spellEnd"/>
      <w:r w:rsidRPr="00F15717">
        <w:t xml:space="preserve">́ </w:t>
      </w:r>
      <w:proofErr w:type="spellStart"/>
      <w:r w:rsidRPr="00F15717">
        <w:t>části</w:t>
      </w:r>
      <w:proofErr w:type="spellEnd"/>
      <w:r w:rsidRPr="00F15717">
        <w:t xml:space="preserve">. </w:t>
      </w:r>
    </w:p>
    <w:p w:rsidR="00126E29" w:rsidRPr="00F15717" w:rsidRDefault="00126E29" w:rsidP="00126E29">
      <w:pPr>
        <w:shd w:val="clear" w:color="auto" w:fill="FFFFFF"/>
        <w:ind w:left="1418"/>
        <w:jc w:val="both"/>
      </w:pPr>
      <w:proofErr w:type="spellStart"/>
      <w:r w:rsidRPr="00F15717">
        <w:t>Obdarovani</w:t>
      </w:r>
      <w:proofErr w:type="spellEnd"/>
      <w:r w:rsidRPr="00F15717">
        <w:t xml:space="preserve">́ </w:t>
      </w:r>
      <w:proofErr w:type="spellStart"/>
      <w:r w:rsidRPr="00F15717">
        <w:t>občane</w:t>
      </w:r>
      <w:proofErr w:type="spellEnd"/>
      <w:r w:rsidRPr="00F15717">
        <w:t xml:space="preserve">́ </w:t>
      </w:r>
      <w:proofErr w:type="spellStart"/>
      <w:r w:rsidRPr="00F15717">
        <w:t>získávaji</w:t>
      </w:r>
      <w:proofErr w:type="spellEnd"/>
      <w:r w:rsidRPr="00F15717">
        <w:t xml:space="preserve">́ v </w:t>
      </w:r>
      <w:proofErr w:type="spellStart"/>
      <w:r w:rsidRPr="00F15717">
        <w:t>correntech</w:t>
      </w:r>
      <w:proofErr w:type="spellEnd"/>
      <w:r w:rsidRPr="00F15717">
        <w:t xml:space="preserve"> podporu v </w:t>
      </w:r>
      <w:proofErr w:type="spellStart"/>
      <w:r w:rsidRPr="00F15717">
        <w:t>relativne</w:t>
      </w:r>
      <w:proofErr w:type="spellEnd"/>
      <w:r w:rsidRPr="00F15717">
        <w:t xml:space="preserve">̌ malé </w:t>
      </w:r>
      <w:proofErr w:type="spellStart"/>
      <w:r w:rsidRPr="00F15717">
        <w:t>částce</w:t>
      </w:r>
      <w:proofErr w:type="spellEnd"/>
      <w:r w:rsidRPr="00F15717">
        <w:t xml:space="preserve">, ale </w:t>
      </w:r>
      <w:proofErr w:type="spellStart"/>
      <w:r w:rsidRPr="00F15717">
        <w:t>zároven</w:t>
      </w:r>
      <w:proofErr w:type="spellEnd"/>
      <w:r w:rsidRPr="00F15717">
        <w:t xml:space="preserve">̌ velkou slevu ve </w:t>
      </w:r>
      <w:proofErr w:type="spellStart"/>
      <w:r w:rsidRPr="00F15717">
        <w:t>výši</w:t>
      </w:r>
      <w:proofErr w:type="spellEnd"/>
      <w:r w:rsidRPr="00F15717">
        <w:t xml:space="preserve"> 50 % z hodnoty </w:t>
      </w:r>
      <w:proofErr w:type="spellStart"/>
      <w:r w:rsidRPr="00F15717">
        <w:t>nákupu</w:t>
      </w:r>
      <w:proofErr w:type="spellEnd"/>
      <w:r w:rsidRPr="00F15717">
        <w:t xml:space="preserve"> na </w:t>
      </w:r>
      <w:proofErr w:type="spellStart"/>
      <w:r w:rsidRPr="00F15717">
        <w:t>účtence</w:t>
      </w:r>
      <w:proofErr w:type="spellEnd"/>
      <w:r w:rsidRPr="00F15717">
        <w:t xml:space="preserve">. </w:t>
      </w:r>
      <w:proofErr w:type="spellStart"/>
      <w:r w:rsidRPr="00F15717">
        <w:t>Correnty</w:t>
      </w:r>
      <w:proofErr w:type="spellEnd"/>
      <w:r w:rsidRPr="00F15717">
        <w:t xml:space="preserve"> </w:t>
      </w:r>
      <w:proofErr w:type="spellStart"/>
      <w:r w:rsidRPr="00F15717">
        <w:t>využívaji</w:t>
      </w:r>
      <w:proofErr w:type="spellEnd"/>
      <w:r w:rsidRPr="00F15717">
        <w:t xml:space="preserve">́ v </w:t>
      </w:r>
      <w:proofErr w:type="spellStart"/>
      <w:r w:rsidRPr="00F15717">
        <w:t>prvni</w:t>
      </w:r>
      <w:proofErr w:type="spellEnd"/>
      <w:r w:rsidRPr="00F15717">
        <w:t xml:space="preserve">́ </w:t>
      </w:r>
      <w:proofErr w:type="spellStart"/>
      <w:r w:rsidRPr="00F15717">
        <w:t>řade</w:t>
      </w:r>
      <w:proofErr w:type="spellEnd"/>
      <w:r w:rsidRPr="00F15717">
        <w:t xml:space="preserve">̌ </w:t>
      </w:r>
      <w:proofErr w:type="spellStart"/>
      <w:r w:rsidRPr="00F15717">
        <w:t>občane</w:t>
      </w:r>
      <w:proofErr w:type="spellEnd"/>
      <w:r w:rsidRPr="00F15717">
        <w:t xml:space="preserve">́, </w:t>
      </w:r>
      <w:proofErr w:type="spellStart"/>
      <w:r w:rsidRPr="00F15717">
        <w:t>kteři</w:t>
      </w:r>
      <w:proofErr w:type="spellEnd"/>
      <w:r w:rsidRPr="00F15717">
        <w:t xml:space="preserve">́ </w:t>
      </w:r>
      <w:proofErr w:type="spellStart"/>
      <w:r w:rsidRPr="00F15717">
        <w:t>citlivěji</w:t>
      </w:r>
      <w:proofErr w:type="spellEnd"/>
      <w:r w:rsidRPr="00F15717">
        <w:t xml:space="preserve"> </w:t>
      </w:r>
      <w:proofErr w:type="spellStart"/>
      <w:r w:rsidRPr="00F15717">
        <w:t>vnímaji</w:t>
      </w:r>
      <w:proofErr w:type="spellEnd"/>
      <w:r w:rsidRPr="00F15717">
        <w:t xml:space="preserve">́ </w:t>
      </w:r>
      <w:proofErr w:type="spellStart"/>
      <w:r w:rsidRPr="00F15717">
        <w:t>zvyšováni</w:t>
      </w:r>
      <w:proofErr w:type="spellEnd"/>
      <w:r w:rsidRPr="00F15717">
        <w:t xml:space="preserve">́ cen a </w:t>
      </w:r>
      <w:proofErr w:type="spellStart"/>
      <w:r w:rsidRPr="00F15717">
        <w:t>pořizuji</w:t>
      </w:r>
      <w:proofErr w:type="spellEnd"/>
      <w:r w:rsidRPr="00F15717">
        <w:t xml:space="preserve">́ za ně </w:t>
      </w:r>
      <w:proofErr w:type="spellStart"/>
      <w:r w:rsidRPr="00F15717">
        <w:t>zboži</w:t>
      </w:r>
      <w:proofErr w:type="spellEnd"/>
      <w:r w:rsidRPr="00F15717">
        <w:t xml:space="preserve">́ a </w:t>
      </w:r>
      <w:proofErr w:type="spellStart"/>
      <w:r w:rsidRPr="00F15717">
        <w:t>služby</w:t>
      </w:r>
      <w:proofErr w:type="spellEnd"/>
      <w:r w:rsidRPr="00F15717">
        <w:t xml:space="preserve"> nad </w:t>
      </w:r>
      <w:proofErr w:type="spellStart"/>
      <w:r w:rsidRPr="00F15717">
        <w:t>rámec</w:t>
      </w:r>
      <w:proofErr w:type="spellEnd"/>
      <w:r w:rsidRPr="00F15717">
        <w:t xml:space="preserve"> </w:t>
      </w:r>
      <w:proofErr w:type="spellStart"/>
      <w:r w:rsidRPr="00F15717">
        <w:t>svých</w:t>
      </w:r>
      <w:proofErr w:type="spellEnd"/>
      <w:r w:rsidRPr="00F15717">
        <w:t xml:space="preserve"> </w:t>
      </w:r>
      <w:proofErr w:type="spellStart"/>
      <w:r w:rsidRPr="00F15717">
        <w:t>obvyklých</w:t>
      </w:r>
      <w:proofErr w:type="spellEnd"/>
      <w:r w:rsidRPr="00F15717">
        <w:t xml:space="preserve"> </w:t>
      </w:r>
      <w:proofErr w:type="spellStart"/>
      <w:r w:rsidRPr="00F15717">
        <w:t>výdaju</w:t>
      </w:r>
      <w:proofErr w:type="spellEnd"/>
      <w:r w:rsidRPr="00F15717">
        <w:t xml:space="preserve">̊. </w:t>
      </w:r>
    </w:p>
    <w:p w:rsidR="00126E29" w:rsidRPr="00F15717" w:rsidRDefault="00126E29" w:rsidP="00126E29">
      <w:pPr>
        <w:shd w:val="clear" w:color="auto" w:fill="FFFFFF"/>
        <w:ind w:left="1418"/>
        <w:jc w:val="both"/>
      </w:pPr>
      <w:r w:rsidRPr="00F15717">
        <w:t xml:space="preserve">Obchodníkům se dostane </w:t>
      </w:r>
      <w:proofErr w:type="spellStart"/>
      <w:r w:rsidRPr="00F15717">
        <w:t>obecného</w:t>
      </w:r>
      <w:proofErr w:type="spellEnd"/>
      <w:r w:rsidRPr="00F15717">
        <w:t xml:space="preserve"> </w:t>
      </w:r>
      <w:proofErr w:type="spellStart"/>
      <w:r w:rsidRPr="00F15717">
        <w:t>zvýšeni</w:t>
      </w:r>
      <w:proofErr w:type="spellEnd"/>
      <w:r w:rsidRPr="00F15717">
        <w:t xml:space="preserve">́ </w:t>
      </w:r>
      <w:proofErr w:type="spellStart"/>
      <w:r w:rsidRPr="00F15717">
        <w:t>povědomi</w:t>
      </w:r>
      <w:proofErr w:type="spellEnd"/>
      <w:r w:rsidRPr="00F15717">
        <w:t xml:space="preserve">́ o jejich </w:t>
      </w:r>
      <w:proofErr w:type="spellStart"/>
      <w:r w:rsidRPr="00F15717">
        <w:t>podnikáni</w:t>
      </w:r>
      <w:proofErr w:type="spellEnd"/>
      <w:r w:rsidRPr="00F15717">
        <w:t xml:space="preserve">́ a </w:t>
      </w:r>
      <w:proofErr w:type="spellStart"/>
      <w:r w:rsidRPr="00F15717">
        <w:t>získají</w:t>
      </w:r>
      <w:proofErr w:type="spellEnd"/>
      <w:r w:rsidRPr="00F15717">
        <w:t xml:space="preserve"> </w:t>
      </w:r>
      <w:proofErr w:type="spellStart"/>
      <w:r w:rsidRPr="00F15717">
        <w:t>silny</w:t>
      </w:r>
      <w:proofErr w:type="spellEnd"/>
      <w:r w:rsidRPr="00F15717">
        <w:t xml:space="preserve">́ </w:t>
      </w:r>
      <w:proofErr w:type="spellStart"/>
      <w:r w:rsidRPr="00F15717">
        <w:t>marketingovy</w:t>
      </w:r>
      <w:proofErr w:type="spellEnd"/>
      <w:r w:rsidRPr="00F15717">
        <w:t xml:space="preserve">́ </w:t>
      </w:r>
      <w:proofErr w:type="spellStart"/>
      <w:r w:rsidRPr="00F15717">
        <w:t>nástroj</w:t>
      </w:r>
      <w:proofErr w:type="spellEnd"/>
      <w:r w:rsidRPr="00F15717">
        <w:t xml:space="preserve"> pro </w:t>
      </w:r>
      <w:proofErr w:type="gramStart"/>
      <w:r w:rsidRPr="00F15717">
        <w:t>osloveni</w:t>
      </w:r>
      <w:proofErr w:type="gramEnd"/>
      <w:r w:rsidRPr="00F15717">
        <w:t xml:space="preserve">́ </w:t>
      </w:r>
      <w:proofErr w:type="spellStart"/>
      <w:r w:rsidRPr="00F15717">
        <w:t>nových</w:t>
      </w:r>
      <w:proofErr w:type="spellEnd"/>
      <w:r w:rsidRPr="00F15717">
        <w:t xml:space="preserve"> </w:t>
      </w:r>
      <w:proofErr w:type="spellStart"/>
      <w:r w:rsidRPr="00F15717">
        <w:t>zákazníku</w:t>
      </w:r>
      <w:proofErr w:type="spellEnd"/>
      <w:r w:rsidRPr="00F15717">
        <w:t xml:space="preserve">̊. </w:t>
      </w:r>
      <w:proofErr w:type="spellStart"/>
      <w:r w:rsidRPr="00F15717">
        <w:t>Correntova</w:t>
      </w:r>
      <w:proofErr w:type="spellEnd"/>
      <w:r w:rsidRPr="00F15717">
        <w:t xml:space="preserve">́ podpora </w:t>
      </w:r>
      <w:proofErr w:type="spellStart"/>
      <w:r w:rsidRPr="00F15717">
        <w:t>poptávky</w:t>
      </w:r>
      <w:proofErr w:type="spellEnd"/>
      <w:r w:rsidRPr="00F15717">
        <w:t xml:space="preserve"> </w:t>
      </w:r>
      <w:proofErr w:type="spellStart"/>
      <w:r w:rsidRPr="00F15717">
        <w:t>ma</w:t>
      </w:r>
      <w:proofErr w:type="spellEnd"/>
      <w:r w:rsidRPr="00F15717">
        <w:t xml:space="preserve">́ </w:t>
      </w:r>
      <w:proofErr w:type="spellStart"/>
      <w:r w:rsidRPr="00F15717">
        <w:t>hlubši</w:t>
      </w:r>
      <w:proofErr w:type="spellEnd"/>
      <w:r w:rsidRPr="00F15717">
        <w:t xml:space="preserve">́ funkci </w:t>
      </w:r>
      <w:proofErr w:type="spellStart"/>
      <w:r w:rsidRPr="00F15717">
        <w:t>osvěty</w:t>
      </w:r>
      <w:proofErr w:type="spellEnd"/>
      <w:r w:rsidRPr="00F15717">
        <w:t xml:space="preserve"> </w:t>
      </w:r>
      <w:proofErr w:type="spellStart"/>
      <w:r w:rsidRPr="00F15717">
        <w:t>společensky</w:t>
      </w:r>
      <w:proofErr w:type="spellEnd"/>
      <w:r w:rsidRPr="00F15717">
        <w:t xml:space="preserve"> </w:t>
      </w:r>
      <w:proofErr w:type="spellStart"/>
      <w:r w:rsidRPr="00F15717">
        <w:t>prospěšných</w:t>
      </w:r>
      <w:proofErr w:type="spellEnd"/>
      <w:r w:rsidRPr="00F15717">
        <w:t xml:space="preserve"> aktivit, kterou </w:t>
      </w:r>
      <w:proofErr w:type="spellStart"/>
      <w:r w:rsidRPr="00F15717">
        <w:t>individuálni</w:t>
      </w:r>
      <w:proofErr w:type="spellEnd"/>
      <w:r w:rsidRPr="00F15717">
        <w:t xml:space="preserve">́ </w:t>
      </w:r>
      <w:proofErr w:type="spellStart"/>
      <w:r w:rsidRPr="00F15717">
        <w:t>dotačni</w:t>
      </w:r>
      <w:proofErr w:type="spellEnd"/>
      <w:r w:rsidRPr="00F15717">
        <w:t xml:space="preserve">́ podpora </w:t>
      </w:r>
      <w:proofErr w:type="spellStart"/>
      <w:r w:rsidRPr="00F15717">
        <w:t>postráda</w:t>
      </w:r>
      <w:proofErr w:type="spellEnd"/>
      <w:r w:rsidRPr="00F15717">
        <w:t xml:space="preserve">́. </w:t>
      </w:r>
      <w:proofErr w:type="spellStart"/>
      <w:r w:rsidRPr="00F15717">
        <w:t>Corrency</w:t>
      </w:r>
      <w:proofErr w:type="spellEnd"/>
      <w:r w:rsidRPr="00F15717">
        <w:t xml:space="preserve"> </w:t>
      </w:r>
      <w:proofErr w:type="spellStart"/>
      <w:r w:rsidRPr="00F15717">
        <w:t>může</w:t>
      </w:r>
      <w:proofErr w:type="spellEnd"/>
      <w:r w:rsidRPr="00F15717">
        <w:t xml:space="preserve"> </w:t>
      </w:r>
      <w:proofErr w:type="spellStart"/>
      <w:r w:rsidRPr="00F15717">
        <w:t>mít</w:t>
      </w:r>
      <w:proofErr w:type="spellEnd"/>
      <w:r w:rsidRPr="00F15717">
        <w:t xml:space="preserve"> </w:t>
      </w:r>
      <w:proofErr w:type="spellStart"/>
      <w:r w:rsidRPr="00F15717">
        <w:t>přímy</w:t>
      </w:r>
      <w:proofErr w:type="spellEnd"/>
      <w:r w:rsidRPr="00F15717">
        <w:t xml:space="preserve">́ dopad na </w:t>
      </w:r>
      <w:proofErr w:type="spellStart"/>
      <w:r w:rsidRPr="00F15717">
        <w:t>finančni</w:t>
      </w:r>
      <w:proofErr w:type="spellEnd"/>
      <w:r w:rsidRPr="00F15717">
        <w:t xml:space="preserve">́ </w:t>
      </w:r>
      <w:proofErr w:type="spellStart"/>
      <w:r w:rsidRPr="00F15717">
        <w:t>výsledky</w:t>
      </w:r>
      <w:proofErr w:type="spellEnd"/>
      <w:r w:rsidRPr="00F15717">
        <w:t xml:space="preserve"> </w:t>
      </w:r>
      <w:proofErr w:type="spellStart"/>
      <w:r w:rsidRPr="00F15717">
        <w:t>obchodníka</w:t>
      </w:r>
      <w:proofErr w:type="spellEnd"/>
      <w:r w:rsidRPr="00F15717">
        <w:t xml:space="preserve"> v </w:t>
      </w:r>
      <w:proofErr w:type="spellStart"/>
      <w:r w:rsidRPr="00F15717">
        <w:t>daném</w:t>
      </w:r>
      <w:proofErr w:type="spellEnd"/>
      <w:r w:rsidRPr="00F15717">
        <w:t xml:space="preserve"> </w:t>
      </w:r>
      <w:proofErr w:type="spellStart"/>
      <w:r w:rsidRPr="00F15717">
        <w:t>obdobi</w:t>
      </w:r>
      <w:proofErr w:type="spellEnd"/>
      <w:r w:rsidRPr="00F15717">
        <w:t xml:space="preserve">́. </w:t>
      </w:r>
    </w:p>
    <w:p w:rsidR="00126E29" w:rsidRPr="00F15717" w:rsidRDefault="00126E29" w:rsidP="00126E29">
      <w:pPr>
        <w:shd w:val="clear" w:color="auto" w:fill="FFFFFF"/>
        <w:ind w:left="1418"/>
        <w:jc w:val="both"/>
      </w:pPr>
      <w:proofErr w:type="spellStart"/>
      <w:r w:rsidRPr="00F15717">
        <w:t>Zviditelněni</w:t>
      </w:r>
      <w:proofErr w:type="spellEnd"/>
      <w:r w:rsidRPr="00F15717">
        <w:t xml:space="preserve">́ </w:t>
      </w:r>
      <w:proofErr w:type="spellStart"/>
      <w:r w:rsidRPr="00F15717">
        <w:t>výše</w:t>
      </w:r>
      <w:proofErr w:type="spellEnd"/>
      <w:r w:rsidRPr="00F15717">
        <w:t xml:space="preserve"> podpory a </w:t>
      </w:r>
      <w:proofErr w:type="spellStart"/>
      <w:r w:rsidRPr="00F15717">
        <w:t>zásluhy</w:t>
      </w:r>
      <w:proofErr w:type="spellEnd"/>
      <w:r w:rsidRPr="00F15717">
        <w:t xml:space="preserve"> radnice </w:t>
      </w:r>
      <w:proofErr w:type="spellStart"/>
      <w:r w:rsidRPr="00F15717">
        <w:t>vůči</w:t>
      </w:r>
      <w:proofErr w:type="spellEnd"/>
      <w:r w:rsidRPr="00F15717">
        <w:t xml:space="preserve"> </w:t>
      </w:r>
      <w:proofErr w:type="spellStart"/>
      <w:r w:rsidRPr="00F15717">
        <w:t>všem</w:t>
      </w:r>
      <w:proofErr w:type="spellEnd"/>
      <w:r w:rsidRPr="00F15717">
        <w:t xml:space="preserve"> </w:t>
      </w:r>
      <w:proofErr w:type="spellStart"/>
      <w:r w:rsidRPr="00F15717">
        <w:t>entitám</w:t>
      </w:r>
      <w:proofErr w:type="spellEnd"/>
      <w:r w:rsidRPr="00F15717">
        <w:t xml:space="preserve"> ve </w:t>
      </w:r>
      <w:proofErr w:type="spellStart"/>
      <w:r w:rsidRPr="00F15717">
        <w:t>měste</w:t>
      </w:r>
      <w:proofErr w:type="spellEnd"/>
      <w:r w:rsidRPr="00F15717">
        <w:t xml:space="preserve">̌, </w:t>
      </w:r>
      <w:proofErr w:type="spellStart"/>
      <w:r w:rsidRPr="00F15717">
        <w:t>vyvoláva</w:t>
      </w:r>
      <w:proofErr w:type="spellEnd"/>
      <w:r w:rsidRPr="00F15717">
        <w:t xml:space="preserve">́ </w:t>
      </w:r>
      <w:proofErr w:type="spellStart"/>
      <w:r w:rsidRPr="00F15717">
        <w:t>pozitivni</w:t>
      </w:r>
      <w:proofErr w:type="spellEnd"/>
      <w:r w:rsidRPr="00F15717">
        <w:t xml:space="preserve">́ ohlas u </w:t>
      </w:r>
      <w:proofErr w:type="spellStart"/>
      <w:r w:rsidRPr="00F15717">
        <w:t>veřejnosti</w:t>
      </w:r>
      <w:proofErr w:type="spellEnd"/>
      <w:r w:rsidRPr="00F15717">
        <w:t xml:space="preserve">. S </w:t>
      </w:r>
      <w:proofErr w:type="spellStart"/>
      <w:r w:rsidRPr="00F15717">
        <w:t>nastavením</w:t>
      </w:r>
      <w:proofErr w:type="spellEnd"/>
      <w:r w:rsidRPr="00F15717">
        <w:t xml:space="preserve"> </w:t>
      </w:r>
      <w:proofErr w:type="spellStart"/>
      <w:r w:rsidRPr="00F15717">
        <w:t>spoluúčasti</w:t>
      </w:r>
      <w:proofErr w:type="spellEnd"/>
      <w:r w:rsidRPr="00F15717">
        <w:t xml:space="preserve"> </w:t>
      </w:r>
      <w:proofErr w:type="spellStart"/>
      <w:r w:rsidRPr="00F15717">
        <w:t>občana</w:t>
      </w:r>
      <w:proofErr w:type="spellEnd"/>
      <w:r w:rsidRPr="00F15717">
        <w:t xml:space="preserve"> ve </w:t>
      </w:r>
      <w:proofErr w:type="spellStart"/>
      <w:r w:rsidRPr="00F15717">
        <w:t>výši</w:t>
      </w:r>
      <w:proofErr w:type="spellEnd"/>
      <w:r w:rsidRPr="00F15717">
        <w:t xml:space="preserve"> 50 % </w:t>
      </w:r>
      <w:proofErr w:type="spellStart"/>
      <w:r w:rsidRPr="00F15717">
        <w:t>zdvojnásobuje</w:t>
      </w:r>
      <w:proofErr w:type="spellEnd"/>
      <w:r w:rsidRPr="00F15717">
        <w:t xml:space="preserve"> </w:t>
      </w:r>
      <w:proofErr w:type="spellStart"/>
      <w:r w:rsidRPr="00F15717">
        <w:t>výsledny</w:t>
      </w:r>
      <w:proofErr w:type="spellEnd"/>
      <w:r w:rsidRPr="00F15717">
        <w:t xml:space="preserve">́ </w:t>
      </w:r>
      <w:proofErr w:type="spellStart"/>
      <w:r w:rsidRPr="00F15717">
        <w:t>příjem</w:t>
      </w:r>
      <w:proofErr w:type="spellEnd"/>
      <w:r w:rsidRPr="00F15717">
        <w:t xml:space="preserve"> </w:t>
      </w:r>
      <w:proofErr w:type="spellStart"/>
      <w:r w:rsidRPr="00F15717">
        <w:t>obchodníka</w:t>
      </w:r>
      <w:proofErr w:type="spellEnd"/>
      <w:r w:rsidRPr="00F15717">
        <w:t xml:space="preserve"> na </w:t>
      </w:r>
      <w:proofErr w:type="spellStart"/>
      <w:r w:rsidRPr="00F15717">
        <w:t>dvojnásobek</w:t>
      </w:r>
      <w:proofErr w:type="spellEnd"/>
      <w:r w:rsidRPr="00F15717">
        <w:t xml:space="preserve"> </w:t>
      </w:r>
      <w:proofErr w:type="spellStart"/>
      <w:r w:rsidRPr="00F15717">
        <w:t>vůči</w:t>
      </w:r>
      <w:proofErr w:type="spellEnd"/>
      <w:r w:rsidRPr="00F15717">
        <w:t xml:space="preserve"> </w:t>
      </w:r>
      <w:proofErr w:type="spellStart"/>
      <w:r w:rsidRPr="00F15717">
        <w:t>prostředkům</w:t>
      </w:r>
      <w:proofErr w:type="spellEnd"/>
      <w:r w:rsidRPr="00F15717">
        <w:t xml:space="preserve"> </w:t>
      </w:r>
      <w:proofErr w:type="spellStart"/>
      <w:r w:rsidRPr="00F15717">
        <w:t>vynaloženým</w:t>
      </w:r>
      <w:proofErr w:type="spellEnd"/>
      <w:r w:rsidRPr="00F15717">
        <w:t xml:space="preserve"> radnicí na jeho podporu. </w:t>
      </w:r>
      <w:proofErr w:type="spellStart"/>
      <w:r w:rsidRPr="00F15717">
        <w:t>Občan</w:t>
      </w:r>
      <w:proofErr w:type="spellEnd"/>
      <w:r w:rsidRPr="00F15717">
        <w:t xml:space="preserve"> </w:t>
      </w:r>
      <w:proofErr w:type="spellStart"/>
      <w:r w:rsidRPr="00F15717">
        <w:t>ma</w:t>
      </w:r>
      <w:proofErr w:type="spellEnd"/>
      <w:r w:rsidRPr="00F15717">
        <w:t xml:space="preserve">́ pak dobrý pocit nejen z </w:t>
      </w:r>
      <w:proofErr w:type="spellStart"/>
      <w:r w:rsidRPr="00F15717">
        <w:t>velke</w:t>
      </w:r>
      <w:proofErr w:type="spellEnd"/>
      <w:r w:rsidRPr="00F15717">
        <w:t xml:space="preserve">́ slevy, ale také z pocitu </w:t>
      </w:r>
      <w:proofErr w:type="spellStart"/>
      <w:r w:rsidRPr="00F15717">
        <w:t>přejate</w:t>
      </w:r>
      <w:proofErr w:type="spellEnd"/>
      <w:r w:rsidRPr="00F15717">
        <w:t xml:space="preserve">́ </w:t>
      </w:r>
      <w:proofErr w:type="spellStart"/>
      <w:r w:rsidRPr="00F15717">
        <w:t>zodpovědnosti</w:t>
      </w:r>
      <w:proofErr w:type="spellEnd"/>
      <w:r w:rsidRPr="00F15717">
        <w:t xml:space="preserve"> na </w:t>
      </w:r>
      <w:proofErr w:type="spellStart"/>
      <w:r w:rsidRPr="00F15717">
        <w:t>přerozděleni</w:t>
      </w:r>
      <w:proofErr w:type="spellEnd"/>
      <w:r w:rsidRPr="00F15717">
        <w:t xml:space="preserve">́ dotace z </w:t>
      </w:r>
      <w:proofErr w:type="spellStart"/>
      <w:r w:rsidRPr="00F15717">
        <w:t>města</w:t>
      </w:r>
      <w:proofErr w:type="spellEnd"/>
      <w:r w:rsidRPr="00F15717">
        <w:t xml:space="preserve">. </w:t>
      </w:r>
      <w:proofErr w:type="spellStart"/>
      <w:r w:rsidRPr="00F15717">
        <w:t>Náklady</w:t>
      </w:r>
      <w:proofErr w:type="spellEnd"/>
      <w:r w:rsidRPr="00F15717">
        <w:t xml:space="preserve"> na projekt </w:t>
      </w:r>
      <w:proofErr w:type="spellStart"/>
      <w:r w:rsidRPr="00F15717">
        <w:t>Corrency</w:t>
      </w:r>
      <w:proofErr w:type="spellEnd"/>
      <w:r w:rsidRPr="00F15717">
        <w:t xml:space="preserve"> </w:t>
      </w:r>
      <w:proofErr w:type="spellStart"/>
      <w:r w:rsidRPr="00F15717">
        <w:t>stanovene</w:t>
      </w:r>
      <w:proofErr w:type="spellEnd"/>
      <w:r w:rsidRPr="00F15717">
        <w:t xml:space="preserve">́ ve </w:t>
      </w:r>
      <w:proofErr w:type="spellStart"/>
      <w:r w:rsidRPr="00F15717">
        <w:t>výši</w:t>
      </w:r>
      <w:proofErr w:type="spellEnd"/>
      <w:r w:rsidRPr="00F15717">
        <w:t xml:space="preserve"> 7 % z </w:t>
      </w:r>
      <w:proofErr w:type="spellStart"/>
      <w:r w:rsidRPr="00F15717">
        <w:t>celkove</w:t>
      </w:r>
      <w:proofErr w:type="spellEnd"/>
      <w:r w:rsidRPr="00F15717">
        <w:t xml:space="preserve">́ </w:t>
      </w:r>
      <w:proofErr w:type="spellStart"/>
      <w:r w:rsidRPr="00F15717">
        <w:t>výše</w:t>
      </w:r>
      <w:proofErr w:type="spellEnd"/>
      <w:r w:rsidRPr="00F15717">
        <w:t xml:space="preserve"> podpory (emise) je </w:t>
      </w:r>
      <w:proofErr w:type="spellStart"/>
      <w:r w:rsidRPr="00F15717">
        <w:t>nesrovnatelne</w:t>
      </w:r>
      <w:proofErr w:type="spellEnd"/>
      <w:r w:rsidRPr="00F15717">
        <w:t xml:space="preserve">̌ </w:t>
      </w:r>
      <w:proofErr w:type="spellStart"/>
      <w:r w:rsidRPr="00F15717">
        <w:t>nižši</w:t>
      </w:r>
      <w:proofErr w:type="spellEnd"/>
      <w:r w:rsidRPr="00F15717">
        <w:t xml:space="preserve">́ s </w:t>
      </w:r>
      <w:proofErr w:type="spellStart"/>
      <w:r w:rsidRPr="00F15717">
        <w:t>ostatními</w:t>
      </w:r>
      <w:proofErr w:type="spellEnd"/>
      <w:r w:rsidRPr="00F15717">
        <w:t xml:space="preserve"> </w:t>
      </w:r>
      <w:proofErr w:type="spellStart"/>
      <w:r w:rsidRPr="00F15717">
        <w:t>systémy</w:t>
      </w:r>
      <w:proofErr w:type="spellEnd"/>
      <w:r w:rsidRPr="00F15717">
        <w:t xml:space="preserve"> podpor/dotací, kde se </w:t>
      </w:r>
      <w:proofErr w:type="spellStart"/>
      <w:r w:rsidRPr="00F15717">
        <w:t>náklady</w:t>
      </w:r>
      <w:proofErr w:type="spellEnd"/>
      <w:r w:rsidRPr="00F15717">
        <w:t xml:space="preserve"> </w:t>
      </w:r>
      <w:proofErr w:type="spellStart"/>
      <w:r w:rsidRPr="00F15717">
        <w:t>standardne</w:t>
      </w:r>
      <w:proofErr w:type="spellEnd"/>
      <w:r w:rsidRPr="00F15717">
        <w:t xml:space="preserve">̌ pohybují v </w:t>
      </w:r>
      <w:proofErr w:type="spellStart"/>
      <w:r w:rsidRPr="00F15717">
        <w:t>úrovni</w:t>
      </w:r>
      <w:proofErr w:type="spellEnd"/>
      <w:r w:rsidRPr="00F15717">
        <w:t xml:space="preserve"> 25 % a </w:t>
      </w:r>
      <w:proofErr w:type="spellStart"/>
      <w:r w:rsidRPr="00F15717">
        <w:t>vyšši</w:t>
      </w:r>
      <w:proofErr w:type="spellEnd"/>
      <w:r w:rsidRPr="00F15717">
        <w:t xml:space="preserve">́. </w:t>
      </w:r>
    </w:p>
    <w:p w:rsidR="00126E29" w:rsidRPr="00F15717" w:rsidRDefault="00126E29" w:rsidP="00126E29">
      <w:pPr>
        <w:shd w:val="clear" w:color="auto" w:fill="FFFFFF"/>
        <w:ind w:left="1418"/>
        <w:jc w:val="both"/>
      </w:pPr>
      <w:r w:rsidRPr="00F15717">
        <w:t xml:space="preserve">Transparentnost podpory </w:t>
      </w:r>
      <w:proofErr w:type="spellStart"/>
      <w:r w:rsidRPr="00F15717">
        <w:t>dáva</w:t>
      </w:r>
      <w:proofErr w:type="spellEnd"/>
      <w:r w:rsidRPr="00F15717">
        <w:t xml:space="preserve">́ </w:t>
      </w:r>
      <w:proofErr w:type="spellStart"/>
      <w:r w:rsidRPr="00F15717">
        <w:t>přehled</w:t>
      </w:r>
      <w:proofErr w:type="spellEnd"/>
      <w:r w:rsidRPr="00F15717">
        <w:t xml:space="preserve"> o tom, kdo a na </w:t>
      </w:r>
      <w:proofErr w:type="spellStart"/>
      <w:r w:rsidRPr="00F15717">
        <w:t>základe</w:t>
      </w:r>
      <w:proofErr w:type="spellEnd"/>
      <w:r w:rsidRPr="00F15717">
        <w:t xml:space="preserve">̌ </w:t>
      </w:r>
      <w:proofErr w:type="spellStart"/>
      <w:r w:rsidRPr="00F15717">
        <w:t>jakých</w:t>
      </w:r>
      <w:proofErr w:type="spellEnd"/>
      <w:r w:rsidRPr="00F15717">
        <w:t xml:space="preserve"> </w:t>
      </w:r>
      <w:proofErr w:type="spellStart"/>
      <w:r w:rsidRPr="00F15717">
        <w:t>kritérii</w:t>
      </w:r>
      <w:proofErr w:type="spellEnd"/>
      <w:r w:rsidRPr="00F15717">
        <w:t xml:space="preserve">́ je </w:t>
      </w:r>
      <w:proofErr w:type="spellStart"/>
      <w:r w:rsidRPr="00F15717">
        <w:t>podporován</w:t>
      </w:r>
      <w:proofErr w:type="spellEnd"/>
      <w:r w:rsidRPr="00F15717">
        <w:t xml:space="preserve"> a jakou </w:t>
      </w:r>
      <w:proofErr w:type="spellStart"/>
      <w:r w:rsidRPr="00F15717">
        <w:t>částkou</w:t>
      </w:r>
      <w:proofErr w:type="spellEnd"/>
      <w:r w:rsidRPr="00F15717">
        <w:t xml:space="preserve">. </w:t>
      </w:r>
      <w:proofErr w:type="spellStart"/>
      <w:r w:rsidRPr="00F15717">
        <w:t>Zvýši</w:t>
      </w:r>
      <w:proofErr w:type="spellEnd"/>
      <w:r w:rsidRPr="00F15717">
        <w:t xml:space="preserve">́ se </w:t>
      </w:r>
      <w:proofErr w:type="spellStart"/>
      <w:r w:rsidRPr="00F15717">
        <w:t>férovost</w:t>
      </w:r>
      <w:proofErr w:type="spellEnd"/>
      <w:r w:rsidRPr="00F15717">
        <w:t xml:space="preserve"> podpory pro </w:t>
      </w:r>
      <w:proofErr w:type="spellStart"/>
      <w:r w:rsidRPr="00F15717">
        <w:t>každého</w:t>
      </w:r>
      <w:proofErr w:type="spellEnd"/>
      <w:r w:rsidRPr="00F15717">
        <w:t xml:space="preserve"> </w:t>
      </w:r>
      <w:proofErr w:type="spellStart"/>
      <w:r w:rsidRPr="00F15717">
        <w:t>obchodníka</w:t>
      </w:r>
      <w:proofErr w:type="spellEnd"/>
      <w:r w:rsidRPr="00F15717">
        <w:t xml:space="preserve"> </w:t>
      </w:r>
      <w:proofErr w:type="spellStart"/>
      <w:r w:rsidRPr="00F15717">
        <w:t>splňujíci</w:t>
      </w:r>
      <w:proofErr w:type="spellEnd"/>
      <w:r w:rsidRPr="00F15717">
        <w:t xml:space="preserve">́ </w:t>
      </w:r>
      <w:proofErr w:type="spellStart"/>
      <w:r w:rsidRPr="00F15717">
        <w:t>dana</w:t>
      </w:r>
      <w:proofErr w:type="spellEnd"/>
      <w:r w:rsidRPr="00F15717">
        <w:t xml:space="preserve">́ </w:t>
      </w:r>
      <w:proofErr w:type="spellStart"/>
      <w:r w:rsidRPr="00F15717">
        <w:t>kritéria</w:t>
      </w:r>
      <w:proofErr w:type="spellEnd"/>
      <w:r w:rsidRPr="00F15717">
        <w:t xml:space="preserve">. Lidé </w:t>
      </w:r>
      <w:proofErr w:type="gramStart"/>
      <w:r w:rsidRPr="00F15717">
        <w:t>rozhoduji</w:t>
      </w:r>
      <w:proofErr w:type="gramEnd"/>
      <w:r w:rsidRPr="00F15717">
        <w:t xml:space="preserve">́ na </w:t>
      </w:r>
      <w:proofErr w:type="spellStart"/>
      <w:proofErr w:type="gramStart"/>
      <w:r w:rsidRPr="00F15717">
        <w:t>základe</w:t>
      </w:r>
      <w:proofErr w:type="spellEnd"/>
      <w:proofErr w:type="gramEnd"/>
      <w:r w:rsidRPr="00F15717">
        <w:t xml:space="preserve">̌ </w:t>
      </w:r>
      <w:proofErr w:type="spellStart"/>
      <w:r w:rsidRPr="00F15717">
        <w:t>oblíbenosti</w:t>
      </w:r>
      <w:proofErr w:type="spellEnd"/>
      <w:r w:rsidRPr="00F15717">
        <w:t xml:space="preserve"> a kvality </w:t>
      </w:r>
      <w:proofErr w:type="spellStart"/>
      <w:r w:rsidRPr="00F15717">
        <w:t>zboži</w:t>
      </w:r>
      <w:proofErr w:type="spellEnd"/>
      <w:r w:rsidRPr="00F15717">
        <w:t xml:space="preserve">́ a </w:t>
      </w:r>
      <w:proofErr w:type="spellStart"/>
      <w:r w:rsidRPr="00F15717">
        <w:t>služeb</w:t>
      </w:r>
      <w:proofErr w:type="spellEnd"/>
      <w:r w:rsidRPr="00F15717">
        <w:t xml:space="preserve">. </w:t>
      </w:r>
    </w:p>
    <w:p w:rsidR="00126E29" w:rsidRPr="00F15717" w:rsidRDefault="00126E29" w:rsidP="00126E29">
      <w:pPr>
        <w:shd w:val="clear" w:color="auto" w:fill="FFFFFF"/>
        <w:ind w:left="1418"/>
        <w:jc w:val="both"/>
      </w:pPr>
      <w:proofErr w:type="spellStart"/>
      <w:r w:rsidRPr="00F15717">
        <w:t>Smluvni</w:t>
      </w:r>
      <w:proofErr w:type="spellEnd"/>
      <w:r w:rsidRPr="00F15717">
        <w:t xml:space="preserve">́ dokumentace pro </w:t>
      </w:r>
      <w:proofErr w:type="spellStart"/>
      <w:r w:rsidRPr="00F15717">
        <w:t>poskytováni</w:t>
      </w:r>
      <w:proofErr w:type="spellEnd"/>
      <w:r w:rsidRPr="00F15717">
        <w:t xml:space="preserve">́ darů </w:t>
      </w:r>
      <w:proofErr w:type="spellStart"/>
      <w:r w:rsidRPr="00F15717">
        <w:t>prostřednictvím</w:t>
      </w:r>
      <w:proofErr w:type="spellEnd"/>
      <w:r w:rsidRPr="00F15717">
        <w:t xml:space="preserve"> </w:t>
      </w:r>
      <w:proofErr w:type="spellStart"/>
      <w:r w:rsidRPr="00F15717">
        <w:t>systému</w:t>
      </w:r>
      <w:proofErr w:type="spellEnd"/>
      <w:r w:rsidRPr="00F15717">
        <w:t xml:space="preserve"> </w:t>
      </w:r>
      <w:proofErr w:type="spellStart"/>
      <w:r w:rsidRPr="00F15717">
        <w:t>Corrency</w:t>
      </w:r>
      <w:proofErr w:type="spellEnd"/>
      <w:r w:rsidRPr="00F15717">
        <w:t xml:space="preserve"> </w:t>
      </w:r>
      <w:proofErr w:type="spellStart"/>
      <w:r w:rsidRPr="00F15717">
        <w:t>včetne</w:t>
      </w:r>
      <w:proofErr w:type="spellEnd"/>
      <w:r w:rsidRPr="00F15717">
        <w:t xml:space="preserve">̌ </w:t>
      </w:r>
      <w:proofErr w:type="spellStart"/>
      <w:r w:rsidRPr="00F15717">
        <w:t>maximálni</w:t>
      </w:r>
      <w:proofErr w:type="spellEnd"/>
      <w:r w:rsidRPr="00F15717">
        <w:t xml:space="preserve">́ </w:t>
      </w:r>
      <w:proofErr w:type="spellStart"/>
      <w:r w:rsidRPr="00F15717">
        <w:t>výše</w:t>
      </w:r>
      <w:proofErr w:type="spellEnd"/>
      <w:r w:rsidRPr="00F15717">
        <w:t xml:space="preserve"> podpory (daru) ze strany </w:t>
      </w:r>
      <w:proofErr w:type="spellStart"/>
      <w:r w:rsidRPr="00F15717">
        <w:t>městske</w:t>
      </w:r>
      <w:proofErr w:type="spellEnd"/>
      <w:r w:rsidRPr="00F15717">
        <w:t xml:space="preserve">́ </w:t>
      </w:r>
      <w:proofErr w:type="spellStart"/>
      <w:r w:rsidRPr="00F15717">
        <w:t>části</w:t>
      </w:r>
      <w:proofErr w:type="spellEnd"/>
      <w:r w:rsidRPr="00F15717">
        <w:t xml:space="preserve"> </w:t>
      </w:r>
      <w:proofErr w:type="spellStart"/>
      <w:r w:rsidRPr="00F15717">
        <w:t>musi</w:t>
      </w:r>
      <w:proofErr w:type="spellEnd"/>
      <w:r w:rsidRPr="00F15717">
        <w:t xml:space="preserve">́ </w:t>
      </w:r>
      <w:proofErr w:type="spellStart"/>
      <w:r w:rsidRPr="00F15717">
        <w:t>být</w:t>
      </w:r>
      <w:proofErr w:type="spellEnd"/>
      <w:r w:rsidRPr="00F15717">
        <w:t xml:space="preserve"> </w:t>
      </w:r>
      <w:proofErr w:type="spellStart"/>
      <w:r w:rsidRPr="00F15717">
        <w:t>schválena</w:t>
      </w:r>
      <w:proofErr w:type="spellEnd"/>
      <w:r w:rsidRPr="00F15717">
        <w:t xml:space="preserve"> zastupitelstvem a </w:t>
      </w:r>
      <w:proofErr w:type="spellStart"/>
      <w:r w:rsidRPr="00F15717">
        <w:t>následne</w:t>
      </w:r>
      <w:proofErr w:type="spellEnd"/>
      <w:r w:rsidRPr="00F15717">
        <w:t xml:space="preserve">̌ je </w:t>
      </w:r>
      <w:proofErr w:type="spellStart"/>
      <w:r w:rsidRPr="00F15717">
        <w:t>procesována</w:t>
      </w:r>
      <w:proofErr w:type="spellEnd"/>
      <w:r w:rsidRPr="00F15717">
        <w:t xml:space="preserve"> </w:t>
      </w:r>
      <w:proofErr w:type="spellStart"/>
      <w:r w:rsidRPr="00F15717">
        <w:t>pověřenou</w:t>
      </w:r>
      <w:proofErr w:type="spellEnd"/>
      <w:r w:rsidRPr="00F15717">
        <w:t xml:space="preserve"> osobou za </w:t>
      </w:r>
      <w:proofErr w:type="spellStart"/>
      <w:r w:rsidRPr="00F15717">
        <w:t>městskou</w:t>
      </w:r>
      <w:proofErr w:type="spellEnd"/>
      <w:r w:rsidRPr="00F15717">
        <w:t xml:space="preserve"> </w:t>
      </w:r>
      <w:proofErr w:type="spellStart"/>
      <w:r w:rsidRPr="00F15717">
        <w:t>část</w:t>
      </w:r>
      <w:proofErr w:type="spellEnd"/>
      <w:r w:rsidRPr="00F15717">
        <w:t xml:space="preserve"> s </w:t>
      </w:r>
      <w:proofErr w:type="spellStart"/>
      <w:r w:rsidRPr="00F15717">
        <w:t>tím</w:t>
      </w:r>
      <w:proofErr w:type="spellEnd"/>
      <w:r w:rsidRPr="00F15717">
        <w:t xml:space="preserve">, </w:t>
      </w:r>
      <w:proofErr w:type="spellStart"/>
      <w:r w:rsidRPr="00F15717">
        <w:t>že</w:t>
      </w:r>
      <w:proofErr w:type="spellEnd"/>
      <w:r w:rsidRPr="00F15717">
        <w:t xml:space="preserve"> </w:t>
      </w:r>
      <w:proofErr w:type="spellStart"/>
      <w:r w:rsidRPr="00F15717">
        <w:t>veškere</w:t>
      </w:r>
      <w:proofErr w:type="spellEnd"/>
      <w:r w:rsidRPr="00F15717">
        <w:t xml:space="preserve">́ smlouvy s </w:t>
      </w:r>
      <w:proofErr w:type="spellStart"/>
      <w:r w:rsidRPr="00F15717">
        <w:t>občany</w:t>
      </w:r>
      <w:proofErr w:type="spellEnd"/>
      <w:r w:rsidRPr="00F15717">
        <w:t xml:space="preserve"> i </w:t>
      </w:r>
      <w:proofErr w:type="spellStart"/>
      <w:r w:rsidRPr="00F15717">
        <w:t>obchodníky</w:t>
      </w:r>
      <w:proofErr w:type="spellEnd"/>
      <w:r w:rsidRPr="00F15717">
        <w:t xml:space="preserve"> jsou </w:t>
      </w:r>
      <w:proofErr w:type="spellStart"/>
      <w:r w:rsidRPr="00F15717">
        <w:t>uzavírány</w:t>
      </w:r>
      <w:proofErr w:type="spellEnd"/>
      <w:r w:rsidRPr="00F15717">
        <w:t xml:space="preserve"> </w:t>
      </w:r>
      <w:proofErr w:type="spellStart"/>
      <w:r w:rsidRPr="00F15717">
        <w:t>maximálne</w:t>
      </w:r>
      <w:proofErr w:type="spellEnd"/>
      <w:r w:rsidRPr="00F15717">
        <w:t xml:space="preserve">̌ </w:t>
      </w:r>
      <w:proofErr w:type="spellStart"/>
      <w:r w:rsidRPr="00F15717">
        <w:t>efektivne</w:t>
      </w:r>
      <w:proofErr w:type="spellEnd"/>
      <w:r w:rsidRPr="00F15717">
        <w:t xml:space="preserve">̌ </w:t>
      </w:r>
      <w:proofErr w:type="spellStart"/>
      <w:r w:rsidRPr="00F15717">
        <w:t>prostředky</w:t>
      </w:r>
      <w:proofErr w:type="spellEnd"/>
      <w:r w:rsidRPr="00F15717">
        <w:t xml:space="preserve"> komunikace na </w:t>
      </w:r>
      <w:proofErr w:type="spellStart"/>
      <w:r w:rsidRPr="00F15717">
        <w:t>dálku</w:t>
      </w:r>
      <w:proofErr w:type="spellEnd"/>
      <w:r w:rsidRPr="00F15717">
        <w:t xml:space="preserve"> (elektronicky). </w:t>
      </w:r>
      <w:proofErr w:type="spellStart"/>
      <w:r w:rsidRPr="00F15717">
        <w:t>Systém</w:t>
      </w:r>
      <w:proofErr w:type="spellEnd"/>
      <w:r w:rsidRPr="00F15717">
        <w:t xml:space="preserve"> </w:t>
      </w:r>
      <w:proofErr w:type="spellStart"/>
      <w:r w:rsidRPr="00F15717">
        <w:t>Corrency</w:t>
      </w:r>
      <w:proofErr w:type="spellEnd"/>
      <w:r w:rsidRPr="00F15717">
        <w:t xml:space="preserve"> </w:t>
      </w:r>
      <w:proofErr w:type="spellStart"/>
      <w:r w:rsidRPr="00F15717">
        <w:t>umožňuje</w:t>
      </w:r>
      <w:proofErr w:type="spellEnd"/>
      <w:r w:rsidRPr="00F15717">
        <w:t xml:space="preserve"> </w:t>
      </w:r>
      <w:proofErr w:type="spellStart"/>
      <w:r w:rsidRPr="00F15717">
        <w:t>transparentni</w:t>
      </w:r>
      <w:proofErr w:type="spellEnd"/>
      <w:r w:rsidRPr="00F15717">
        <w:t xml:space="preserve">́ </w:t>
      </w:r>
      <w:proofErr w:type="spellStart"/>
      <w:r w:rsidRPr="00F15717">
        <w:t>přehled</w:t>
      </w:r>
      <w:proofErr w:type="spellEnd"/>
      <w:r w:rsidRPr="00F15717">
        <w:t xml:space="preserve"> o </w:t>
      </w:r>
      <w:proofErr w:type="spellStart"/>
      <w:r w:rsidRPr="00F15717">
        <w:t>využiti</w:t>
      </w:r>
      <w:proofErr w:type="spellEnd"/>
      <w:r w:rsidRPr="00F15717">
        <w:t xml:space="preserve">́ </w:t>
      </w:r>
      <w:proofErr w:type="spellStart"/>
      <w:r w:rsidRPr="00F15717">
        <w:t>darovaných</w:t>
      </w:r>
      <w:proofErr w:type="spellEnd"/>
      <w:r w:rsidRPr="00F15717">
        <w:t xml:space="preserve"> </w:t>
      </w:r>
      <w:proofErr w:type="spellStart"/>
      <w:r w:rsidRPr="00F15717">
        <w:t>prostředku</w:t>
      </w:r>
      <w:proofErr w:type="spellEnd"/>
      <w:r w:rsidRPr="00F15717">
        <w:t xml:space="preserve">̊ </w:t>
      </w:r>
      <w:proofErr w:type="spellStart"/>
      <w:r w:rsidRPr="00F15717">
        <w:t>občanům</w:t>
      </w:r>
      <w:proofErr w:type="spellEnd"/>
      <w:r w:rsidRPr="00F15717">
        <w:t xml:space="preserve">. </w:t>
      </w:r>
    </w:p>
    <w:p w:rsidR="00126E29" w:rsidRPr="00F15717" w:rsidRDefault="00126E29" w:rsidP="00126E29">
      <w:pPr>
        <w:shd w:val="clear" w:color="auto" w:fill="FFFFFF"/>
        <w:ind w:left="1418"/>
        <w:jc w:val="both"/>
      </w:pPr>
      <w:r w:rsidRPr="00F15717">
        <w:t xml:space="preserve">Celý </w:t>
      </w:r>
      <w:proofErr w:type="spellStart"/>
      <w:r w:rsidRPr="00F15717">
        <w:t>systém</w:t>
      </w:r>
      <w:proofErr w:type="spellEnd"/>
      <w:r w:rsidRPr="00F15717">
        <w:t xml:space="preserve"> </w:t>
      </w:r>
      <w:proofErr w:type="spellStart"/>
      <w:r w:rsidRPr="00F15717">
        <w:t>Corrency</w:t>
      </w:r>
      <w:proofErr w:type="spellEnd"/>
      <w:r w:rsidRPr="00F15717">
        <w:t xml:space="preserve"> je </w:t>
      </w:r>
      <w:proofErr w:type="spellStart"/>
      <w:r w:rsidRPr="00F15717">
        <w:t>daňove</w:t>
      </w:r>
      <w:proofErr w:type="spellEnd"/>
      <w:r w:rsidRPr="00F15717">
        <w:t xml:space="preserve">̌ </w:t>
      </w:r>
      <w:proofErr w:type="spellStart"/>
      <w:r w:rsidRPr="00F15717">
        <w:t>neutrálni</w:t>
      </w:r>
      <w:proofErr w:type="spellEnd"/>
      <w:r w:rsidRPr="00F15717">
        <w:t xml:space="preserve">́ – tedy </w:t>
      </w:r>
      <w:proofErr w:type="spellStart"/>
      <w:r w:rsidRPr="00F15717">
        <w:t>nevyplývaji</w:t>
      </w:r>
      <w:proofErr w:type="spellEnd"/>
      <w:r w:rsidRPr="00F15717">
        <w:t xml:space="preserve">́ z </w:t>
      </w:r>
      <w:proofErr w:type="spellStart"/>
      <w:r w:rsidRPr="00F15717">
        <w:t>něj</w:t>
      </w:r>
      <w:proofErr w:type="spellEnd"/>
      <w:r w:rsidRPr="00F15717">
        <w:t xml:space="preserve"> </w:t>
      </w:r>
      <w:proofErr w:type="spellStart"/>
      <w:r w:rsidRPr="00F15717">
        <w:t>žádne</w:t>
      </w:r>
      <w:proofErr w:type="spellEnd"/>
      <w:r w:rsidRPr="00F15717">
        <w:t xml:space="preserve">́ </w:t>
      </w:r>
      <w:proofErr w:type="spellStart"/>
      <w:r w:rsidRPr="00F15717">
        <w:t>speciálni</w:t>
      </w:r>
      <w:proofErr w:type="spellEnd"/>
      <w:r w:rsidRPr="00F15717">
        <w:t xml:space="preserve">́ </w:t>
      </w:r>
      <w:proofErr w:type="spellStart"/>
      <w:r w:rsidRPr="00F15717">
        <w:t>daňove</w:t>
      </w:r>
      <w:proofErr w:type="spellEnd"/>
      <w:r w:rsidRPr="00F15717">
        <w:t xml:space="preserve">́ povinnosti jak emitentovi, tak </w:t>
      </w:r>
      <w:proofErr w:type="spellStart"/>
      <w:r w:rsidRPr="00F15717">
        <w:t>občanovi</w:t>
      </w:r>
      <w:proofErr w:type="spellEnd"/>
      <w:r w:rsidRPr="00F15717">
        <w:t xml:space="preserve"> ani </w:t>
      </w:r>
      <w:proofErr w:type="spellStart"/>
      <w:r w:rsidRPr="00F15717">
        <w:t>obchodníkovi</w:t>
      </w:r>
      <w:proofErr w:type="spellEnd"/>
      <w:r w:rsidRPr="00F15717">
        <w:t xml:space="preserve">. </w:t>
      </w:r>
    </w:p>
    <w:p w:rsidR="00126E29" w:rsidRPr="00F15717" w:rsidRDefault="00126E29" w:rsidP="00126E29">
      <w:pPr>
        <w:shd w:val="clear" w:color="auto" w:fill="FFFFFF"/>
        <w:ind w:left="1418"/>
        <w:jc w:val="both"/>
      </w:pPr>
      <w:r w:rsidRPr="00F15717">
        <w:t xml:space="preserve">Projekt </w:t>
      </w:r>
      <w:proofErr w:type="spellStart"/>
      <w:r w:rsidRPr="00F15717">
        <w:t>Corrency</w:t>
      </w:r>
      <w:proofErr w:type="spellEnd"/>
      <w:r w:rsidRPr="00F15717">
        <w:t xml:space="preserve"> </w:t>
      </w:r>
      <w:proofErr w:type="spellStart"/>
      <w:r w:rsidRPr="00F15717">
        <w:t>získal</w:t>
      </w:r>
      <w:proofErr w:type="spellEnd"/>
      <w:r w:rsidRPr="00F15717">
        <w:t xml:space="preserve"> podporu Ministerstva </w:t>
      </w:r>
      <w:proofErr w:type="spellStart"/>
      <w:r w:rsidRPr="00F15717">
        <w:t>průmyslu</w:t>
      </w:r>
      <w:proofErr w:type="spellEnd"/>
      <w:r w:rsidRPr="00F15717">
        <w:t xml:space="preserve"> a obchodu v programu Czech </w:t>
      </w:r>
      <w:proofErr w:type="spellStart"/>
      <w:r w:rsidRPr="00F15717">
        <w:t>Rise</w:t>
      </w:r>
      <w:proofErr w:type="spellEnd"/>
      <w:r w:rsidRPr="00F15717">
        <w:t xml:space="preserve"> Up — </w:t>
      </w:r>
      <w:proofErr w:type="spellStart"/>
      <w:r w:rsidRPr="00F15717">
        <w:t>Chytra</w:t>
      </w:r>
      <w:proofErr w:type="spellEnd"/>
      <w:r w:rsidRPr="00F15717">
        <w:t xml:space="preserve">́ </w:t>
      </w:r>
      <w:proofErr w:type="spellStart"/>
      <w:r w:rsidRPr="00F15717">
        <w:t>opatřeni</w:t>
      </w:r>
      <w:proofErr w:type="spellEnd"/>
      <w:r w:rsidRPr="00F15717">
        <w:t xml:space="preserve">́ proti COVID 19. </w:t>
      </w:r>
      <w:proofErr w:type="spellStart"/>
      <w:r w:rsidRPr="00F15717">
        <w:t>Corrency</w:t>
      </w:r>
      <w:proofErr w:type="spellEnd"/>
      <w:r w:rsidRPr="00F15717">
        <w:t xml:space="preserve"> se </w:t>
      </w:r>
      <w:proofErr w:type="spellStart"/>
      <w:r w:rsidRPr="00F15717">
        <w:t>take</w:t>
      </w:r>
      <w:proofErr w:type="spellEnd"/>
      <w:r w:rsidRPr="00F15717">
        <w:t xml:space="preserve">́ </w:t>
      </w:r>
      <w:proofErr w:type="spellStart"/>
      <w:r w:rsidRPr="00F15717">
        <w:t>účastnilo</w:t>
      </w:r>
      <w:proofErr w:type="spellEnd"/>
      <w:r w:rsidRPr="00F15717">
        <w:t xml:space="preserve"> </w:t>
      </w:r>
      <w:proofErr w:type="spellStart"/>
      <w:r w:rsidRPr="00F15717">
        <w:t>hackathonu</w:t>
      </w:r>
      <w:proofErr w:type="spellEnd"/>
      <w:r w:rsidRPr="00F15717">
        <w:t xml:space="preserve"> </w:t>
      </w:r>
      <w:proofErr w:type="spellStart"/>
      <w:r w:rsidRPr="00F15717">
        <w:t>Hack</w:t>
      </w:r>
      <w:proofErr w:type="spellEnd"/>
      <w:r w:rsidRPr="00F15717">
        <w:t xml:space="preserve"> </w:t>
      </w:r>
      <w:proofErr w:type="spellStart"/>
      <w:r w:rsidRPr="00F15717">
        <w:t>the</w:t>
      </w:r>
      <w:proofErr w:type="spellEnd"/>
      <w:r w:rsidRPr="00F15717">
        <w:t xml:space="preserve"> </w:t>
      </w:r>
      <w:proofErr w:type="spellStart"/>
      <w:r w:rsidRPr="00F15717">
        <w:t>Crises</w:t>
      </w:r>
      <w:proofErr w:type="spellEnd"/>
      <w:r w:rsidRPr="00F15717">
        <w:t xml:space="preserve"> Czech Republic </w:t>
      </w:r>
      <w:proofErr w:type="spellStart"/>
      <w:r w:rsidRPr="00F15717">
        <w:t>pořádaného</w:t>
      </w:r>
      <w:proofErr w:type="spellEnd"/>
      <w:r w:rsidRPr="00F15717">
        <w:t xml:space="preserve"> agenturou </w:t>
      </w:r>
      <w:proofErr w:type="spellStart"/>
      <w:r w:rsidRPr="00F15717">
        <w:t>CzechInvest</w:t>
      </w:r>
      <w:proofErr w:type="spellEnd"/>
      <w:r w:rsidRPr="00F15717">
        <w:t xml:space="preserve">, </w:t>
      </w:r>
      <w:proofErr w:type="spellStart"/>
      <w:r w:rsidRPr="00F15717">
        <w:t>ktery</w:t>
      </w:r>
      <w:proofErr w:type="spellEnd"/>
      <w:r w:rsidRPr="00F15717">
        <w:t xml:space="preserve">́ poskytl neocenitelnou pomoc </w:t>
      </w:r>
      <w:proofErr w:type="spellStart"/>
      <w:r w:rsidRPr="00F15717">
        <w:t>při</w:t>
      </w:r>
      <w:proofErr w:type="spellEnd"/>
      <w:r w:rsidRPr="00F15717">
        <w:t xml:space="preserve"> rozvoji </w:t>
      </w:r>
      <w:proofErr w:type="spellStart"/>
      <w:r w:rsidRPr="00F15717">
        <w:t>myšlenky</w:t>
      </w:r>
      <w:proofErr w:type="spellEnd"/>
      <w:r w:rsidRPr="00F15717">
        <w:t xml:space="preserve"> </w:t>
      </w:r>
      <w:proofErr w:type="spellStart"/>
      <w:r w:rsidRPr="00F15717">
        <w:t>inovativního</w:t>
      </w:r>
      <w:proofErr w:type="spellEnd"/>
      <w:r w:rsidRPr="00F15717">
        <w:t xml:space="preserve"> </w:t>
      </w:r>
      <w:proofErr w:type="spellStart"/>
      <w:r w:rsidRPr="00F15717">
        <w:t>systému</w:t>
      </w:r>
      <w:proofErr w:type="spellEnd"/>
      <w:r w:rsidRPr="00F15717">
        <w:t xml:space="preserve"> na </w:t>
      </w:r>
      <w:proofErr w:type="spellStart"/>
      <w:r w:rsidRPr="00F15717">
        <w:t>přerozdělováni</w:t>
      </w:r>
      <w:proofErr w:type="spellEnd"/>
      <w:r w:rsidRPr="00F15717">
        <w:t xml:space="preserve">́ dotací </w:t>
      </w:r>
      <w:proofErr w:type="spellStart"/>
      <w:r w:rsidRPr="00F15717">
        <w:t>Corrency</w:t>
      </w:r>
      <w:proofErr w:type="spellEnd"/>
      <w:r w:rsidRPr="00F15717">
        <w:t xml:space="preserve">. </w:t>
      </w:r>
    </w:p>
    <w:p w:rsidR="00126E29" w:rsidRPr="00F15717" w:rsidRDefault="00126E29" w:rsidP="00126E29">
      <w:pPr>
        <w:shd w:val="clear" w:color="auto" w:fill="FFFFFF"/>
        <w:ind w:left="1418"/>
        <w:jc w:val="both"/>
      </w:pPr>
      <w:r w:rsidRPr="00F15717">
        <w:t xml:space="preserve">Vznikal pod </w:t>
      </w:r>
      <w:proofErr w:type="spellStart"/>
      <w:r w:rsidRPr="00F15717">
        <w:t>záštitou</w:t>
      </w:r>
      <w:proofErr w:type="spellEnd"/>
      <w:r w:rsidRPr="00F15717">
        <w:t xml:space="preserve"> Ministerstva vnitra a </w:t>
      </w:r>
      <w:proofErr w:type="spellStart"/>
      <w:r w:rsidRPr="00F15717">
        <w:t>hlavního</w:t>
      </w:r>
      <w:proofErr w:type="spellEnd"/>
      <w:r w:rsidRPr="00F15717">
        <w:t xml:space="preserve"> architekta </w:t>
      </w:r>
      <w:proofErr w:type="spellStart"/>
      <w:r w:rsidRPr="00F15717">
        <w:t>eGovernmentu</w:t>
      </w:r>
      <w:proofErr w:type="spellEnd"/>
      <w:r w:rsidRPr="00F15717">
        <w:t xml:space="preserve">, Petra </w:t>
      </w:r>
      <w:proofErr w:type="spellStart"/>
      <w:r w:rsidRPr="00F15717">
        <w:t>Kuchaře</w:t>
      </w:r>
      <w:proofErr w:type="spellEnd"/>
      <w:r w:rsidRPr="00F15717">
        <w:t xml:space="preserve"> a jeho </w:t>
      </w:r>
      <w:proofErr w:type="spellStart"/>
      <w:r w:rsidRPr="00F15717">
        <w:t>odborne</w:t>
      </w:r>
      <w:proofErr w:type="spellEnd"/>
      <w:r w:rsidRPr="00F15717">
        <w:t xml:space="preserve">́ konzultace k </w:t>
      </w:r>
      <w:proofErr w:type="spellStart"/>
      <w:r w:rsidRPr="00F15717">
        <w:t>platebni</w:t>
      </w:r>
      <w:proofErr w:type="spellEnd"/>
      <w:r w:rsidRPr="00F15717">
        <w:t xml:space="preserve">́ </w:t>
      </w:r>
      <w:proofErr w:type="spellStart"/>
      <w:r w:rsidRPr="00F15717">
        <w:t>metode</w:t>
      </w:r>
      <w:proofErr w:type="spellEnd"/>
      <w:r w:rsidRPr="00F15717">
        <w:t xml:space="preserve">̌ </w:t>
      </w:r>
      <w:proofErr w:type="spellStart"/>
      <w:r w:rsidRPr="00F15717">
        <w:t>Corrency</w:t>
      </w:r>
      <w:proofErr w:type="spellEnd"/>
      <w:r w:rsidRPr="00F15717">
        <w:t xml:space="preserve"> a </w:t>
      </w:r>
      <w:proofErr w:type="spellStart"/>
      <w:r w:rsidRPr="00F15717">
        <w:t>jeji</w:t>
      </w:r>
      <w:proofErr w:type="spellEnd"/>
      <w:r w:rsidRPr="00F15717">
        <w:t xml:space="preserve">́ </w:t>
      </w:r>
      <w:proofErr w:type="spellStart"/>
      <w:r w:rsidRPr="00F15717">
        <w:t>bezpečnosti</w:t>
      </w:r>
      <w:proofErr w:type="spellEnd"/>
      <w:r w:rsidRPr="00F15717">
        <w:t xml:space="preserve">. Podporu získal i od Asociace </w:t>
      </w:r>
      <w:proofErr w:type="spellStart"/>
      <w:r w:rsidRPr="00F15717">
        <w:t>malých</w:t>
      </w:r>
      <w:proofErr w:type="spellEnd"/>
      <w:r w:rsidRPr="00F15717">
        <w:t xml:space="preserve"> a </w:t>
      </w:r>
      <w:proofErr w:type="spellStart"/>
      <w:r w:rsidRPr="00F15717">
        <w:t>středních</w:t>
      </w:r>
      <w:proofErr w:type="spellEnd"/>
      <w:r w:rsidRPr="00F15717">
        <w:t xml:space="preserve"> podniků a </w:t>
      </w:r>
      <w:proofErr w:type="spellStart"/>
      <w:r w:rsidRPr="00F15717">
        <w:t>živnostníku</w:t>
      </w:r>
      <w:proofErr w:type="spellEnd"/>
      <w:r w:rsidRPr="00F15717">
        <w:t xml:space="preserve">̊ v ČR a má též </w:t>
      </w:r>
      <w:proofErr w:type="spellStart"/>
      <w:r w:rsidRPr="00F15717">
        <w:t>záštitu</w:t>
      </w:r>
      <w:proofErr w:type="spellEnd"/>
      <w:r w:rsidRPr="00F15717">
        <w:t xml:space="preserve"> </w:t>
      </w:r>
      <w:proofErr w:type="spellStart"/>
      <w:r w:rsidRPr="00F15717">
        <w:t>Hospodářske</w:t>
      </w:r>
      <w:proofErr w:type="spellEnd"/>
      <w:r w:rsidRPr="00F15717">
        <w:t xml:space="preserve">́ komory, </w:t>
      </w:r>
      <w:proofErr w:type="spellStart"/>
      <w:r w:rsidRPr="00F15717">
        <w:t>ktera</w:t>
      </w:r>
      <w:proofErr w:type="spellEnd"/>
      <w:r w:rsidRPr="00F15717">
        <w:t xml:space="preserve">́ v </w:t>
      </w:r>
      <w:proofErr w:type="spellStart"/>
      <w:r w:rsidRPr="00F15717">
        <w:t>něm</w:t>
      </w:r>
      <w:proofErr w:type="spellEnd"/>
      <w:r w:rsidRPr="00F15717">
        <w:t xml:space="preserve"> </w:t>
      </w:r>
      <w:proofErr w:type="spellStart"/>
      <w:r w:rsidRPr="00F15717">
        <w:t>vidi</w:t>
      </w:r>
      <w:proofErr w:type="spellEnd"/>
      <w:r w:rsidRPr="00F15717">
        <w:t xml:space="preserve">́ </w:t>
      </w:r>
      <w:proofErr w:type="spellStart"/>
      <w:r w:rsidRPr="00F15717">
        <w:t>velky</w:t>
      </w:r>
      <w:proofErr w:type="spellEnd"/>
      <w:r w:rsidRPr="00F15717">
        <w:t xml:space="preserve">́ </w:t>
      </w:r>
      <w:proofErr w:type="spellStart"/>
      <w:r w:rsidRPr="00F15717">
        <w:t>potenciál</w:t>
      </w:r>
      <w:proofErr w:type="spellEnd"/>
      <w:r w:rsidRPr="00F15717">
        <w:t xml:space="preserve"> a </w:t>
      </w:r>
      <w:proofErr w:type="spellStart"/>
      <w:r w:rsidRPr="00F15717">
        <w:t>věři</w:t>
      </w:r>
      <w:proofErr w:type="spellEnd"/>
      <w:r w:rsidRPr="00F15717">
        <w:t xml:space="preserve">́, </w:t>
      </w:r>
      <w:proofErr w:type="spellStart"/>
      <w:r w:rsidRPr="00F15717">
        <w:t>že</w:t>
      </w:r>
      <w:proofErr w:type="spellEnd"/>
      <w:r w:rsidRPr="00F15717">
        <w:t xml:space="preserve"> </w:t>
      </w:r>
      <w:proofErr w:type="spellStart"/>
      <w:r w:rsidRPr="00F15717">
        <w:t>může</w:t>
      </w:r>
      <w:proofErr w:type="spellEnd"/>
      <w:r w:rsidRPr="00F15717">
        <w:t xml:space="preserve"> </w:t>
      </w:r>
      <w:proofErr w:type="spellStart"/>
      <w:r w:rsidRPr="00F15717">
        <w:t>být</w:t>
      </w:r>
      <w:proofErr w:type="spellEnd"/>
      <w:r w:rsidRPr="00F15717">
        <w:t xml:space="preserve"> </w:t>
      </w:r>
      <w:proofErr w:type="spellStart"/>
      <w:r w:rsidRPr="00F15717">
        <w:t>efektivním</w:t>
      </w:r>
      <w:proofErr w:type="spellEnd"/>
      <w:r w:rsidRPr="00F15717">
        <w:t xml:space="preserve"> </w:t>
      </w:r>
      <w:proofErr w:type="spellStart"/>
      <w:r w:rsidRPr="00F15717">
        <w:t>nástrojem</w:t>
      </w:r>
      <w:proofErr w:type="spellEnd"/>
      <w:r w:rsidRPr="00F15717">
        <w:t xml:space="preserve">, jak rozproudit </w:t>
      </w:r>
      <w:proofErr w:type="spellStart"/>
      <w:r w:rsidRPr="00F15717">
        <w:t>místni</w:t>
      </w:r>
      <w:proofErr w:type="spellEnd"/>
      <w:r w:rsidRPr="00F15717">
        <w:t xml:space="preserve">́ </w:t>
      </w:r>
      <w:proofErr w:type="spellStart"/>
      <w:r w:rsidRPr="00F15717">
        <w:t>podnikáni</w:t>
      </w:r>
      <w:proofErr w:type="spellEnd"/>
      <w:r w:rsidRPr="00F15717">
        <w:t>́.</w:t>
      </w:r>
      <w:r w:rsidRPr="00F15717">
        <w:rPr>
          <w:rFonts w:ascii="Inter" w:hAnsi="Inter"/>
          <w:sz w:val="20"/>
          <w:szCs w:val="20"/>
        </w:rPr>
        <w:t xml:space="preserve"> </w:t>
      </w:r>
    </w:p>
    <w:p w:rsidR="00126E29" w:rsidRPr="00F15717" w:rsidRDefault="00126E29" w:rsidP="00126E29">
      <w:pPr>
        <w:pStyle w:val="Zkladntextodsazen"/>
        <w:suppressAutoHyphens/>
        <w:spacing w:before="120"/>
        <w:ind w:hanging="284"/>
      </w:pPr>
      <w:proofErr w:type="gramStart"/>
      <w:r>
        <w:t>x</w:t>
      </w:r>
      <w:r w:rsidRPr="00F15717">
        <w:t>.2.3</w:t>
      </w:r>
      <w:proofErr w:type="gramEnd"/>
      <w:r w:rsidRPr="00F15717">
        <w:tab/>
        <w:t>Další přílohy nebo odkazy:</w:t>
      </w:r>
    </w:p>
    <w:p w:rsidR="00126E29" w:rsidRPr="00D95026" w:rsidRDefault="00126E29" w:rsidP="00126E29">
      <w:pPr>
        <w:tabs>
          <w:tab w:val="left" w:pos="1440"/>
        </w:tabs>
        <w:ind w:left="1440"/>
        <w:jc w:val="both"/>
        <w:rPr>
          <w:highlight w:val="yellow"/>
        </w:rPr>
      </w:pPr>
      <w:r w:rsidRPr="00D95026">
        <w:rPr>
          <w:highlight w:val="yellow"/>
        </w:rPr>
        <w:t xml:space="preserve">příloha č. 1 – smlouva o spolupráci při provozování systému </w:t>
      </w:r>
      <w:proofErr w:type="spellStart"/>
      <w:r w:rsidRPr="00D95026">
        <w:rPr>
          <w:highlight w:val="yellow"/>
        </w:rPr>
        <w:t>corrency</w:t>
      </w:r>
      <w:proofErr w:type="spellEnd"/>
    </w:p>
    <w:p w:rsidR="00126E29" w:rsidRPr="00EB74E4" w:rsidRDefault="00126E29" w:rsidP="00126E29">
      <w:pPr>
        <w:tabs>
          <w:tab w:val="left" w:pos="1440"/>
        </w:tabs>
        <w:ind w:left="1440"/>
        <w:jc w:val="both"/>
      </w:pPr>
      <w:r w:rsidRPr="00D95026">
        <w:rPr>
          <w:highlight w:val="yellow"/>
        </w:rPr>
        <w:t xml:space="preserve">příloha č. 2 – smlouva o poskytnutí finančního daru v rámci systému </w:t>
      </w:r>
      <w:proofErr w:type="spellStart"/>
      <w:r w:rsidRPr="00D95026">
        <w:rPr>
          <w:highlight w:val="yellow"/>
        </w:rPr>
        <w:t>corrency</w:t>
      </w:r>
      <w:proofErr w:type="spellEnd"/>
    </w:p>
    <w:p w:rsidR="00126E29" w:rsidRPr="00A543A6" w:rsidRDefault="00126E29" w:rsidP="00126E29">
      <w:pPr>
        <w:pStyle w:val="Normlnweb"/>
        <w:spacing w:before="120" w:beforeAutospacing="0" w:after="120" w:afterAutospacing="0"/>
      </w:pPr>
      <w:r>
        <w:rPr>
          <w:b/>
        </w:rPr>
        <w:t>x</w:t>
      </w:r>
      <w:r w:rsidRPr="00A543A6">
        <w:rPr>
          <w:b/>
        </w:rPr>
        <w:t>.3</w:t>
      </w:r>
      <w:r w:rsidRPr="00A543A6">
        <w:tab/>
      </w:r>
      <w:r w:rsidRPr="00A543A6">
        <w:rPr>
          <w:b/>
        </w:rPr>
        <w:t xml:space="preserve">Termín realizace přijatého </w:t>
      </w:r>
      <w:proofErr w:type="gramStart"/>
      <w:r w:rsidRPr="00A543A6">
        <w:rPr>
          <w:b/>
        </w:rPr>
        <w:t xml:space="preserve">usnesení: </w:t>
      </w:r>
      <w:r>
        <w:t xml:space="preserve"> ihned</w:t>
      </w:r>
      <w:proofErr w:type="gramEnd"/>
      <w:r>
        <w:t xml:space="preserve"> </w:t>
      </w:r>
    </w:p>
    <w:p w:rsidR="00126E29" w:rsidRPr="00A543A6" w:rsidRDefault="00126E29" w:rsidP="00126E29">
      <w:pPr>
        <w:shd w:val="clear" w:color="auto" w:fill="FFFFFF"/>
        <w:spacing w:before="120" w:after="120"/>
        <w:jc w:val="both"/>
      </w:pPr>
      <w:proofErr w:type="gramStart"/>
      <w:r>
        <w:rPr>
          <w:b/>
          <w:bCs/>
        </w:rPr>
        <w:t>x</w:t>
      </w:r>
      <w:r w:rsidRPr="00A543A6">
        <w:rPr>
          <w:b/>
          <w:bCs/>
        </w:rPr>
        <w:t>.4</w:t>
      </w:r>
      <w:r w:rsidRPr="00A543A6">
        <w:rPr>
          <w:b/>
          <w:bCs/>
        </w:rPr>
        <w:tab/>
        <w:t>Zodpovídá</w:t>
      </w:r>
      <w:proofErr w:type="gramEnd"/>
      <w:r w:rsidRPr="00A543A6">
        <w:rPr>
          <w:b/>
          <w:bCs/>
        </w:rPr>
        <w:t>:</w:t>
      </w:r>
      <w:r w:rsidRPr="00A543A6">
        <w:tab/>
      </w:r>
      <w:r>
        <w:t>radní Polák</w:t>
      </w:r>
      <w:r w:rsidRPr="00A543A6">
        <w:rPr>
          <w:bCs/>
        </w:rPr>
        <w:t xml:space="preserve"> (</w:t>
      </w:r>
      <w:r w:rsidRPr="00A543A6">
        <w:t>OŠKT, EO)</w:t>
      </w:r>
    </w:p>
    <w:p w:rsidR="00126E29" w:rsidRPr="00A543A6" w:rsidRDefault="00126E29" w:rsidP="00126E29">
      <w:pPr>
        <w:pStyle w:val="Zkladntextodsazen"/>
        <w:spacing w:before="120"/>
        <w:ind w:left="0"/>
      </w:pPr>
      <w:r>
        <w:rPr>
          <w:b/>
          <w:bCs/>
        </w:rPr>
        <w:t>x</w:t>
      </w:r>
      <w:r w:rsidRPr="00A543A6">
        <w:rPr>
          <w:b/>
          <w:bCs/>
        </w:rPr>
        <w:t>.5</w:t>
      </w:r>
      <w:r w:rsidRPr="00A543A6">
        <w:rPr>
          <w:b/>
          <w:bCs/>
        </w:rPr>
        <w:tab/>
        <w:t>Hlasování:</w:t>
      </w:r>
      <w:r w:rsidRPr="00A543A6">
        <w:tab/>
      </w:r>
      <w:proofErr w:type="gramStart"/>
      <w:r w:rsidRPr="00A543A6">
        <w:t xml:space="preserve">pro   </w:t>
      </w:r>
      <w:proofErr w:type="spellStart"/>
      <w:r>
        <w:t>xx</w:t>
      </w:r>
      <w:proofErr w:type="spellEnd"/>
      <w:proofErr w:type="gramEnd"/>
      <w:r>
        <w:t xml:space="preserve">  </w:t>
      </w:r>
      <w:r w:rsidRPr="00A543A6">
        <w:tab/>
        <w:t>proti   0</w:t>
      </w:r>
      <w:r w:rsidRPr="00A543A6">
        <w:tab/>
        <w:t>zdržel se   0</w:t>
      </w:r>
    </w:p>
    <w:p w:rsidR="00126E29" w:rsidRPr="00A543A6" w:rsidRDefault="00126E29" w:rsidP="00126E29">
      <w:pPr>
        <w:pStyle w:val="Zkladntextodsazen"/>
        <w:spacing w:before="120"/>
        <w:ind w:left="2127"/>
        <w:rPr>
          <w:b/>
        </w:rPr>
      </w:pPr>
      <w:r w:rsidRPr="00A543A6">
        <w:rPr>
          <w:b/>
        </w:rPr>
        <w:t xml:space="preserve">Usnesení </w:t>
      </w:r>
      <w:r>
        <w:rPr>
          <w:b/>
        </w:rPr>
        <w:t>ne-</w:t>
      </w:r>
      <w:r w:rsidRPr="00A543A6">
        <w:rPr>
          <w:b/>
        </w:rPr>
        <w:t xml:space="preserve">bylo přijato. </w:t>
      </w:r>
    </w:p>
    <w:p w:rsidR="00126E29" w:rsidRDefault="00126E29" w:rsidP="00126E29"/>
    <w:p w:rsidR="00126E29" w:rsidRDefault="00126E29">
      <w:pPr>
        <w:rPr>
          <w:b/>
          <w:smallCaps/>
        </w:rPr>
      </w:pPr>
      <w:r>
        <w:rPr>
          <w:b/>
          <w:smallCaps/>
        </w:rPr>
        <w:br w:type="page"/>
      </w:r>
    </w:p>
    <w:p w:rsidR="008B0F48" w:rsidRPr="00A543A6" w:rsidRDefault="008B0F48" w:rsidP="008B0F48">
      <w:pPr>
        <w:shd w:val="clear" w:color="auto" w:fill="FFFFFF"/>
        <w:spacing w:before="120" w:after="120"/>
        <w:jc w:val="both"/>
        <w:rPr>
          <w:b/>
        </w:rPr>
      </w:pPr>
      <w:r w:rsidRPr="00A543A6">
        <w:rPr>
          <w:b/>
        </w:rPr>
        <w:t xml:space="preserve">Bod č. </w:t>
      </w:r>
      <w:r>
        <w:rPr>
          <w:b/>
        </w:rPr>
        <w:t>x</w:t>
      </w:r>
    </w:p>
    <w:p w:rsidR="008B0F48" w:rsidRPr="00A543A6" w:rsidRDefault="007234A0" w:rsidP="008B0F48">
      <w:pPr>
        <w:shd w:val="clear" w:color="auto" w:fill="FFFFFF"/>
        <w:spacing w:before="120" w:after="120"/>
        <w:jc w:val="both"/>
        <w:rPr>
          <w:b/>
          <w:bCs/>
          <w:u w:val="single"/>
        </w:rPr>
      </w:pPr>
      <w:r w:rsidRPr="007234A0">
        <w:rPr>
          <w:b/>
          <w:bCs/>
          <w:highlight w:val="yellow"/>
          <w:u w:val="single"/>
        </w:rPr>
        <w:t>Letňany Lagoon – podpora a rozvoj</w:t>
      </w:r>
      <w:bookmarkStart w:id="0" w:name="_GoBack"/>
      <w:bookmarkEnd w:id="0"/>
    </w:p>
    <w:p w:rsidR="008B0F48" w:rsidRPr="00EB74E4" w:rsidRDefault="008B0F48" w:rsidP="008B0F48">
      <w:pPr>
        <w:shd w:val="clear" w:color="auto" w:fill="FFFFFF"/>
        <w:spacing w:before="120" w:after="120"/>
        <w:jc w:val="both"/>
        <w:rPr>
          <w:b/>
          <w:bCs/>
        </w:rPr>
      </w:pPr>
      <w:r w:rsidRPr="00EB74E4">
        <w:rPr>
          <w:b/>
          <w:bCs/>
        </w:rPr>
        <w:t>Předkládá:</w:t>
      </w:r>
      <w:r w:rsidRPr="00EB74E4">
        <w:t xml:space="preserve"> radní Polák</w:t>
      </w:r>
      <w:r w:rsidRPr="00EB74E4">
        <w:rPr>
          <w:b/>
          <w:bCs/>
        </w:rPr>
        <w:t xml:space="preserve"> </w:t>
      </w:r>
    </w:p>
    <w:p w:rsidR="008B0F48" w:rsidRPr="00A543A6" w:rsidRDefault="008B0F48" w:rsidP="008B0F48">
      <w:pPr>
        <w:shd w:val="clear" w:color="auto" w:fill="FFFFFF"/>
        <w:tabs>
          <w:tab w:val="left" w:pos="6237"/>
        </w:tabs>
        <w:spacing w:before="120" w:after="120"/>
        <w:jc w:val="both"/>
      </w:pPr>
      <w:r w:rsidRPr="00A543A6">
        <w:rPr>
          <w:b/>
          <w:bCs/>
        </w:rPr>
        <w:t xml:space="preserve">Odbor: </w:t>
      </w:r>
      <w:r w:rsidR="007234A0">
        <w:rPr>
          <w:b/>
          <w:bCs/>
        </w:rPr>
        <w:t>---</w:t>
      </w:r>
      <w:r w:rsidRPr="00A543A6">
        <w:tab/>
      </w:r>
      <w:r w:rsidRPr="00A543A6">
        <w:rPr>
          <w:b/>
          <w:bCs/>
        </w:rPr>
        <w:t xml:space="preserve">Zpracoval: </w:t>
      </w:r>
    </w:p>
    <w:p w:rsidR="008B0F48" w:rsidRPr="00CE0BDC" w:rsidRDefault="008B0F48" w:rsidP="008B0F48">
      <w:pPr>
        <w:shd w:val="clear" w:color="auto" w:fill="FFFFFF"/>
        <w:spacing w:before="120" w:after="120"/>
        <w:jc w:val="both"/>
      </w:pPr>
      <w:proofErr w:type="gramStart"/>
      <w:r>
        <w:rPr>
          <w:b/>
          <w:bCs/>
        </w:rPr>
        <w:t>x</w:t>
      </w:r>
      <w:r w:rsidRPr="00CE0BDC">
        <w:rPr>
          <w:b/>
          <w:bCs/>
        </w:rPr>
        <w:t xml:space="preserve">.1 </w:t>
      </w:r>
      <w:r w:rsidRPr="00CE0BDC">
        <w:rPr>
          <w:b/>
          <w:bCs/>
        </w:rPr>
        <w:tab/>
        <w:t>Usnesení</w:t>
      </w:r>
      <w:proofErr w:type="gramEnd"/>
      <w:r w:rsidRPr="00CE0BDC">
        <w:rPr>
          <w:b/>
          <w:bCs/>
        </w:rPr>
        <w:t xml:space="preserve"> č. </w:t>
      </w:r>
      <w:proofErr w:type="spellStart"/>
      <w:r>
        <w:rPr>
          <w:b/>
          <w:bCs/>
        </w:rPr>
        <w:t>xxx</w:t>
      </w:r>
      <w:proofErr w:type="spellEnd"/>
      <w:r w:rsidRPr="00CE0BDC">
        <w:rPr>
          <w:b/>
          <w:bCs/>
        </w:rPr>
        <w:t>/</w:t>
      </w:r>
      <w:r>
        <w:rPr>
          <w:b/>
          <w:bCs/>
        </w:rPr>
        <w:t>Z2</w:t>
      </w:r>
      <w:r w:rsidRPr="00CE0BDC">
        <w:rPr>
          <w:b/>
          <w:bCs/>
        </w:rPr>
        <w:t xml:space="preserve">/22 </w:t>
      </w:r>
    </w:p>
    <w:p w:rsidR="008B0F48" w:rsidRDefault="008B0F48">
      <w:pPr>
        <w:rPr>
          <w:b/>
          <w:smallCaps/>
        </w:rPr>
      </w:pPr>
      <w:r>
        <w:rPr>
          <w:b/>
          <w:smallCaps/>
        </w:rPr>
        <w:br w:type="page"/>
      </w:r>
    </w:p>
    <w:p w:rsidR="006B5632" w:rsidRPr="00D42DC9" w:rsidRDefault="006B5632" w:rsidP="006B5632">
      <w:pPr>
        <w:tabs>
          <w:tab w:val="left" w:pos="-1985"/>
        </w:tabs>
        <w:suppressAutoHyphens/>
        <w:spacing w:before="120" w:after="120"/>
        <w:rPr>
          <w:b/>
          <w:smallCaps/>
        </w:rPr>
      </w:pPr>
      <w:r>
        <w:rPr>
          <w:b/>
          <w:smallCaps/>
        </w:rPr>
        <w:t>Tajemník Ing. Tomáš Chvála</w:t>
      </w:r>
      <w:r w:rsidRPr="00D42DC9">
        <w:rPr>
          <w:b/>
          <w:smallCaps/>
        </w:rPr>
        <w:t xml:space="preserve">  </w:t>
      </w:r>
    </w:p>
    <w:p w:rsidR="006B5632" w:rsidRDefault="006B5632" w:rsidP="006B5632">
      <w:pPr>
        <w:tabs>
          <w:tab w:val="left" w:pos="-1985"/>
        </w:tabs>
        <w:suppressAutoHyphens/>
        <w:spacing w:before="120" w:after="120"/>
        <w:rPr>
          <w:b/>
          <w:smallCaps/>
        </w:rPr>
      </w:pPr>
      <w:r>
        <w:rPr>
          <w:b/>
        </w:rPr>
        <w:t xml:space="preserve">Bod č. </w:t>
      </w:r>
      <w:r w:rsidR="00F166FA">
        <w:rPr>
          <w:b/>
        </w:rPr>
        <w:t>x</w:t>
      </w:r>
      <w:r>
        <w:rPr>
          <w:b/>
        </w:rPr>
        <w:t xml:space="preserve"> </w:t>
      </w:r>
    </w:p>
    <w:p w:rsidR="006B5632" w:rsidRPr="00F166FA" w:rsidRDefault="006B5632" w:rsidP="006B5632">
      <w:pPr>
        <w:pStyle w:val="Nadpis2"/>
        <w:spacing w:before="120" w:after="120"/>
        <w:rPr>
          <w:color w:val="auto"/>
        </w:rPr>
      </w:pPr>
      <w:r w:rsidRPr="00F166FA">
        <w:rPr>
          <w:color w:val="auto"/>
        </w:rPr>
        <w:t>Zpráva ÚIK k inventarizaci majetku a závazků MČ Praha 18 za rok 2021</w:t>
      </w:r>
    </w:p>
    <w:p w:rsidR="006B5632" w:rsidRDefault="006B5632" w:rsidP="006B5632">
      <w:pPr>
        <w:widowControl w:val="0"/>
        <w:spacing w:before="120" w:after="120"/>
        <w:jc w:val="both"/>
      </w:pPr>
      <w:r>
        <w:rPr>
          <w:b/>
          <w:bCs/>
        </w:rPr>
        <w:t>Předkládá:</w:t>
      </w:r>
      <w:r>
        <w:t xml:space="preserve"> tajemník Chvála</w:t>
      </w:r>
    </w:p>
    <w:p w:rsidR="006B5632" w:rsidRDefault="006B5632" w:rsidP="006B5632">
      <w:pPr>
        <w:widowControl w:val="0"/>
        <w:tabs>
          <w:tab w:val="left" w:pos="6237"/>
        </w:tabs>
        <w:spacing w:before="120" w:after="120"/>
        <w:jc w:val="both"/>
      </w:pPr>
      <w:r>
        <w:rPr>
          <w:b/>
          <w:bCs/>
        </w:rPr>
        <w:t xml:space="preserve">Odbor: </w:t>
      </w:r>
      <w:r>
        <w:rPr>
          <w:bCs/>
        </w:rPr>
        <w:t>EO</w:t>
      </w:r>
      <w:r>
        <w:tab/>
      </w:r>
      <w:r>
        <w:rPr>
          <w:b/>
          <w:bCs/>
        </w:rPr>
        <w:t>Zpracovala:</w:t>
      </w:r>
      <w:r>
        <w:t xml:space="preserve"> Pospíšilová</w:t>
      </w:r>
    </w:p>
    <w:p w:rsidR="006B5632" w:rsidRDefault="00F166FA" w:rsidP="006B5632">
      <w:pPr>
        <w:widowControl w:val="0"/>
        <w:spacing w:before="120" w:after="120"/>
        <w:jc w:val="both"/>
        <w:rPr>
          <w:b/>
        </w:rPr>
      </w:pPr>
      <w:r>
        <w:rPr>
          <w:b/>
        </w:rPr>
        <w:t>x</w:t>
      </w:r>
      <w:r w:rsidR="006B5632">
        <w:rPr>
          <w:b/>
        </w:rPr>
        <w:t>.1</w:t>
      </w:r>
      <w:r w:rsidR="006B5632">
        <w:rPr>
          <w:b/>
        </w:rPr>
        <w:tab/>
        <w:t xml:space="preserve">Usnesení č. </w:t>
      </w:r>
      <w:proofErr w:type="spellStart"/>
      <w:r>
        <w:rPr>
          <w:b/>
        </w:rPr>
        <w:t>xxx</w:t>
      </w:r>
      <w:proofErr w:type="spellEnd"/>
      <w:r w:rsidR="006B5632">
        <w:rPr>
          <w:b/>
        </w:rPr>
        <w:t>/</w:t>
      </w:r>
      <w:r>
        <w:rPr>
          <w:b/>
        </w:rPr>
        <w:t>Z2</w:t>
      </w:r>
      <w:r w:rsidR="006B5632">
        <w:rPr>
          <w:b/>
        </w:rPr>
        <w:t>/22</w:t>
      </w:r>
    </w:p>
    <w:p w:rsidR="006B5632" w:rsidRPr="007932E5" w:rsidRDefault="006B5632" w:rsidP="006B5632">
      <w:pPr>
        <w:pStyle w:val="Zkladntextodsazen"/>
        <w:spacing w:before="120"/>
        <w:ind w:left="720"/>
      </w:pPr>
      <w:r w:rsidRPr="007932E5">
        <w:t>ZMČ schv</w:t>
      </w:r>
      <w:r w:rsidR="00F166FA">
        <w:t>aluje</w:t>
      </w:r>
      <w:r w:rsidRPr="007932E5">
        <w:t xml:space="preserve"> zprávu </w:t>
      </w:r>
      <w:r>
        <w:t>Ústřední</w:t>
      </w:r>
      <w:r w:rsidRPr="007932E5">
        <w:t xml:space="preserve"> inventarizační </w:t>
      </w:r>
      <w:r>
        <w:t>komise (Ú</w:t>
      </w:r>
      <w:r w:rsidRPr="007932E5">
        <w:t>IK) k inventarizaci majetku a závazků MČ Praha 18 za rok 20</w:t>
      </w:r>
      <w:r>
        <w:t>21</w:t>
      </w:r>
      <w:r w:rsidRPr="007932E5">
        <w:t>:</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sz w:val="22"/>
          <w:szCs w:val="22"/>
          <w:u w:val="single"/>
        </w:rPr>
      </w:pPr>
      <w:r>
        <w:rPr>
          <w:b/>
          <w:sz w:val="22"/>
          <w:szCs w:val="22"/>
          <w:u w:val="single"/>
        </w:rPr>
        <w:t xml:space="preserve">IK č. 1 (OKS, interní auditor) – objekt </w:t>
      </w:r>
      <w:r w:rsidRPr="00A22E6B">
        <w:rPr>
          <w:b/>
          <w:sz w:val="22"/>
          <w:szCs w:val="22"/>
          <w:u w:val="single"/>
        </w:rPr>
        <w:t>ÚMČ</w:t>
      </w:r>
      <w:r>
        <w:rPr>
          <w:b/>
          <w:sz w:val="22"/>
          <w:szCs w:val="22"/>
          <w:u w:val="single"/>
        </w:rPr>
        <w:t xml:space="preserve"> Bechyňská 639, </w:t>
      </w:r>
      <w:r w:rsidRPr="00A22E6B">
        <w:rPr>
          <w:b/>
          <w:bCs/>
          <w:sz w:val="22"/>
          <w:szCs w:val="22"/>
          <w:u w:val="single"/>
        </w:rPr>
        <w:t>objekt</w:t>
      </w:r>
      <w:r>
        <w:rPr>
          <w:b/>
          <w:bCs/>
          <w:sz w:val="22"/>
          <w:szCs w:val="22"/>
          <w:u w:val="single"/>
        </w:rPr>
        <w:t xml:space="preserve"> požární zbrojnice</w:t>
      </w:r>
      <w:r w:rsidRPr="00A22E6B">
        <w:rPr>
          <w:b/>
          <w:sz w:val="22"/>
          <w:szCs w:val="22"/>
          <w:u w:val="single"/>
        </w:rPr>
        <w:t xml:space="preserve"> </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Cs/>
          <w:sz w:val="22"/>
          <w:szCs w:val="22"/>
        </w:rPr>
      </w:pPr>
      <w:r>
        <w:rPr>
          <w:bCs/>
          <w:sz w:val="22"/>
          <w:szCs w:val="22"/>
        </w:rPr>
        <w:t>Komise pracovala ve složení: J.</w:t>
      </w:r>
      <w:r w:rsidRPr="00A22E6B">
        <w:rPr>
          <w:bCs/>
          <w:sz w:val="22"/>
          <w:szCs w:val="22"/>
        </w:rPr>
        <w:t xml:space="preserve"> </w:t>
      </w:r>
      <w:r>
        <w:rPr>
          <w:bCs/>
          <w:sz w:val="22"/>
          <w:szCs w:val="22"/>
        </w:rPr>
        <w:t>Rousková</w:t>
      </w:r>
      <w:r w:rsidRPr="00A22E6B">
        <w:rPr>
          <w:bCs/>
          <w:sz w:val="22"/>
          <w:szCs w:val="22"/>
        </w:rPr>
        <w:t xml:space="preserve">, </w:t>
      </w:r>
      <w:r>
        <w:rPr>
          <w:bCs/>
          <w:sz w:val="22"/>
          <w:szCs w:val="22"/>
        </w:rPr>
        <w:t>H. Folprechtová, M. Zoul Dis., Bc. G. Vodičková</w:t>
      </w:r>
    </w:p>
    <w:p w:rsidR="006B5632" w:rsidRDefault="006B5632" w:rsidP="006B5632">
      <w:pPr>
        <w:pStyle w:val="Nzev"/>
        <w:pBdr>
          <w:top w:val="single" w:sz="4" w:space="1" w:color="auto"/>
          <w:left w:val="single" w:sz="4" w:space="4" w:color="auto"/>
          <w:bottom w:val="single" w:sz="4" w:space="1" w:color="auto"/>
          <w:right w:val="single" w:sz="4" w:space="1" w:color="auto"/>
        </w:pBdr>
        <w:tabs>
          <w:tab w:val="left" w:pos="-2880"/>
        </w:tabs>
        <w:spacing w:before="40" w:after="40"/>
        <w:ind w:left="709"/>
        <w:jc w:val="left"/>
        <w:rPr>
          <w:b w:val="0"/>
          <w:sz w:val="22"/>
          <w:szCs w:val="22"/>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21 Ú</w:t>
      </w:r>
      <w:r w:rsidRPr="00A22E6B">
        <w:rPr>
          <w:sz w:val="22"/>
          <w:szCs w:val="22"/>
        </w:rPr>
        <w:t>IK konstatuje, že</w:t>
      </w:r>
      <w:r>
        <w:rPr>
          <w:sz w:val="22"/>
          <w:szCs w:val="22"/>
        </w:rPr>
        <w:t xml:space="preserve"> </w:t>
      </w:r>
      <w:r w:rsidRPr="00A22E6B">
        <w:rPr>
          <w:sz w:val="22"/>
          <w:szCs w:val="22"/>
        </w:rPr>
        <w:t>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sidRPr="00A22E6B">
        <w:rPr>
          <w:b/>
          <w:bCs/>
          <w:sz w:val="22"/>
          <w:szCs w:val="22"/>
          <w:u w:val="single"/>
        </w:rPr>
        <w:t xml:space="preserve">IK č. </w:t>
      </w:r>
      <w:r>
        <w:rPr>
          <w:b/>
          <w:bCs/>
          <w:sz w:val="22"/>
          <w:szCs w:val="22"/>
          <w:u w:val="single"/>
        </w:rPr>
        <w:t>2</w:t>
      </w:r>
      <w:r w:rsidRPr="00A22E6B">
        <w:rPr>
          <w:b/>
          <w:bCs/>
          <w:sz w:val="22"/>
          <w:szCs w:val="22"/>
          <w:u w:val="single"/>
        </w:rPr>
        <w:t xml:space="preserve"> (</w:t>
      </w:r>
      <w:r>
        <w:rPr>
          <w:b/>
          <w:bCs/>
          <w:sz w:val="22"/>
          <w:szCs w:val="22"/>
          <w:u w:val="single"/>
        </w:rPr>
        <w:t>OKT, OŽP) -</w:t>
      </w:r>
      <w:r w:rsidRPr="00A22E6B">
        <w:rPr>
          <w:b/>
          <w:bCs/>
          <w:sz w:val="22"/>
          <w:szCs w:val="22"/>
          <w:u w:val="single"/>
        </w:rPr>
        <w:t xml:space="preserve"> objekt ÚMČ Bechyňská 639</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Pr>
          <w:bCs/>
          <w:sz w:val="22"/>
          <w:szCs w:val="22"/>
        </w:rPr>
        <w:t>K</w:t>
      </w:r>
      <w:r w:rsidRPr="00A22E6B">
        <w:rPr>
          <w:bCs/>
          <w:sz w:val="22"/>
          <w:szCs w:val="22"/>
        </w:rPr>
        <w:t xml:space="preserve">omise pracovala ve složení: Bc. </w:t>
      </w:r>
      <w:r>
        <w:rPr>
          <w:bCs/>
          <w:sz w:val="22"/>
          <w:szCs w:val="22"/>
        </w:rPr>
        <w:t>L. Kubíčková</w:t>
      </w:r>
      <w:r w:rsidRPr="00A22E6B">
        <w:rPr>
          <w:bCs/>
          <w:sz w:val="22"/>
          <w:szCs w:val="22"/>
        </w:rPr>
        <w:t xml:space="preserve">, </w:t>
      </w:r>
      <w:r>
        <w:rPr>
          <w:bCs/>
          <w:sz w:val="22"/>
          <w:szCs w:val="22"/>
        </w:rPr>
        <w:t>L. Náprstek,</w:t>
      </w:r>
      <w:r w:rsidRPr="00FD0A0C">
        <w:rPr>
          <w:bCs/>
          <w:sz w:val="22"/>
          <w:szCs w:val="22"/>
        </w:rPr>
        <w:t xml:space="preserve"> </w:t>
      </w:r>
      <w:r>
        <w:rPr>
          <w:bCs/>
          <w:sz w:val="22"/>
          <w:szCs w:val="22"/>
        </w:rPr>
        <w:t>H. Klingerová, A. Pokorná</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21 ÚIK konstatuje,</w:t>
      </w:r>
      <w:r w:rsidRPr="00A22E6B">
        <w:rPr>
          <w:sz w:val="22"/>
          <w:szCs w:val="22"/>
        </w:rPr>
        <w:t xml:space="preserve"> že</w:t>
      </w:r>
      <w:r>
        <w:rPr>
          <w:sz w:val="22"/>
          <w:szCs w:val="22"/>
        </w:rPr>
        <w:t xml:space="preserve"> </w:t>
      </w:r>
      <w:r w:rsidRPr="00A22E6B">
        <w:rPr>
          <w:sz w:val="22"/>
          <w:szCs w:val="22"/>
        </w:rPr>
        <w:t>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sidRPr="00A22E6B">
        <w:rPr>
          <w:b/>
          <w:bCs/>
          <w:sz w:val="22"/>
          <w:szCs w:val="22"/>
          <w:u w:val="single"/>
        </w:rPr>
        <w:t xml:space="preserve">IK č. </w:t>
      </w:r>
      <w:r>
        <w:rPr>
          <w:b/>
          <w:bCs/>
          <w:sz w:val="22"/>
          <w:szCs w:val="22"/>
          <w:u w:val="single"/>
        </w:rPr>
        <w:t>3</w:t>
      </w:r>
      <w:r w:rsidRPr="00A22E6B">
        <w:rPr>
          <w:b/>
          <w:bCs/>
          <w:sz w:val="22"/>
          <w:szCs w:val="22"/>
          <w:u w:val="single"/>
        </w:rPr>
        <w:t xml:space="preserve"> (</w:t>
      </w:r>
      <w:r>
        <w:rPr>
          <w:b/>
          <w:bCs/>
          <w:sz w:val="22"/>
          <w:szCs w:val="22"/>
          <w:u w:val="single"/>
        </w:rPr>
        <w:t>EO) -</w:t>
      </w:r>
      <w:r w:rsidRPr="00A22E6B">
        <w:rPr>
          <w:b/>
          <w:bCs/>
          <w:sz w:val="22"/>
          <w:szCs w:val="22"/>
          <w:u w:val="single"/>
        </w:rPr>
        <w:t xml:space="preserve"> objekt ÚMČ Bechyňská 639</w:t>
      </w:r>
      <w:r>
        <w:rPr>
          <w:b/>
          <w:bCs/>
          <w:sz w:val="22"/>
          <w:szCs w:val="22"/>
          <w:u w:val="single"/>
        </w:rPr>
        <w:t>, pohledávky a závazky HČ, podrozvahová evidence, pokladní hotovost</w:t>
      </w:r>
      <w:r w:rsidRPr="00A22E6B">
        <w:rPr>
          <w:b/>
          <w:bCs/>
          <w:sz w:val="22"/>
          <w:szCs w:val="22"/>
          <w:u w:val="single"/>
        </w:rPr>
        <w:t xml:space="preserve"> </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bCs/>
          <w:sz w:val="22"/>
          <w:szCs w:val="22"/>
        </w:rPr>
        <w:t xml:space="preserve">Komise pracovala ve složení: </w:t>
      </w:r>
      <w:r>
        <w:rPr>
          <w:bCs/>
          <w:sz w:val="22"/>
          <w:szCs w:val="22"/>
        </w:rPr>
        <w:t>Ing. M. Kárník, V. Pavlovičová, M. Kajínková, Bc. P. Tauchenová, Ing. V. Bolková</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21 ÚIK konstatuje,</w:t>
      </w:r>
      <w:r w:rsidRPr="00A22E6B">
        <w:rPr>
          <w:sz w:val="22"/>
          <w:szCs w:val="22"/>
        </w:rPr>
        <w:t xml:space="preserve"> že</w:t>
      </w:r>
      <w:r>
        <w:rPr>
          <w:sz w:val="22"/>
          <w:szCs w:val="22"/>
        </w:rPr>
        <w:t xml:space="preserve"> </w:t>
      </w:r>
      <w:r w:rsidRPr="00A22E6B">
        <w:rPr>
          <w:sz w:val="22"/>
          <w:szCs w:val="22"/>
        </w:rPr>
        <w:t>stavy souhlasí a nebyly zjištěny žádné závady.</w:t>
      </w:r>
      <w:r>
        <w:rPr>
          <w:sz w:val="22"/>
          <w:szCs w:val="22"/>
        </w:rPr>
        <w:t xml:space="preserve"> Dokladová inventura proběhla řádně a nebyly zjištěny žádné rozdíly.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Pr>
          <w:b/>
          <w:bCs/>
          <w:sz w:val="22"/>
          <w:szCs w:val="22"/>
          <w:u w:val="single"/>
        </w:rPr>
        <w:t>IK č. 4</w:t>
      </w:r>
      <w:r w:rsidRPr="00A22E6B">
        <w:rPr>
          <w:b/>
          <w:bCs/>
          <w:sz w:val="22"/>
          <w:szCs w:val="22"/>
          <w:u w:val="single"/>
        </w:rPr>
        <w:t xml:space="preserve"> (</w:t>
      </w:r>
      <w:r>
        <w:rPr>
          <w:b/>
          <w:bCs/>
          <w:sz w:val="22"/>
          <w:szCs w:val="22"/>
          <w:u w:val="single"/>
        </w:rPr>
        <w:t>OHSI) -</w:t>
      </w:r>
      <w:r w:rsidRPr="00A22E6B">
        <w:rPr>
          <w:b/>
          <w:bCs/>
          <w:sz w:val="22"/>
          <w:szCs w:val="22"/>
          <w:u w:val="single"/>
        </w:rPr>
        <w:t xml:space="preserve"> objekt ÚMČ Bechyňská 639</w:t>
      </w:r>
      <w:r>
        <w:rPr>
          <w:b/>
          <w:bCs/>
          <w:sz w:val="22"/>
          <w:szCs w:val="22"/>
          <w:u w:val="single"/>
        </w:rPr>
        <w:t>,</w:t>
      </w:r>
      <w:r w:rsidRPr="00A22E6B">
        <w:rPr>
          <w:b/>
          <w:bCs/>
          <w:sz w:val="22"/>
          <w:szCs w:val="22"/>
          <w:u w:val="single"/>
        </w:rPr>
        <w:t xml:space="preserve"> </w:t>
      </w:r>
      <w:proofErr w:type="spellStart"/>
      <w:r>
        <w:rPr>
          <w:b/>
          <w:bCs/>
          <w:sz w:val="22"/>
          <w:szCs w:val="22"/>
          <w:u w:val="single"/>
        </w:rPr>
        <w:t>Malkovského</w:t>
      </w:r>
      <w:proofErr w:type="spellEnd"/>
      <w:r>
        <w:rPr>
          <w:b/>
          <w:bCs/>
          <w:sz w:val="22"/>
          <w:szCs w:val="22"/>
          <w:u w:val="single"/>
        </w:rPr>
        <w:t>, objekt Beranových, nedokončený hmotný a nehmotný majetek, dopravní prostředky, majetek umístěný po obci</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Cs/>
          <w:sz w:val="22"/>
          <w:szCs w:val="22"/>
        </w:rPr>
      </w:pPr>
      <w:r w:rsidRPr="00A22E6B">
        <w:rPr>
          <w:bCs/>
          <w:sz w:val="22"/>
          <w:szCs w:val="22"/>
        </w:rPr>
        <w:t xml:space="preserve">Komise pracovala ve složení: </w:t>
      </w:r>
      <w:r>
        <w:rPr>
          <w:bCs/>
          <w:sz w:val="22"/>
          <w:szCs w:val="22"/>
        </w:rPr>
        <w:t>M. Hrádek, P. Fialka, O. Kajínek, H. Prošková, A. Saňová</w:t>
      </w:r>
    </w:p>
    <w:p w:rsidR="006B5632"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sz w:val="22"/>
          <w:szCs w:val="22"/>
          <w:u w:val="single"/>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21 Ú</w:t>
      </w:r>
      <w:r w:rsidRPr="00A22E6B">
        <w:rPr>
          <w:sz w:val="22"/>
          <w:szCs w:val="22"/>
        </w:rPr>
        <w:t xml:space="preserve">IK </w:t>
      </w:r>
      <w:r>
        <w:rPr>
          <w:sz w:val="22"/>
          <w:szCs w:val="22"/>
        </w:rPr>
        <w:t xml:space="preserve">konstatuje, že </w:t>
      </w:r>
      <w:r w:rsidRPr="00A22E6B">
        <w:rPr>
          <w:sz w:val="22"/>
          <w:szCs w:val="22"/>
        </w:rPr>
        <w:t>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Pr>
          <w:b/>
          <w:bCs/>
          <w:sz w:val="22"/>
          <w:szCs w:val="22"/>
          <w:u w:val="single"/>
        </w:rPr>
        <w:t xml:space="preserve">IK č. 5 (OSM) - </w:t>
      </w:r>
      <w:r w:rsidRPr="00A22E6B">
        <w:rPr>
          <w:b/>
          <w:bCs/>
          <w:sz w:val="22"/>
          <w:szCs w:val="22"/>
          <w:u w:val="single"/>
        </w:rPr>
        <w:t>objekt ÚMČ Bechyňská 639</w:t>
      </w:r>
      <w:r>
        <w:rPr>
          <w:b/>
          <w:bCs/>
          <w:sz w:val="22"/>
          <w:szCs w:val="22"/>
          <w:u w:val="single"/>
        </w:rPr>
        <w:t>, budovy a stavby, pozemky, pohledávky a závazky VHČ, objekty Policie ČR, Městské policie, Sportovní hala Třinecká 650, HZ – pronájem NP Toužimská, kulturní jizba Běloveská 376</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Cs/>
          <w:sz w:val="22"/>
          <w:szCs w:val="22"/>
        </w:rPr>
      </w:pPr>
      <w:r w:rsidRPr="00A22E6B">
        <w:rPr>
          <w:bCs/>
          <w:sz w:val="22"/>
          <w:szCs w:val="22"/>
        </w:rPr>
        <w:t xml:space="preserve">Komise pracovala ve složení: </w:t>
      </w:r>
      <w:r>
        <w:rPr>
          <w:bCs/>
          <w:sz w:val="22"/>
          <w:szCs w:val="22"/>
        </w:rPr>
        <w:t>Z. Gladišová, H. Vidimová, A. Jouzová, J. Vondrašová</w:t>
      </w:r>
    </w:p>
    <w:p w:rsidR="006B5632"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sz w:val="22"/>
          <w:szCs w:val="22"/>
          <w:u w:val="single"/>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 xml:space="preserve">21 ÚIK konstatuje, že </w:t>
      </w:r>
      <w:r w:rsidRPr="00A22E6B">
        <w:rPr>
          <w:sz w:val="22"/>
          <w:szCs w:val="22"/>
        </w:rPr>
        <w:t>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Pr>
          <w:b/>
          <w:bCs/>
          <w:sz w:val="22"/>
          <w:szCs w:val="22"/>
          <w:u w:val="single"/>
        </w:rPr>
        <w:t>IK č. 6</w:t>
      </w:r>
      <w:r w:rsidRPr="00A22E6B">
        <w:rPr>
          <w:b/>
          <w:bCs/>
          <w:sz w:val="22"/>
          <w:szCs w:val="22"/>
          <w:u w:val="single"/>
        </w:rPr>
        <w:t xml:space="preserve"> (O</w:t>
      </w:r>
      <w:r>
        <w:rPr>
          <w:b/>
          <w:bCs/>
          <w:sz w:val="22"/>
          <w:szCs w:val="22"/>
          <w:u w:val="single"/>
        </w:rPr>
        <w:t>SA) - o</w:t>
      </w:r>
      <w:r w:rsidRPr="00A22E6B">
        <w:rPr>
          <w:b/>
          <w:bCs/>
          <w:sz w:val="22"/>
          <w:szCs w:val="22"/>
          <w:u w:val="single"/>
        </w:rPr>
        <w:t>bjekt ÚMČ Bechyňská 639</w:t>
      </w:r>
      <w:r>
        <w:rPr>
          <w:b/>
          <w:bCs/>
          <w:sz w:val="22"/>
          <w:szCs w:val="22"/>
          <w:u w:val="single"/>
        </w:rPr>
        <w:t>, zásoby – sklad ÚMČ, pokladní hotovost</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Cs/>
          <w:sz w:val="22"/>
          <w:szCs w:val="22"/>
        </w:rPr>
      </w:pPr>
      <w:r w:rsidRPr="00A22E6B">
        <w:rPr>
          <w:bCs/>
          <w:sz w:val="22"/>
          <w:szCs w:val="22"/>
        </w:rPr>
        <w:t xml:space="preserve">Komise pracovala ve složení: </w:t>
      </w:r>
      <w:r>
        <w:rPr>
          <w:bCs/>
          <w:sz w:val="22"/>
          <w:szCs w:val="22"/>
        </w:rPr>
        <w:t>Bc. D. Bradlerová, E. Burgerová, D. Vilingerová, M. Blažková,</w:t>
      </w:r>
      <w:r>
        <w:rPr>
          <w:bCs/>
          <w:sz w:val="22"/>
          <w:szCs w:val="22"/>
        </w:rPr>
        <w:br/>
        <w:t>V. Šindelářová</w:t>
      </w:r>
    </w:p>
    <w:p w:rsidR="006B5632"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sz w:val="22"/>
          <w:szCs w:val="22"/>
          <w:u w:val="single"/>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21 Ú</w:t>
      </w:r>
      <w:r w:rsidRPr="00A22E6B">
        <w:rPr>
          <w:sz w:val="22"/>
          <w:szCs w:val="22"/>
        </w:rPr>
        <w:t>IK konstatuje, že</w:t>
      </w:r>
      <w:r>
        <w:rPr>
          <w:sz w:val="22"/>
          <w:szCs w:val="22"/>
        </w:rPr>
        <w:t xml:space="preserve"> </w:t>
      </w:r>
      <w:r w:rsidRPr="00A22E6B">
        <w:rPr>
          <w:sz w:val="22"/>
          <w:szCs w:val="22"/>
        </w:rPr>
        <w:t>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Pr>
          <w:b/>
          <w:bCs/>
          <w:sz w:val="22"/>
          <w:szCs w:val="22"/>
          <w:u w:val="single"/>
        </w:rPr>
        <w:t xml:space="preserve">IK č. 7 (OSPZ) </w:t>
      </w:r>
      <w:r w:rsidRPr="00A22E6B">
        <w:rPr>
          <w:b/>
          <w:bCs/>
          <w:sz w:val="22"/>
          <w:szCs w:val="22"/>
          <w:u w:val="single"/>
        </w:rPr>
        <w:t xml:space="preserve">- objekty ÚMČ Bechyňská 639, objekty: DPS </w:t>
      </w:r>
      <w:proofErr w:type="spellStart"/>
      <w:r w:rsidRPr="00A22E6B">
        <w:rPr>
          <w:b/>
          <w:bCs/>
          <w:sz w:val="22"/>
          <w:szCs w:val="22"/>
          <w:u w:val="single"/>
        </w:rPr>
        <w:t>Malkovského</w:t>
      </w:r>
      <w:proofErr w:type="spellEnd"/>
      <w:r w:rsidRPr="00A22E6B">
        <w:rPr>
          <w:b/>
          <w:bCs/>
          <w:sz w:val="22"/>
          <w:szCs w:val="22"/>
          <w:u w:val="single"/>
        </w:rPr>
        <w:t xml:space="preserve">, Letnice </w:t>
      </w:r>
      <w:r>
        <w:rPr>
          <w:b/>
          <w:bCs/>
          <w:sz w:val="22"/>
          <w:szCs w:val="22"/>
          <w:u w:val="single"/>
        </w:rPr>
        <w:t>Třinecká 650</w:t>
      </w:r>
      <w:r w:rsidRPr="00A22E6B">
        <w:rPr>
          <w:b/>
          <w:bCs/>
          <w:sz w:val="22"/>
          <w:szCs w:val="22"/>
          <w:u w:val="single"/>
        </w:rPr>
        <w:t xml:space="preserve">, Seniorské centrum Třinecká </w:t>
      </w:r>
      <w:r>
        <w:rPr>
          <w:b/>
          <w:bCs/>
          <w:sz w:val="22"/>
          <w:szCs w:val="22"/>
          <w:u w:val="single"/>
        </w:rPr>
        <w:t>6</w:t>
      </w:r>
      <w:r w:rsidRPr="00A22E6B">
        <w:rPr>
          <w:b/>
          <w:bCs/>
          <w:sz w:val="22"/>
          <w:szCs w:val="22"/>
          <w:u w:val="single"/>
        </w:rPr>
        <w:t>50</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Cs/>
          <w:sz w:val="22"/>
          <w:szCs w:val="22"/>
        </w:rPr>
      </w:pPr>
      <w:r w:rsidRPr="00A22E6B">
        <w:rPr>
          <w:bCs/>
          <w:sz w:val="22"/>
          <w:szCs w:val="22"/>
        </w:rPr>
        <w:t>Komise pracovala ve složení:</w:t>
      </w:r>
      <w:r>
        <w:rPr>
          <w:bCs/>
          <w:sz w:val="22"/>
          <w:szCs w:val="22"/>
        </w:rPr>
        <w:t xml:space="preserve"> </w:t>
      </w:r>
      <w:r w:rsidRPr="00A22E6B">
        <w:rPr>
          <w:bCs/>
          <w:sz w:val="22"/>
          <w:szCs w:val="22"/>
        </w:rPr>
        <w:t xml:space="preserve">Mgr. </w:t>
      </w:r>
      <w:r>
        <w:rPr>
          <w:bCs/>
          <w:sz w:val="22"/>
          <w:szCs w:val="22"/>
        </w:rPr>
        <w:t xml:space="preserve">M. </w:t>
      </w:r>
      <w:r w:rsidRPr="00A22E6B">
        <w:rPr>
          <w:bCs/>
          <w:sz w:val="22"/>
          <w:szCs w:val="22"/>
        </w:rPr>
        <w:t xml:space="preserve">Kolářová, </w:t>
      </w:r>
      <w:r>
        <w:rPr>
          <w:bCs/>
          <w:sz w:val="22"/>
          <w:szCs w:val="22"/>
        </w:rPr>
        <w:t>R. Polákov</w:t>
      </w:r>
      <w:r w:rsidRPr="00A22E6B">
        <w:rPr>
          <w:bCs/>
          <w:sz w:val="22"/>
          <w:szCs w:val="22"/>
        </w:rPr>
        <w:t xml:space="preserve">á, </w:t>
      </w:r>
      <w:r>
        <w:rPr>
          <w:bCs/>
          <w:sz w:val="22"/>
          <w:szCs w:val="22"/>
        </w:rPr>
        <w:t xml:space="preserve">Bc. S. </w:t>
      </w:r>
      <w:r w:rsidRPr="00A22E6B">
        <w:rPr>
          <w:bCs/>
          <w:sz w:val="22"/>
          <w:szCs w:val="22"/>
        </w:rPr>
        <w:t xml:space="preserve">Šimková, </w:t>
      </w:r>
      <w:r>
        <w:rPr>
          <w:bCs/>
          <w:sz w:val="22"/>
          <w:szCs w:val="22"/>
        </w:rPr>
        <w:t>Bc. B. Zahradníková</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21 Ú</w:t>
      </w:r>
      <w:r w:rsidRPr="00A22E6B">
        <w:rPr>
          <w:sz w:val="22"/>
          <w:szCs w:val="22"/>
        </w:rPr>
        <w:t>IK konstatuje, že</w:t>
      </w:r>
      <w:r>
        <w:rPr>
          <w:sz w:val="22"/>
          <w:szCs w:val="22"/>
        </w:rPr>
        <w:t xml:space="preserve"> </w:t>
      </w:r>
      <w:r w:rsidRPr="00A22E6B">
        <w:rPr>
          <w:sz w:val="22"/>
          <w:szCs w:val="22"/>
        </w:rPr>
        <w:t>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Pr>
          <w:b/>
          <w:bCs/>
          <w:sz w:val="22"/>
          <w:szCs w:val="22"/>
          <w:u w:val="single"/>
        </w:rPr>
        <w:t xml:space="preserve">IK č. 8 (OŠKT) - </w:t>
      </w:r>
      <w:r w:rsidRPr="00A22E6B">
        <w:rPr>
          <w:b/>
          <w:bCs/>
          <w:sz w:val="22"/>
          <w:szCs w:val="22"/>
          <w:u w:val="single"/>
        </w:rPr>
        <w:t>objekty ÚMČ Bechyňská 639, objekty: ZŠ Fryčovická, ZŠ a MŠ Tupolevova, Z</w:t>
      </w:r>
      <w:r>
        <w:rPr>
          <w:b/>
          <w:bCs/>
          <w:sz w:val="22"/>
          <w:szCs w:val="22"/>
          <w:u w:val="single"/>
        </w:rPr>
        <w:t>Š a MŠ gen. F. Fajtla, DFC</w:t>
      </w:r>
      <w:r w:rsidRPr="00A22E6B">
        <w:rPr>
          <w:b/>
          <w:bCs/>
          <w:sz w:val="22"/>
          <w:szCs w:val="22"/>
          <w:u w:val="single"/>
        </w:rPr>
        <w:t>, MŠ Příborská (včetně objektu MŠ Havířovská</w:t>
      </w:r>
      <w:r>
        <w:rPr>
          <w:b/>
          <w:bCs/>
          <w:sz w:val="22"/>
          <w:szCs w:val="22"/>
          <w:u w:val="single"/>
        </w:rPr>
        <w:t>, objekt MŠ Místecká</w:t>
      </w:r>
      <w:r w:rsidRPr="00A22E6B">
        <w:rPr>
          <w:b/>
          <w:bCs/>
          <w:sz w:val="22"/>
          <w:szCs w:val="22"/>
          <w:u w:val="single"/>
        </w:rPr>
        <w:t xml:space="preserve">), MŠ </w:t>
      </w:r>
      <w:proofErr w:type="spellStart"/>
      <w:r w:rsidRPr="00A22E6B">
        <w:rPr>
          <w:b/>
          <w:bCs/>
          <w:sz w:val="22"/>
          <w:szCs w:val="22"/>
          <w:u w:val="single"/>
        </w:rPr>
        <w:t>Malkovského</w:t>
      </w:r>
      <w:proofErr w:type="spellEnd"/>
      <w:r w:rsidRPr="00A22E6B">
        <w:rPr>
          <w:b/>
          <w:bCs/>
          <w:sz w:val="22"/>
          <w:szCs w:val="22"/>
          <w:u w:val="single"/>
        </w:rPr>
        <w:t xml:space="preserve"> (včetně objektu MŠ Pavla Beneše a MŠ Ve</w:t>
      </w:r>
      <w:r>
        <w:rPr>
          <w:b/>
          <w:bCs/>
          <w:sz w:val="22"/>
          <w:szCs w:val="22"/>
          <w:u w:val="single"/>
        </w:rPr>
        <w:t xml:space="preserve">selská), Knihovna MČ Praha 18, </w:t>
      </w:r>
      <w:r w:rsidRPr="00A22E6B">
        <w:rPr>
          <w:b/>
          <w:bCs/>
          <w:sz w:val="22"/>
          <w:szCs w:val="22"/>
          <w:u w:val="single"/>
        </w:rPr>
        <w:t xml:space="preserve">Zařízení školního stravování v Letňanech, </w:t>
      </w:r>
      <w:r>
        <w:rPr>
          <w:b/>
          <w:bCs/>
          <w:sz w:val="22"/>
          <w:szCs w:val="22"/>
          <w:u w:val="single"/>
        </w:rPr>
        <w:t>pokladní hotovost</w:t>
      </w:r>
      <w:r w:rsidRPr="00A22E6B">
        <w:rPr>
          <w:b/>
          <w:bCs/>
          <w:sz w:val="22"/>
          <w:szCs w:val="22"/>
          <w:u w:val="single"/>
        </w:rPr>
        <w:t xml:space="preserve"> </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Cs/>
          <w:sz w:val="22"/>
          <w:szCs w:val="22"/>
        </w:rPr>
      </w:pPr>
      <w:r w:rsidRPr="00A22E6B">
        <w:rPr>
          <w:bCs/>
          <w:sz w:val="22"/>
          <w:szCs w:val="22"/>
        </w:rPr>
        <w:t>Komise pracovala ve složení:</w:t>
      </w:r>
      <w:r>
        <w:rPr>
          <w:bCs/>
          <w:sz w:val="22"/>
          <w:szCs w:val="22"/>
        </w:rPr>
        <w:t xml:space="preserve"> </w:t>
      </w:r>
      <w:r w:rsidRPr="00A22E6B">
        <w:rPr>
          <w:bCs/>
          <w:sz w:val="22"/>
          <w:szCs w:val="22"/>
        </w:rPr>
        <w:t xml:space="preserve">Bc. </w:t>
      </w:r>
      <w:r>
        <w:rPr>
          <w:bCs/>
          <w:sz w:val="22"/>
          <w:szCs w:val="22"/>
        </w:rPr>
        <w:t xml:space="preserve">M. </w:t>
      </w:r>
      <w:r w:rsidRPr="00A22E6B">
        <w:rPr>
          <w:bCs/>
          <w:sz w:val="22"/>
          <w:szCs w:val="22"/>
        </w:rPr>
        <w:t xml:space="preserve">Horešovská, </w:t>
      </w:r>
      <w:r>
        <w:rPr>
          <w:bCs/>
          <w:sz w:val="22"/>
          <w:szCs w:val="22"/>
        </w:rPr>
        <w:t>R</w:t>
      </w:r>
      <w:r w:rsidRPr="00A22E6B">
        <w:rPr>
          <w:bCs/>
          <w:sz w:val="22"/>
          <w:szCs w:val="22"/>
        </w:rPr>
        <w:t xml:space="preserve">. </w:t>
      </w:r>
      <w:r>
        <w:rPr>
          <w:bCs/>
          <w:sz w:val="22"/>
          <w:szCs w:val="22"/>
        </w:rPr>
        <w:t>Davidíková, Mgr. J. Babková, I. Mücková BA (</w:t>
      </w:r>
      <w:proofErr w:type="spellStart"/>
      <w:r>
        <w:rPr>
          <w:bCs/>
          <w:sz w:val="22"/>
          <w:szCs w:val="22"/>
        </w:rPr>
        <w:t>HonS</w:t>
      </w:r>
      <w:proofErr w:type="spellEnd"/>
      <w:r>
        <w:rPr>
          <w:bCs/>
          <w:sz w:val="22"/>
          <w:szCs w:val="22"/>
        </w:rPr>
        <w:t>), M. Petrovová</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21 Ú</w:t>
      </w:r>
      <w:r w:rsidRPr="00A22E6B">
        <w:rPr>
          <w:sz w:val="22"/>
          <w:szCs w:val="22"/>
        </w:rPr>
        <w:t>IK konstatuje, že</w:t>
      </w:r>
      <w:r>
        <w:rPr>
          <w:sz w:val="22"/>
          <w:szCs w:val="22"/>
        </w:rPr>
        <w:t xml:space="preserve"> </w:t>
      </w:r>
      <w:r w:rsidRPr="00A22E6B">
        <w:rPr>
          <w:sz w:val="22"/>
          <w:szCs w:val="22"/>
        </w:rPr>
        <w:t>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Pr>
          <w:b/>
          <w:bCs/>
          <w:sz w:val="22"/>
          <w:szCs w:val="22"/>
          <w:u w:val="single"/>
        </w:rPr>
        <w:t xml:space="preserve">IK č. 9 (OVÚR) - </w:t>
      </w:r>
      <w:r w:rsidRPr="00A22E6B">
        <w:rPr>
          <w:b/>
          <w:bCs/>
          <w:sz w:val="22"/>
          <w:szCs w:val="22"/>
          <w:u w:val="single"/>
        </w:rPr>
        <w:t>objekt ÚMČ a detašované pracoviště Čakovice</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Cs/>
          <w:sz w:val="22"/>
          <w:szCs w:val="22"/>
        </w:rPr>
      </w:pPr>
      <w:r w:rsidRPr="00A22E6B">
        <w:rPr>
          <w:bCs/>
          <w:sz w:val="22"/>
          <w:szCs w:val="22"/>
        </w:rPr>
        <w:t xml:space="preserve">Komise pracovala ve složení: Ing. </w:t>
      </w:r>
      <w:r>
        <w:rPr>
          <w:bCs/>
          <w:sz w:val="22"/>
          <w:szCs w:val="22"/>
        </w:rPr>
        <w:t xml:space="preserve">V. </w:t>
      </w:r>
      <w:r w:rsidRPr="00A22E6B">
        <w:rPr>
          <w:bCs/>
          <w:sz w:val="22"/>
          <w:szCs w:val="22"/>
        </w:rPr>
        <w:t>Ryčl, Bc.</w:t>
      </w:r>
      <w:r>
        <w:rPr>
          <w:bCs/>
          <w:sz w:val="22"/>
          <w:szCs w:val="22"/>
        </w:rPr>
        <w:t xml:space="preserve"> M. V</w:t>
      </w:r>
      <w:r w:rsidRPr="00A22E6B">
        <w:rPr>
          <w:bCs/>
          <w:sz w:val="22"/>
          <w:szCs w:val="22"/>
        </w:rPr>
        <w:t xml:space="preserve">ětrovská, </w:t>
      </w:r>
      <w:r>
        <w:rPr>
          <w:bCs/>
          <w:sz w:val="22"/>
          <w:szCs w:val="22"/>
        </w:rPr>
        <w:t>J. Homolová, L. Vorlová</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sz w:val="22"/>
          <w:szCs w:val="22"/>
        </w:rPr>
        <w:t>Po porovnání stavů fyzicky zjiště</w:t>
      </w:r>
      <w:r>
        <w:rPr>
          <w:sz w:val="22"/>
          <w:szCs w:val="22"/>
        </w:rPr>
        <w:t>ných IK s účetním stavem k 31.12.</w:t>
      </w:r>
      <w:r w:rsidRPr="00A22E6B">
        <w:rPr>
          <w:sz w:val="22"/>
          <w:szCs w:val="22"/>
        </w:rPr>
        <w:t>20</w:t>
      </w:r>
      <w:r>
        <w:rPr>
          <w:sz w:val="22"/>
          <w:szCs w:val="22"/>
        </w:rPr>
        <w:t>21 konstatuje Ú</w:t>
      </w:r>
      <w:r w:rsidRPr="00A22E6B">
        <w:rPr>
          <w:sz w:val="22"/>
          <w:szCs w:val="22"/>
        </w:rPr>
        <w:t>IK, že 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Pr>
          <w:b/>
          <w:bCs/>
          <w:sz w:val="22"/>
          <w:szCs w:val="22"/>
          <w:u w:val="single"/>
        </w:rPr>
        <w:t xml:space="preserve">IK č. 10 (ŽO) - </w:t>
      </w:r>
      <w:r w:rsidRPr="00A22E6B">
        <w:rPr>
          <w:b/>
          <w:bCs/>
          <w:sz w:val="22"/>
          <w:szCs w:val="22"/>
          <w:u w:val="single"/>
        </w:rPr>
        <w:t xml:space="preserve">objekt ÚMČ Bechyňská 639 </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bCs/>
          <w:sz w:val="22"/>
          <w:szCs w:val="22"/>
        </w:rPr>
        <w:t>Komise pracovala ve složení: Bc. Häusler,</w:t>
      </w:r>
      <w:r>
        <w:rPr>
          <w:bCs/>
          <w:sz w:val="22"/>
          <w:szCs w:val="22"/>
        </w:rPr>
        <w:t xml:space="preserve"> M. Vášová</w:t>
      </w:r>
      <w:r w:rsidRPr="00A22E6B">
        <w:rPr>
          <w:bCs/>
          <w:sz w:val="22"/>
          <w:szCs w:val="22"/>
        </w:rPr>
        <w:t xml:space="preserve">, </w:t>
      </w:r>
      <w:r>
        <w:rPr>
          <w:bCs/>
          <w:sz w:val="22"/>
          <w:szCs w:val="22"/>
        </w:rPr>
        <w:t>B. Králíková</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sz w:val="22"/>
          <w:szCs w:val="22"/>
        </w:rPr>
        <w:t>Po poro</w:t>
      </w:r>
      <w:r>
        <w:rPr>
          <w:sz w:val="22"/>
          <w:szCs w:val="22"/>
        </w:rPr>
        <w:t xml:space="preserve">vnání stavů fyzicky zjištěných </w:t>
      </w:r>
      <w:r w:rsidRPr="00A22E6B">
        <w:rPr>
          <w:sz w:val="22"/>
          <w:szCs w:val="22"/>
        </w:rPr>
        <w:t>IK s účetním stavem k 31.12.20</w:t>
      </w:r>
      <w:r>
        <w:rPr>
          <w:sz w:val="22"/>
          <w:szCs w:val="22"/>
        </w:rPr>
        <w:t>21 Ú</w:t>
      </w:r>
      <w:r w:rsidRPr="00A22E6B">
        <w:rPr>
          <w:sz w:val="22"/>
          <w:szCs w:val="22"/>
        </w:rPr>
        <w:t xml:space="preserve">IK konstatuje, </w:t>
      </w:r>
      <w:r>
        <w:rPr>
          <w:sz w:val="22"/>
          <w:szCs w:val="22"/>
        </w:rPr>
        <w:t>ž</w:t>
      </w:r>
      <w:r w:rsidRPr="00A22E6B">
        <w:rPr>
          <w:sz w:val="22"/>
          <w:szCs w:val="22"/>
        </w:rPr>
        <w:t>e stavy souhlasí a nebyly zjištěny žádné závady.</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b/>
          <w:bCs/>
          <w:sz w:val="22"/>
          <w:szCs w:val="22"/>
          <w:u w:val="single"/>
        </w:rPr>
      </w:pPr>
      <w:r w:rsidRPr="00A22E6B">
        <w:rPr>
          <w:b/>
          <w:bCs/>
          <w:sz w:val="22"/>
          <w:szCs w:val="22"/>
          <w:u w:val="single"/>
        </w:rPr>
        <w:t>IK č. 11 (OD</w:t>
      </w:r>
      <w:r>
        <w:rPr>
          <w:b/>
          <w:bCs/>
          <w:sz w:val="22"/>
          <w:szCs w:val="22"/>
          <w:u w:val="single"/>
        </w:rPr>
        <w:t>) - objekt ÚMČ Bechyňská 639, Křivoklátská 285 – ZPS, pokladní hotovost</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bCs/>
          <w:sz w:val="22"/>
          <w:szCs w:val="22"/>
        </w:rPr>
        <w:t>Komise pracovala ve složení:</w:t>
      </w:r>
      <w:r>
        <w:rPr>
          <w:bCs/>
          <w:sz w:val="22"/>
          <w:szCs w:val="22"/>
        </w:rPr>
        <w:t xml:space="preserve"> </w:t>
      </w:r>
      <w:r w:rsidRPr="00A22E6B">
        <w:rPr>
          <w:bCs/>
          <w:sz w:val="22"/>
          <w:szCs w:val="22"/>
        </w:rPr>
        <w:t xml:space="preserve">Ing. </w:t>
      </w:r>
      <w:r>
        <w:rPr>
          <w:bCs/>
          <w:sz w:val="22"/>
          <w:szCs w:val="22"/>
        </w:rPr>
        <w:t>K. Šilhavá</w:t>
      </w:r>
      <w:r w:rsidRPr="00A22E6B">
        <w:rPr>
          <w:bCs/>
          <w:sz w:val="22"/>
          <w:szCs w:val="22"/>
        </w:rPr>
        <w:t xml:space="preserve">, </w:t>
      </w:r>
      <w:r>
        <w:rPr>
          <w:bCs/>
          <w:sz w:val="22"/>
          <w:szCs w:val="22"/>
        </w:rPr>
        <w:t>K. Kristeková</w:t>
      </w:r>
      <w:r w:rsidRPr="00A22E6B">
        <w:rPr>
          <w:bCs/>
          <w:sz w:val="22"/>
          <w:szCs w:val="22"/>
        </w:rPr>
        <w:t xml:space="preserve">, </w:t>
      </w:r>
      <w:r>
        <w:rPr>
          <w:bCs/>
          <w:sz w:val="22"/>
          <w:szCs w:val="22"/>
        </w:rPr>
        <w:t>Z. Málek</w:t>
      </w:r>
    </w:p>
    <w:p w:rsidR="006B5632" w:rsidRPr="00A22E6B" w:rsidRDefault="006B5632" w:rsidP="006B5632">
      <w:pPr>
        <w:pBdr>
          <w:top w:val="single" w:sz="4" w:space="1" w:color="auto"/>
          <w:left w:val="single" w:sz="4" w:space="4" w:color="auto"/>
          <w:bottom w:val="single" w:sz="4" w:space="1" w:color="auto"/>
          <w:right w:val="single" w:sz="4" w:space="1" w:color="auto"/>
        </w:pBdr>
        <w:spacing w:before="40" w:after="40"/>
        <w:ind w:left="709"/>
        <w:jc w:val="both"/>
        <w:rPr>
          <w:sz w:val="22"/>
          <w:szCs w:val="22"/>
        </w:rPr>
      </w:pPr>
      <w:r w:rsidRPr="00A22E6B">
        <w:rPr>
          <w:sz w:val="22"/>
          <w:szCs w:val="22"/>
        </w:rPr>
        <w:t>Po poro</w:t>
      </w:r>
      <w:r>
        <w:rPr>
          <w:sz w:val="22"/>
          <w:szCs w:val="22"/>
        </w:rPr>
        <w:t xml:space="preserve">vnání stavů fyzicky zjištěných </w:t>
      </w:r>
      <w:r w:rsidRPr="00A22E6B">
        <w:rPr>
          <w:sz w:val="22"/>
          <w:szCs w:val="22"/>
        </w:rPr>
        <w:t>IK s účetním stavem k </w:t>
      </w:r>
      <w:r>
        <w:rPr>
          <w:sz w:val="22"/>
          <w:szCs w:val="22"/>
        </w:rPr>
        <w:t>31.12.</w:t>
      </w:r>
      <w:r w:rsidRPr="00A22E6B">
        <w:rPr>
          <w:sz w:val="22"/>
          <w:szCs w:val="22"/>
        </w:rPr>
        <w:t>20</w:t>
      </w:r>
      <w:r>
        <w:rPr>
          <w:sz w:val="22"/>
          <w:szCs w:val="22"/>
        </w:rPr>
        <w:t>21 konstatuje Ú</w:t>
      </w:r>
      <w:r w:rsidRPr="00A22E6B">
        <w:rPr>
          <w:sz w:val="22"/>
          <w:szCs w:val="22"/>
        </w:rPr>
        <w:t>IK, že stavy souhlasí a nebyly zjištěny žádné závady.</w:t>
      </w:r>
    </w:p>
    <w:p w:rsidR="006B5632" w:rsidRPr="00CF03F9" w:rsidRDefault="006B5632" w:rsidP="006B5632">
      <w:pPr>
        <w:pStyle w:val="Zkladntextodsazen2"/>
        <w:spacing w:before="60" w:line="240" w:lineRule="auto"/>
        <w:ind w:firstLine="425"/>
        <w:rPr>
          <w:b/>
          <w:bCs/>
          <w:sz w:val="22"/>
          <w:szCs w:val="22"/>
        </w:rPr>
      </w:pPr>
      <w:r w:rsidRPr="00CF03F9">
        <w:rPr>
          <w:b/>
          <w:bCs/>
          <w:sz w:val="22"/>
          <w:szCs w:val="22"/>
        </w:rPr>
        <w:t>Hodnota majetku MČ Praha 18 (údaje v Kč) je k 31.12.2021 následující:</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6"/>
        <w:gridCol w:w="1701"/>
        <w:gridCol w:w="1701"/>
        <w:gridCol w:w="1275"/>
      </w:tblGrid>
      <w:tr w:rsidR="006B5632" w:rsidRPr="006A3D1E" w:rsidTr="008A2502">
        <w:trPr>
          <w:trHeight w:val="403"/>
        </w:trPr>
        <w:tc>
          <w:tcPr>
            <w:tcW w:w="3828" w:type="dxa"/>
            <w:gridSpan w:val="2"/>
            <w:shd w:val="clear" w:color="auto" w:fill="auto"/>
            <w:vAlign w:val="center"/>
          </w:tcPr>
          <w:p w:rsidR="006B5632" w:rsidRPr="006A3D1E" w:rsidRDefault="006B5632" w:rsidP="008A2502">
            <w:pPr>
              <w:ind w:right="-113"/>
              <w:rPr>
                <w:rFonts w:eastAsia="Calibri"/>
                <w:b/>
                <w:sz w:val="22"/>
                <w:szCs w:val="22"/>
                <w:lang w:eastAsia="en-US"/>
              </w:rPr>
            </w:pPr>
            <w:r w:rsidRPr="006A3D1E">
              <w:rPr>
                <w:rFonts w:eastAsia="Calibri"/>
                <w:b/>
                <w:sz w:val="22"/>
                <w:szCs w:val="22"/>
                <w:lang w:eastAsia="en-US"/>
              </w:rPr>
              <w:t>Dlouhodobý nehmotný majetek</w:t>
            </w:r>
          </w:p>
        </w:tc>
        <w:tc>
          <w:tcPr>
            <w:tcW w:w="1701" w:type="dxa"/>
            <w:shd w:val="clear" w:color="auto" w:fill="auto"/>
            <w:vAlign w:val="center"/>
          </w:tcPr>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Účetní stav</w:t>
            </w:r>
          </w:p>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Kč</w:t>
            </w:r>
          </w:p>
        </w:tc>
        <w:tc>
          <w:tcPr>
            <w:tcW w:w="1701" w:type="dxa"/>
            <w:shd w:val="clear" w:color="auto" w:fill="auto"/>
            <w:vAlign w:val="center"/>
          </w:tcPr>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Inventurní stav</w:t>
            </w:r>
          </w:p>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Kč</w:t>
            </w:r>
          </w:p>
        </w:tc>
        <w:tc>
          <w:tcPr>
            <w:tcW w:w="1275" w:type="dxa"/>
            <w:shd w:val="clear" w:color="auto" w:fill="auto"/>
          </w:tcPr>
          <w:p w:rsidR="006B5632" w:rsidRPr="006A3D1E" w:rsidRDefault="006B5632" w:rsidP="008A2502">
            <w:pPr>
              <w:jc w:val="center"/>
              <w:rPr>
                <w:rFonts w:eastAsia="Calibri"/>
                <w:b/>
                <w:sz w:val="22"/>
                <w:szCs w:val="22"/>
                <w:lang w:eastAsia="en-US"/>
              </w:rPr>
            </w:pPr>
            <w:r w:rsidRPr="006A3D1E">
              <w:rPr>
                <w:rFonts w:eastAsia="Calibri"/>
                <w:b/>
                <w:sz w:val="22"/>
                <w:szCs w:val="22"/>
                <w:lang w:eastAsia="en-US"/>
              </w:rPr>
              <w:t>Inventurní rozdíly</w:t>
            </w:r>
          </w:p>
        </w:tc>
      </w:tr>
      <w:tr w:rsidR="006B5632" w:rsidRPr="006A3D1E" w:rsidTr="008A2502">
        <w:tc>
          <w:tcPr>
            <w:tcW w:w="562" w:type="dxa"/>
            <w:shd w:val="clear" w:color="auto" w:fill="auto"/>
            <w:vAlign w:val="center"/>
          </w:tcPr>
          <w:p w:rsidR="006B5632" w:rsidRPr="006A3D1E" w:rsidRDefault="006B5632" w:rsidP="008A2502">
            <w:pPr>
              <w:ind w:right="-113"/>
              <w:rPr>
                <w:rFonts w:eastAsia="Calibri"/>
                <w:sz w:val="22"/>
                <w:szCs w:val="22"/>
                <w:lang w:eastAsia="en-US"/>
              </w:rPr>
            </w:pPr>
            <w:r w:rsidRPr="006A3D1E">
              <w:rPr>
                <w:rFonts w:eastAsia="Calibri"/>
                <w:sz w:val="22"/>
                <w:szCs w:val="22"/>
                <w:lang w:eastAsia="en-US"/>
              </w:rPr>
              <w:t>012</w:t>
            </w:r>
          </w:p>
        </w:tc>
        <w:tc>
          <w:tcPr>
            <w:tcW w:w="3266" w:type="dxa"/>
            <w:shd w:val="clear" w:color="auto" w:fill="auto"/>
          </w:tcPr>
          <w:p w:rsidR="006B5632" w:rsidRPr="006A3D1E" w:rsidRDefault="006B5632" w:rsidP="008A2502">
            <w:pPr>
              <w:ind w:right="-113"/>
              <w:rPr>
                <w:rFonts w:eastAsia="Calibri"/>
                <w:sz w:val="22"/>
                <w:szCs w:val="22"/>
                <w:lang w:eastAsia="en-US"/>
              </w:rPr>
            </w:pPr>
            <w:r w:rsidRPr="006A3D1E">
              <w:rPr>
                <w:rFonts w:eastAsia="Calibri"/>
                <w:sz w:val="22"/>
                <w:szCs w:val="22"/>
                <w:lang w:eastAsia="en-US"/>
              </w:rPr>
              <w:t>Nehmotné výsledky výzkumu a vývoje</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709 865,83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709 865,83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vAlign w:val="center"/>
          </w:tcPr>
          <w:p w:rsidR="006B5632" w:rsidRPr="006A3D1E" w:rsidRDefault="006B5632" w:rsidP="008A2502">
            <w:pPr>
              <w:ind w:right="-113"/>
              <w:rPr>
                <w:rFonts w:eastAsia="Calibri"/>
                <w:sz w:val="22"/>
                <w:szCs w:val="22"/>
                <w:lang w:eastAsia="en-US"/>
              </w:rPr>
            </w:pPr>
            <w:r w:rsidRPr="006A3D1E">
              <w:rPr>
                <w:rFonts w:eastAsia="Calibri"/>
                <w:sz w:val="22"/>
                <w:szCs w:val="22"/>
                <w:lang w:eastAsia="en-US"/>
              </w:rPr>
              <w:t>013</w:t>
            </w:r>
          </w:p>
        </w:tc>
        <w:tc>
          <w:tcPr>
            <w:tcW w:w="3266" w:type="dxa"/>
            <w:shd w:val="clear" w:color="auto" w:fill="auto"/>
          </w:tcPr>
          <w:p w:rsidR="006B5632" w:rsidRPr="006A3D1E" w:rsidRDefault="006B5632" w:rsidP="008A2502">
            <w:pPr>
              <w:ind w:right="-113"/>
              <w:rPr>
                <w:rFonts w:eastAsia="Calibri"/>
                <w:sz w:val="22"/>
                <w:szCs w:val="22"/>
                <w:lang w:eastAsia="en-US"/>
              </w:rPr>
            </w:pPr>
            <w:r w:rsidRPr="006A3D1E">
              <w:rPr>
                <w:rFonts w:eastAsia="Calibri"/>
                <w:sz w:val="22"/>
                <w:szCs w:val="22"/>
                <w:lang w:eastAsia="en-US"/>
              </w:rPr>
              <w:t>Software</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11 655 786,26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11 655 786,26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vAlign w:val="center"/>
          </w:tcPr>
          <w:p w:rsidR="006B5632" w:rsidRPr="006A3D1E" w:rsidRDefault="006B5632" w:rsidP="008A2502">
            <w:pPr>
              <w:ind w:right="-113"/>
              <w:rPr>
                <w:rFonts w:eastAsia="Calibri"/>
                <w:sz w:val="22"/>
                <w:szCs w:val="22"/>
                <w:lang w:eastAsia="en-US"/>
              </w:rPr>
            </w:pPr>
            <w:r w:rsidRPr="006A3D1E">
              <w:rPr>
                <w:rFonts w:eastAsia="Calibri"/>
                <w:sz w:val="22"/>
                <w:szCs w:val="22"/>
                <w:lang w:eastAsia="en-US"/>
              </w:rPr>
              <w:t>018</w:t>
            </w:r>
          </w:p>
        </w:tc>
        <w:tc>
          <w:tcPr>
            <w:tcW w:w="3266" w:type="dxa"/>
            <w:shd w:val="clear" w:color="auto" w:fill="auto"/>
          </w:tcPr>
          <w:p w:rsidR="006B5632" w:rsidRPr="006A3D1E" w:rsidRDefault="006B5632" w:rsidP="008A2502">
            <w:pPr>
              <w:ind w:right="-113"/>
              <w:rPr>
                <w:rFonts w:eastAsia="Calibri"/>
                <w:sz w:val="22"/>
                <w:szCs w:val="22"/>
                <w:lang w:eastAsia="en-US"/>
              </w:rPr>
            </w:pPr>
            <w:r w:rsidRPr="006A3D1E">
              <w:rPr>
                <w:rFonts w:eastAsia="Calibri"/>
                <w:sz w:val="22"/>
                <w:szCs w:val="22"/>
                <w:lang w:eastAsia="en-US"/>
              </w:rPr>
              <w:t>Drobný dlouhodobý nehmotný majetek</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2 642 856,90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2 642 856,90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vAlign w:val="center"/>
          </w:tcPr>
          <w:p w:rsidR="006B5632" w:rsidRPr="006A3D1E" w:rsidRDefault="006B5632" w:rsidP="008A2502">
            <w:pPr>
              <w:ind w:right="-113"/>
              <w:rPr>
                <w:rFonts w:eastAsia="Calibri"/>
                <w:sz w:val="22"/>
                <w:szCs w:val="22"/>
                <w:lang w:eastAsia="en-US"/>
              </w:rPr>
            </w:pPr>
            <w:r w:rsidRPr="006A3D1E">
              <w:rPr>
                <w:rFonts w:eastAsia="Calibri"/>
                <w:sz w:val="22"/>
                <w:szCs w:val="22"/>
                <w:lang w:eastAsia="en-US"/>
              </w:rPr>
              <w:t>041</w:t>
            </w:r>
          </w:p>
        </w:tc>
        <w:tc>
          <w:tcPr>
            <w:tcW w:w="3266" w:type="dxa"/>
            <w:shd w:val="clear" w:color="auto" w:fill="auto"/>
          </w:tcPr>
          <w:p w:rsidR="006B5632" w:rsidRPr="006A3D1E" w:rsidRDefault="006B5632" w:rsidP="008A2502">
            <w:pPr>
              <w:ind w:right="-113"/>
              <w:rPr>
                <w:rFonts w:eastAsia="Calibri"/>
                <w:sz w:val="22"/>
                <w:szCs w:val="22"/>
                <w:lang w:eastAsia="en-US"/>
              </w:rPr>
            </w:pPr>
            <w:r w:rsidRPr="006A3D1E">
              <w:rPr>
                <w:rFonts w:eastAsia="Calibri"/>
                <w:sz w:val="22"/>
                <w:szCs w:val="22"/>
                <w:lang w:eastAsia="en-US"/>
              </w:rPr>
              <w:t>Nedokončený dlouhodobý nehmotný majetek</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145 200,00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145 200,00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3828" w:type="dxa"/>
            <w:gridSpan w:val="2"/>
            <w:shd w:val="clear" w:color="auto" w:fill="auto"/>
          </w:tcPr>
          <w:p w:rsidR="006B5632" w:rsidRPr="006A3D1E" w:rsidRDefault="006B5632" w:rsidP="008A2502">
            <w:pPr>
              <w:ind w:right="-113"/>
              <w:rPr>
                <w:rFonts w:eastAsia="Calibri"/>
                <w:b/>
                <w:sz w:val="22"/>
                <w:szCs w:val="22"/>
                <w:lang w:eastAsia="en-US"/>
              </w:rPr>
            </w:pPr>
            <w:r w:rsidRPr="006A3D1E">
              <w:rPr>
                <w:rFonts w:eastAsia="Calibri"/>
                <w:b/>
                <w:sz w:val="22"/>
                <w:szCs w:val="22"/>
                <w:lang w:eastAsia="en-US"/>
              </w:rPr>
              <w:t>Celkem dlouhodobý nehmotný majetek</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15 153 708,99 </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15 153 708,99 </w:t>
            </w:r>
          </w:p>
        </w:tc>
        <w:tc>
          <w:tcPr>
            <w:tcW w:w="1275" w:type="dxa"/>
            <w:shd w:val="clear" w:color="auto" w:fill="auto"/>
            <w:vAlign w:val="center"/>
          </w:tcPr>
          <w:p w:rsidR="006B5632" w:rsidRPr="006A3D1E" w:rsidRDefault="006B5632" w:rsidP="008A2502">
            <w:pPr>
              <w:jc w:val="right"/>
              <w:rPr>
                <w:rFonts w:eastAsia="Calibri"/>
                <w:b/>
                <w:sz w:val="22"/>
                <w:szCs w:val="22"/>
                <w:lang w:eastAsia="en-US"/>
              </w:rPr>
            </w:pPr>
            <w:r w:rsidRPr="006A3D1E">
              <w:rPr>
                <w:rFonts w:eastAsia="Calibri"/>
                <w:b/>
                <w:sz w:val="22"/>
                <w:szCs w:val="22"/>
                <w:lang w:eastAsia="en-US"/>
              </w:rPr>
              <w:t xml:space="preserve">0,00 </w:t>
            </w:r>
          </w:p>
        </w:tc>
      </w:tr>
      <w:tr w:rsidR="006B5632" w:rsidRPr="006A3D1E" w:rsidTr="008A2502">
        <w:tc>
          <w:tcPr>
            <w:tcW w:w="8505" w:type="dxa"/>
            <w:gridSpan w:val="5"/>
            <w:shd w:val="clear" w:color="auto" w:fill="auto"/>
          </w:tcPr>
          <w:p w:rsidR="006B5632" w:rsidRPr="006A3D1E" w:rsidRDefault="006B5632" w:rsidP="008A2502">
            <w:pPr>
              <w:ind w:left="-108"/>
              <w:jc w:val="center"/>
              <w:rPr>
                <w:rFonts w:eastAsia="Calibri"/>
                <w:b/>
                <w:sz w:val="22"/>
                <w:szCs w:val="22"/>
                <w:lang w:eastAsia="en-US"/>
              </w:rPr>
            </w:pPr>
          </w:p>
        </w:tc>
      </w:tr>
      <w:tr w:rsidR="006B5632" w:rsidRPr="006A3D1E" w:rsidTr="008A2502">
        <w:tc>
          <w:tcPr>
            <w:tcW w:w="3828" w:type="dxa"/>
            <w:gridSpan w:val="2"/>
            <w:shd w:val="clear" w:color="auto" w:fill="auto"/>
            <w:vAlign w:val="center"/>
          </w:tcPr>
          <w:p w:rsidR="006B5632" w:rsidRPr="006A3D1E" w:rsidRDefault="006B5632" w:rsidP="008A2502">
            <w:pPr>
              <w:rPr>
                <w:rFonts w:eastAsia="Calibri"/>
                <w:b/>
                <w:sz w:val="22"/>
                <w:szCs w:val="22"/>
                <w:lang w:eastAsia="en-US"/>
              </w:rPr>
            </w:pPr>
            <w:r w:rsidRPr="006A3D1E">
              <w:rPr>
                <w:rFonts w:eastAsia="Calibri"/>
                <w:b/>
                <w:sz w:val="22"/>
                <w:szCs w:val="22"/>
                <w:lang w:eastAsia="en-US"/>
              </w:rPr>
              <w:t>Dlouhodobý hmotný majetek</w:t>
            </w:r>
          </w:p>
        </w:tc>
        <w:tc>
          <w:tcPr>
            <w:tcW w:w="1701" w:type="dxa"/>
            <w:shd w:val="clear" w:color="auto" w:fill="auto"/>
            <w:vAlign w:val="center"/>
          </w:tcPr>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Účetní stav</w:t>
            </w:r>
          </w:p>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Kč</w:t>
            </w:r>
          </w:p>
        </w:tc>
        <w:tc>
          <w:tcPr>
            <w:tcW w:w="1701" w:type="dxa"/>
            <w:shd w:val="clear" w:color="auto" w:fill="auto"/>
            <w:vAlign w:val="center"/>
          </w:tcPr>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Inventurní stav</w:t>
            </w:r>
          </w:p>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Kč</w:t>
            </w:r>
          </w:p>
        </w:tc>
        <w:tc>
          <w:tcPr>
            <w:tcW w:w="1275" w:type="dxa"/>
            <w:shd w:val="clear" w:color="auto" w:fill="auto"/>
            <w:vAlign w:val="center"/>
          </w:tcPr>
          <w:p w:rsidR="006B5632" w:rsidRPr="006A3D1E" w:rsidRDefault="006B5632" w:rsidP="008A2502">
            <w:pPr>
              <w:jc w:val="center"/>
              <w:rPr>
                <w:rFonts w:eastAsia="Calibri"/>
                <w:b/>
                <w:sz w:val="22"/>
                <w:szCs w:val="22"/>
                <w:lang w:eastAsia="en-US"/>
              </w:rPr>
            </w:pPr>
            <w:r w:rsidRPr="006A3D1E">
              <w:rPr>
                <w:rFonts w:eastAsia="Calibri"/>
                <w:b/>
                <w:sz w:val="22"/>
                <w:szCs w:val="22"/>
                <w:lang w:eastAsia="en-US"/>
              </w:rPr>
              <w:t>Inventurní rozdíly</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021</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Budovy</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1 051 114 351,76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1 051 114 351,76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021</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Stavby</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364 442 846,37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364 442 846,37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022</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Samostatné hmotné movité věci a soubory hmotných movitých věcí</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64 930 447,27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64 930 447,27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028</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Drobný dlouhodobý hmotný majetek</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26 144 277,57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26 144 277,57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031</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Pozemky</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726 856 271,72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726 856 271,72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032</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Kulturní předměty</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272 125,00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272 125,00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036</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Dlouhodobý hmotný majetek určený k prodeji</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0,00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0,00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042</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Nedokončený dlouhodobý hmotný majetek</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47 645 836,92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47 645 836,92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052</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Poskytnuté zálohy na dlouhodobý hmotný majetek</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0,00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0,00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3828" w:type="dxa"/>
            <w:gridSpan w:val="2"/>
            <w:shd w:val="clear" w:color="auto" w:fill="auto"/>
          </w:tcPr>
          <w:p w:rsidR="006B5632" w:rsidRPr="006A3D1E" w:rsidRDefault="006B5632" w:rsidP="008A2502">
            <w:pPr>
              <w:rPr>
                <w:rFonts w:eastAsia="Calibri"/>
                <w:b/>
                <w:sz w:val="22"/>
                <w:szCs w:val="22"/>
                <w:lang w:eastAsia="en-US"/>
              </w:rPr>
            </w:pPr>
            <w:r w:rsidRPr="006A3D1E">
              <w:rPr>
                <w:rFonts w:eastAsia="Calibri"/>
                <w:b/>
                <w:sz w:val="22"/>
                <w:szCs w:val="22"/>
                <w:lang w:eastAsia="en-US"/>
              </w:rPr>
              <w:t>Celkem dlouhodobý hmotný majetek</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2 281 406 156,61 </w:t>
            </w:r>
          </w:p>
        </w:tc>
        <w:tc>
          <w:tcPr>
            <w:tcW w:w="1701" w:type="dxa"/>
            <w:shd w:val="clear" w:color="auto" w:fill="auto"/>
            <w:vAlign w:val="center"/>
          </w:tcPr>
          <w:p w:rsidR="006B5632" w:rsidRPr="006A3D1E" w:rsidRDefault="006B5632" w:rsidP="008A2502">
            <w:pPr>
              <w:ind w:left="-108" w:hanging="34"/>
              <w:jc w:val="right"/>
              <w:rPr>
                <w:rFonts w:eastAsia="Calibri"/>
                <w:b/>
                <w:sz w:val="22"/>
                <w:szCs w:val="22"/>
                <w:lang w:eastAsia="en-US"/>
              </w:rPr>
            </w:pPr>
            <w:r w:rsidRPr="006A3D1E">
              <w:rPr>
                <w:rFonts w:eastAsia="Calibri"/>
                <w:b/>
                <w:sz w:val="22"/>
                <w:szCs w:val="22"/>
                <w:lang w:eastAsia="en-US"/>
              </w:rPr>
              <w:t xml:space="preserve">2 281 406 156,61 </w:t>
            </w:r>
          </w:p>
        </w:tc>
        <w:tc>
          <w:tcPr>
            <w:tcW w:w="1275" w:type="dxa"/>
            <w:shd w:val="clear" w:color="auto" w:fill="auto"/>
            <w:vAlign w:val="center"/>
          </w:tcPr>
          <w:p w:rsidR="006B5632" w:rsidRPr="006A3D1E" w:rsidRDefault="006B5632" w:rsidP="008A2502">
            <w:pPr>
              <w:jc w:val="right"/>
              <w:rPr>
                <w:rFonts w:eastAsia="Calibri"/>
                <w:b/>
                <w:sz w:val="22"/>
                <w:szCs w:val="22"/>
                <w:lang w:eastAsia="en-US"/>
              </w:rPr>
            </w:pPr>
            <w:r w:rsidRPr="006A3D1E">
              <w:rPr>
                <w:rFonts w:eastAsia="Calibri"/>
                <w:b/>
                <w:sz w:val="22"/>
                <w:szCs w:val="22"/>
                <w:lang w:eastAsia="en-US"/>
              </w:rPr>
              <w:t xml:space="preserve">0,00 </w:t>
            </w:r>
          </w:p>
        </w:tc>
      </w:tr>
      <w:tr w:rsidR="006B5632" w:rsidRPr="006A3D1E" w:rsidTr="008A2502">
        <w:tc>
          <w:tcPr>
            <w:tcW w:w="8505" w:type="dxa"/>
            <w:gridSpan w:val="5"/>
            <w:shd w:val="clear" w:color="auto" w:fill="auto"/>
          </w:tcPr>
          <w:p w:rsidR="006B5632" w:rsidRPr="006A3D1E" w:rsidRDefault="006B5632" w:rsidP="008A2502">
            <w:pPr>
              <w:ind w:left="-108"/>
              <w:rPr>
                <w:rFonts w:eastAsia="Calibri"/>
                <w:b/>
                <w:sz w:val="22"/>
                <w:szCs w:val="22"/>
                <w:lang w:eastAsia="en-US"/>
              </w:rPr>
            </w:pPr>
          </w:p>
        </w:tc>
      </w:tr>
      <w:tr w:rsidR="006B5632" w:rsidRPr="006A3D1E" w:rsidTr="008A2502">
        <w:trPr>
          <w:trHeight w:val="290"/>
        </w:trPr>
        <w:tc>
          <w:tcPr>
            <w:tcW w:w="3828" w:type="dxa"/>
            <w:gridSpan w:val="2"/>
            <w:shd w:val="clear" w:color="auto" w:fill="auto"/>
            <w:vAlign w:val="center"/>
          </w:tcPr>
          <w:p w:rsidR="006B5632" w:rsidRPr="006A3D1E" w:rsidRDefault="006B5632" w:rsidP="008A2502">
            <w:pPr>
              <w:rPr>
                <w:rFonts w:eastAsia="Calibri"/>
                <w:b/>
                <w:sz w:val="22"/>
                <w:szCs w:val="22"/>
                <w:lang w:eastAsia="en-US"/>
              </w:rPr>
            </w:pPr>
            <w:r w:rsidRPr="006A3D1E">
              <w:rPr>
                <w:rFonts w:eastAsia="Calibri"/>
                <w:b/>
                <w:sz w:val="22"/>
                <w:szCs w:val="22"/>
                <w:lang w:eastAsia="en-US"/>
              </w:rPr>
              <w:t>Dlouhodobý finanční majetek</w:t>
            </w:r>
          </w:p>
        </w:tc>
        <w:tc>
          <w:tcPr>
            <w:tcW w:w="1701" w:type="dxa"/>
            <w:shd w:val="clear" w:color="auto" w:fill="auto"/>
            <w:vAlign w:val="center"/>
          </w:tcPr>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Účetní stav</w:t>
            </w:r>
          </w:p>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Kč</w:t>
            </w:r>
          </w:p>
        </w:tc>
        <w:tc>
          <w:tcPr>
            <w:tcW w:w="1701" w:type="dxa"/>
            <w:shd w:val="clear" w:color="auto" w:fill="auto"/>
            <w:vAlign w:val="center"/>
          </w:tcPr>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Inventurní stav</w:t>
            </w:r>
          </w:p>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Kč</w:t>
            </w:r>
          </w:p>
        </w:tc>
        <w:tc>
          <w:tcPr>
            <w:tcW w:w="1275" w:type="dxa"/>
            <w:shd w:val="clear" w:color="auto" w:fill="auto"/>
            <w:vAlign w:val="center"/>
          </w:tcPr>
          <w:p w:rsidR="006B5632" w:rsidRPr="006A3D1E" w:rsidRDefault="006B5632" w:rsidP="008A2502">
            <w:pPr>
              <w:jc w:val="center"/>
              <w:rPr>
                <w:rFonts w:eastAsia="Calibri"/>
                <w:b/>
                <w:sz w:val="22"/>
                <w:szCs w:val="22"/>
                <w:lang w:eastAsia="en-US"/>
              </w:rPr>
            </w:pPr>
            <w:r w:rsidRPr="006A3D1E">
              <w:rPr>
                <w:rFonts w:eastAsia="Calibri"/>
                <w:b/>
                <w:sz w:val="22"/>
                <w:szCs w:val="22"/>
                <w:lang w:eastAsia="en-US"/>
              </w:rPr>
              <w:t>Inventurní rozdíly</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061</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Majetkové účasti v osobách s rozhod. vlivem</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1 995 070,00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1 995 070,00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068</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Termínované vklady dlouhodobé</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0,00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0,00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3828" w:type="dxa"/>
            <w:gridSpan w:val="2"/>
            <w:shd w:val="clear" w:color="auto" w:fill="auto"/>
          </w:tcPr>
          <w:p w:rsidR="006B5632" w:rsidRPr="006A3D1E" w:rsidRDefault="006B5632" w:rsidP="008A2502">
            <w:pPr>
              <w:rPr>
                <w:rFonts w:eastAsia="Calibri"/>
                <w:b/>
                <w:sz w:val="22"/>
                <w:szCs w:val="22"/>
                <w:lang w:eastAsia="en-US"/>
              </w:rPr>
            </w:pPr>
            <w:r w:rsidRPr="006A3D1E">
              <w:rPr>
                <w:rFonts w:eastAsia="Calibri"/>
                <w:b/>
                <w:sz w:val="22"/>
                <w:szCs w:val="22"/>
                <w:lang w:eastAsia="en-US"/>
              </w:rPr>
              <w:t>Celkem dlouhodobý finanční majetek</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1 995 070,00 </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1 995 070,00 </w:t>
            </w:r>
          </w:p>
        </w:tc>
        <w:tc>
          <w:tcPr>
            <w:tcW w:w="1275" w:type="dxa"/>
            <w:shd w:val="clear" w:color="auto" w:fill="auto"/>
            <w:vAlign w:val="center"/>
          </w:tcPr>
          <w:p w:rsidR="006B5632" w:rsidRPr="006A3D1E" w:rsidRDefault="006B5632" w:rsidP="008A2502">
            <w:pPr>
              <w:jc w:val="right"/>
              <w:rPr>
                <w:rFonts w:eastAsia="Calibri"/>
                <w:b/>
                <w:sz w:val="22"/>
                <w:szCs w:val="22"/>
                <w:lang w:eastAsia="en-US"/>
              </w:rPr>
            </w:pPr>
            <w:r w:rsidRPr="006A3D1E">
              <w:rPr>
                <w:rFonts w:eastAsia="Calibri"/>
                <w:b/>
                <w:sz w:val="22"/>
                <w:szCs w:val="22"/>
                <w:lang w:eastAsia="en-US"/>
              </w:rPr>
              <w:t xml:space="preserve">0,00 </w:t>
            </w:r>
          </w:p>
        </w:tc>
      </w:tr>
      <w:tr w:rsidR="006B5632" w:rsidRPr="006A3D1E" w:rsidTr="008A2502">
        <w:tc>
          <w:tcPr>
            <w:tcW w:w="8505" w:type="dxa"/>
            <w:gridSpan w:val="5"/>
            <w:shd w:val="clear" w:color="auto" w:fill="auto"/>
          </w:tcPr>
          <w:p w:rsidR="006B5632" w:rsidRPr="006A3D1E" w:rsidRDefault="006B5632" w:rsidP="008A2502">
            <w:pPr>
              <w:ind w:left="-108"/>
              <w:rPr>
                <w:rFonts w:eastAsia="Calibri"/>
                <w:sz w:val="22"/>
                <w:szCs w:val="22"/>
                <w:lang w:eastAsia="en-US"/>
              </w:rPr>
            </w:pPr>
          </w:p>
        </w:tc>
      </w:tr>
      <w:tr w:rsidR="006B5632" w:rsidRPr="006A3D1E" w:rsidTr="008A2502">
        <w:tc>
          <w:tcPr>
            <w:tcW w:w="3828" w:type="dxa"/>
            <w:gridSpan w:val="2"/>
            <w:shd w:val="clear" w:color="auto" w:fill="auto"/>
            <w:vAlign w:val="center"/>
          </w:tcPr>
          <w:p w:rsidR="006B5632" w:rsidRPr="006A3D1E" w:rsidRDefault="006B5632" w:rsidP="008A2502">
            <w:pPr>
              <w:rPr>
                <w:rFonts w:eastAsia="Calibri"/>
                <w:b/>
                <w:sz w:val="22"/>
                <w:szCs w:val="22"/>
                <w:lang w:eastAsia="en-US"/>
              </w:rPr>
            </w:pPr>
            <w:r w:rsidRPr="006A3D1E">
              <w:rPr>
                <w:rFonts w:eastAsia="Calibri"/>
                <w:b/>
                <w:sz w:val="22"/>
                <w:szCs w:val="22"/>
                <w:lang w:eastAsia="en-US"/>
              </w:rPr>
              <w:t>Podrozvahová majetková evidence</w:t>
            </w:r>
          </w:p>
        </w:tc>
        <w:tc>
          <w:tcPr>
            <w:tcW w:w="1701" w:type="dxa"/>
            <w:shd w:val="clear" w:color="auto" w:fill="auto"/>
            <w:vAlign w:val="center"/>
          </w:tcPr>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Účetní stav</w:t>
            </w:r>
          </w:p>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Kč</w:t>
            </w:r>
          </w:p>
        </w:tc>
        <w:tc>
          <w:tcPr>
            <w:tcW w:w="1701" w:type="dxa"/>
            <w:shd w:val="clear" w:color="auto" w:fill="auto"/>
            <w:vAlign w:val="center"/>
          </w:tcPr>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Inventurní stav</w:t>
            </w:r>
          </w:p>
          <w:p w:rsidR="006B5632" w:rsidRPr="006A3D1E" w:rsidRDefault="006B5632" w:rsidP="008A2502">
            <w:pPr>
              <w:ind w:left="-108"/>
              <w:jc w:val="center"/>
              <w:rPr>
                <w:rFonts w:eastAsia="Calibri"/>
                <w:b/>
                <w:sz w:val="22"/>
                <w:szCs w:val="22"/>
                <w:lang w:eastAsia="en-US"/>
              </w:rPr>
            </w:pPr>
            <w:r w:rsidRPr="006A3D1E">
              <w:rPr>
                <w:rFonts w:eastAsia="Calibri"/>
                <w:b/>
                <w:sz w:val="22"/>
                <w:szCs w:val="22"/>
                <w:lang w:eastAsia="en-US"/>
              </w:rPr>
              <w:t>Kč</w:t>
            </w:r>
          </w:p>
        </w:tc>
        <w:tc>
          <w:tcPr>
            <w:tcW w:w="1275" w:type="dxa"/>
            <w:shd w:val="clear" w:color="auto" w:fill="auto"/>
            <w:vAlign w:val="center"/>
          </w:tcPr>
          <w:p w:rsidR="006B5632" w:rsidRPr="006A3D1E" w:rsidRDefault="006B5632" w:rsidP="008A2502">
            <w:pPr>
              <w:jc w:val="center"/>
              <w:rPr>
                <w:rFonts w:eastAsia="Calibri"/>
                <w:b/>
                <w:sz w:val="22"/>
                <w:szCs w:val="22"/>
                <w:lang w:eastAsia="en-US"/>
              </w:rPr>
            </w:pPr>
            <w:r w:rsidRPr="006A3D1E">
              <w:rPr>
                <w:rFonts w:eastAsia="Calibri"/>
                <w:b/>
                <w:sz w:val="22"/>
                <w:szCs w:val="22"/>
                <w:lang w:eastAsia="en-US"/>
              </w:rPr>
              <w:t>Inventurní rozdíly</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901</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Jiný drobný dlouhodobý nehmotný majetek</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58 020,00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58 020,00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902</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Jiný drobný dlouhodobý hmotný majetek</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186 542,92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186 542,92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562"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909</w:t>
            </w:r>
          </w:p>
        </w:tc>
        <w:tc>
          <w:tcPr>
            <w:tcW w:w="3266" w:type="dxa"/>
            <w:shd w:val="clear" w:color="auto" w:fill="auto"/>
          </w:tcPr>
          <w:p w:rsidR="006B5632" w:rsidRPr="006A3D1E" w:rsidRDefault="006B5632" w:rsidP="008A2502">
            <w:pPr>
              <w:rPr>
                <w:rFonts w:eastAsia="Calibri"/>
                <w:sz w:val="22"/>
                <w:szCs w:val="22"/>
                <w:lang w:eastAsia="en-US"/>
              </w:rPr>
            </w:pPr>
            <w:r w:rsidRPr="006A3D1E">
              <w:rPr>
                <w:rFonts w:eastAsia="Calibri"/>
                <w:sz w:val="22"/>
                <w:szCs w:val="22"/>
                <w:lang w:eastAsia="en-US"/>
              </w:rPr>
              <w:t>Ostatní majetek</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1 156 406,27 </w:t>
            </w:r>
          </w:p>
        </w:tc>
        <w:tc>
          <w:tcPr>
            <w:tcW w:w="1701" w:type="dxa"/>
            <w:shd w:val="clear" w:color="auto" w:fill="auto"/>
            <w:vAlign w:val="center"/>
          </w:tcPr>
          <w:p w:rsidR="006B5632" w:rsidRPr="006A3D1E" w:rsidRDefault="006B5632" w:rsidP="008A2502">
            <w:pPr>
              <w:ind w:left="-108"/>
              <w:jc w:val="right"/>
              <w:rPr>
                <w:rFonts w:eastAsia="Calibri"/>
                <w:sz w:val="22"/>
                <w:szCs w:val="22"/>
                <w:lang w:eastAsia="en-US"/>
              </w:rPr>
            </w:pPr>
            <w:r w:rsidRPr="006A3D1E">
              <w:rPr>
                <w:rFonts w:eastAsia="Calibri"/>
                <w:sz w:val="22"/>
                <w:szCs w:val="22"/>
                <w:lang w:eastAsia="en-US"/>
              </w:rPr>
              <w:t xml:space="preserve">1 156 406,27 </w:t>
            </w:r>
          </w:p>
        </w:tc>
        <w:tc>
          <w:tcPr>
            <w:tcW w:w="1275" w:type="dxa"/>
            <w:shd w:val="clear" w:color="auto" w:fill="auto"/>
            <w:vAlign w:val="center"/>
          </w:tcPr>
          <w:p w:rsidR="006B5632" w:rsidRPr="006A3D1E" w:rsidRDefault="006B5632" w:rsidP="008A2502">
            <w:pPr>
              <w:jc w:val="right"/>
              <w:rPr>
                <w:rFonts w:eastAsia="Calibri"/>
                <w:sz w:val="22"/>
                <w:szCs w:val="22"/>
                <w:lang w:eastAsia="en-US"/>
              </w:rPr>
            </w:pPr>
            <w:r w:rsidRPr="006A3D1E">
              <w:rPr>
                <w:rFonts w:eastAsia="Calibri"/>
                <w:sz w:val="22"/>
                <w:szCs w:val="22"/>
                <w:lang w:eastAsia="en-US"/>
              </w:rPr>
              <w:t xml:space="preserve">0,00 </w:t>
            </w:r>
          </w:p>
        </w:tc>
      </w:tr>
      <w:tr w:rsidR="006B5632" w:rsidRPr="006A3D1E" w:rsidTr="008A2502">
        <w:tc>
          <w:tcPr>
            <w:tcW w:w="3828" w:type="dxa"/>
            <w:gridSpan w:val="2"/>
            <w:shd w:val="clear" w:color="auto" w:fill="auto"/>
          </w:tcPr>
          <w:p w:rsidR="006B5632" w:rsidRPr="006A3D1E" w:rsidRDefault="006B5632" w:rsidP="008A2502">
            <w:pPr>
              <w:rPr>
                <w:rFonts w:eastAsia="Calibri"/>
                <w:b/>
                <w:sz w:val="22"/>
                <w:szCs w:val="22"/>
                <w:lang w:eastAsia="en-US"/>
              </w:rPr>
            </w:pPr>
            <w:r w:rsidRPr="006A3D1E">
              <w:rPr>
                <w:rFonts w:eastAsia="Calibri"/>
                <w:b/>
                <w:sz w:val="22"/>
                <w:szCs w:val="22"/>
                <w:lang w:eastAsia="en-US"/>
              </w:rPr>
              <w:t>Celkem podrozvahová majetková evidence</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1 400 969,19 </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1 400 969,19 </w:t>
            </w:r>
          </w:p>
        </w:tc>
        <w:tc>
          <w:tcPr>
            <w:tcW w:w="1275" w:type="dxa"/>
            <w:shd w:val="clear" w:color="auto" w:fill="auto"/>
            <w:vAlign w:val="center"/>
          </w:tcPr>
          <w:p w:rsidR="006B5632" w:rsidRPr="006A3D1E" w:rsidRDefault="006B5632" w:rsidP="008A2502">
            <w:pPr>
              <w:jc w:val="right"/>
              <w:rPr>
                <w:rFonts w:eastAsia="Calibri"/>
                <w:b/>
                <w:sz w:val="22"/>
                <w:szCs w:val="22"/>
                <w:lang w:eastAsia="en-US"/>
              </w:rPr>
            </w:pPr>
            <w:r w:rsidRPr="006A3D1E">
              <w:rPr>
                <w:rFonts w:eastAsia="Calibri"/>
                <w:b/>
                <w:sz w:val="22"/>
                <w:szCs w:val="22"/>
                <w:lang w:eastAsia="en-US"/>
              </w:rPr>
              <w:t xml:space="preserve">0,00 </w:t>
            </w:r>
          </w:p>
        </w:tc>
      </w:tr>
      <w:tr w:rsidR="006B5632" w:rsidRPr="006A3D1E" w:rsidTr="008A2502">
        <w:trPr>
          <w:trHeight w:val="119"/>
        </w:trPr>
        <w:tc>
          <w:tcPr>
            <w:tcW w:w="8505" w:type="dxa"/>
            <w:gridSpan w:val="5"/>
            <w:shd w:val="clear" w:color="auto" w:fill="auto"/>
            <w:vAlign w:val="center"/>
          </w:tcPr>
          <w:p w:rsidR="006B5632" w:rsidRPr="006A3D1E" w:rsidRDefault="006B5632" w:rsidP="008A2502">
            <w:pPr>
              <w:ind w:left="-108"/>
              <w:jc w:val="right"/>
              <w:rPr>
                <w:rFonts w:eastAsia="Calibri"/>
                <w:sz w:val="22"/>
                <w:szCs w:val="22"/>
                <w:lang w:eastAsia="en-US"/>
              </w:rPr>
            </w:pPr>
          </w:p>
        </w:tc>
      </w:tr>
      <w:tr w:rsidR="006B5632" w:rsidRPr="006A3D1E" w:rsidTr="008A2502">
        <w:tc>
          <w:tcPr>
            <w:tcW w:w="3828" w:type="dxa"/>
            <w:gridSpan w:val="2"/>
            <w:shd w:val="clear" w:color="auto" w:fill="auto"/>
          </w:tcPr>
          <w:p w:rsidR="006B5632" w:rsidRPr="006A3D1E" w:rsidRDefault="006B5632" w:rsidP="008A2502">
            <w:pPr>
              <w:rPr>
                <w:rFonts w:eastAsia="Calibri"/>
                <w:b/>
                <w:sz w:val="22"/>
                <w:szCs w:val="22"/>
                <w:lang w:eastAsia="en-US"/>
              </w:rPr>
            </w:pPr>
            <w:r w:rsidRPr="006A3D1E">
              <w:rPr>
                <w:rFonts w:eastAsia="Calibri"/>
                <w:b/>
                <w:sz w:val="22"/>
                <w:szCs w:val="22"/>
                <w:lang w:eastAsia="en-US"/>
              </w:rPr>
              <w:t xml:space="preserve">Celkem </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2 299 955 904,79 </w:t>
            </w:r>
          </w:p>
        </w:tc>
        <w:tc>
          <w:tcPr>
            <w:tcW w:w="1701" w:type="dxa"/>
            <w:shd w:val="clear" w:color="auto" w:fill="auto"/>
            <w:vAlign w:val="center"/>
          </w:tcPr>
          <w:p w:rsidR="006B5632" w:rsidRPr="006A3D1E" w:rsidRDefault="006B5632" w:rsidP="008A2502">
            <w:pPr>
              <w:ind w:left="-108"/>
              <w:jc w:val="right"/>
              <w:rPr>
                <w:rFonts w:eastAsia="Calibri"/>
                <w:b/>
                <w:sz w:val="22"/>
                <w:szCs w:val="22"/>
                <w:lang w:eastAsia="en-US"/>
              </w:rPr>
            </w:pPr>
            <w:r w:rsidRPr="006A3D1E">
              <w:rPr>
                <w:rFonts w:eastAsia="Calibri"/>
                <w:b/>
                <w:sz w:val="22"/>
                <w:szCs w:val="22"/>
                <w:lang w:eastAsia="en-US"/>
              </w:rPr>
              <w:t xml:space="preserve">2 299 955 904,79 </w:t>
            </w:r>
          </w:p>
        </w:tc>
        <w:tc>
          <w:tcPr>
            <w:tcW w:w="1275" w:type="dxa"/>
            <w:shd w:val="clear" w:color="auto" w:fill="auto"/>
            <w:vAlign w:val="center"/>
          </w:tcPr>
          <w:p w:rsidR="006B5632" w:rsidRPr="006A3D1E" w:rsidRDefault="006B5632" w:rsidP="008A2502">
            <w:pPr>
              <w:jc w:val="right"/>
              <w:rPr>
                <w:rFonts w:eastAsia="Calibri"/>
                <w:b/>
                <w:sz w:val="22"/>
                <w:szCs w:val="22"/>
                <w:lang w:eastAsia="en-US"/>
              </w:rPr>
            </w:pPr>
            <w:r w:rsidRPr="006A3D1E">
              <w:rPr>
                <w:rFonts w:eastAsia="Calibri"/>
                <w:b/>
                <w:sz w:val="22"/>
                <w:szCs w:val="22"/>
                <w:lang w:eastAsia="en-US"/>
              </w:rPr>
              <w:t xml:space="preserve">0,00 </w:t>
            </w:r>
          </w:p>
        </w:tc>
      </w:tr>
    </w:tbl>
    <w:p w:rsidR="006B5632" w:rsidRDefault="00F166FA" w:rsidP="006B5632">
      <w:pPr>
        <w:widowControl w:val="0"/>
        <w:spacing w:before="120" w:after="120"/>
        <w:jc w:val="both"/>
        <w:rPr>
          <w:b/>
        </w:rPr>
      </w:pPr>
      <w:r>
        <w:rPr>
          <w:b/>
          <w:bCs/>
        </w:rPr>
        <w:t>x</w:t>
      </w:r>
      <w:r w:rsidR="006B5632">
        <w:rPr>
          <w:b/>
          <w:bCs/>
        </w:rPr>
        <w:t>.2</w:t>
      </w:r>
      <w:r w:rsidR="006B5632">
        <w:rPr>
          <w:b/>
          <w:bCs/>
        </w:rPr>
        <w:tab/>
        <w:t>Důvodová zpráva:</w:t>
      </w:r>
    </w:p>
    <w:p w:rsidR="006B5632" w:rsidRPr="007932E5" w:rsidRDefault="00F166FA" w:rsidP="006B5632">
      <w:pPr>
        <w:pStyle w:val="Zkladntextodsazen"/>
        <w:spacing w:before="120"/>
        <w:ind w:left="720"/>
      </w:pPr>
      <w:r>
        <w:t>x</w:t>
      </w:r>
      <w:r w:rsidR="006B5632" w:rsidRPr="007932E5">
        <w:t>.2.1</w:t>
      </w:r>
      <w:r w:rsidR="006B5632" w:rsidRPr="007932E5">
        <w:tab/>
        <w:t>Legislativní podklady:</w:t>
      </w:r>
    </w:p>
    <w:p w:rsidR="006B5632" w:rsidRPr="007932E5" w:rsidRDefault="006B5632" w:rsidP="00F166FA">
      <w:pPr>
        <w:pStyle w:val="Zkladntextodsazen"/>
        <w:snapToGrid/>
        <w:ind w:left="1418"/>
      </w:pPr>
      <w:r w:rsidRPr="007932E5">
        <w:t xml:space="preserve">zákon č. 131/2000 Sb. o hlavním městě Praze </w:t>
      </w:r>
    </w:p>
    <w:p w:rsidR="006B5632" w:rsidRPr="007932E5" w:rsidRDefault="006B5632" w:rsidP="00F166FA">
      <w:pPr>
        <w:pStyle w:val="Zkladntextodsazen"/>
        <w:snapToGrid/>
        <w:ind w:left="1418"/>
      </w:pPr>
      <w:r w:rsidRPr="007932E5">
        <w:t>zákon č. 563/1991 Sb. o účetnictví</w:t>
      </w:r>
    </w:p>
    <w:p w:rsidR="006B5632" w:rsidRPr="007932E5" w:rsidRDefault="006B5632" w:rsidP="00F166FA">
      <w:pPr>
        <w:pStyle w:val="Zkladntextodsazen"/>
        <w:snapToGrid/>
        <w:ind w:left="1418"/>
      </w:pPr>
      <w:r w:rsidRPr="007932E5">
        <w:t>vyhláška č.410/2009 Sb.</w:t>
      </w:r>
    </w:p>
    <w:p w:rsidR="006B5632" w:rsidRPr="007932E5" w:rsidRDefault="006B5632" w:rsidP="00F166FA">
      <w:pPr>
        <w:pStyle w:val="Zkladntextodsazen"/>
        <w:snapToGrid/>
        <w:ind w:left="1418"/>
      </w:pPr>
      <w:r w:rsidRPr="007932E5">
        <w:t xml:space="preserve">vyhláška MFČR č. 270/2010 Sb. o inventarizaci majetku a závazků </w:t>
      </w:r>
    </w:p>
    <w:p w:rsidR="006B5632" w:rsidRPr="007932E5" w:rsidRDefault="00F166FA" w:rsidP="006B5632">
      <w:pPr>
        <w:pStyle w:val="Zkladntextodsazen"/>
        <w:spacing w:before="120"/>
        <w:ind w:left="720"/>
      </w:pPr>
      <w:r>
        <w:t>x</w:t>
      </w:r>
      <w:r w:rsidR="006B5632" w:rsidRPr="007932E5">
        <w:t>.2.2</w:t>
      </w:r>
      <w:r w:rsidR="006B5632" w:rsidRPr="007932E5">
        <w:tab/>
        <w:t>Odůvodnění předkladu:</w:t>
      </w:r>
    </w:p>
    <w:p w:rsidR="006B5632" w:rsidRPr="007932E5" w:rsidRDefault="006B5632" w:rsidP="006B5632">
      <w:pPr>
        <w:pStyle w:val="Zkladntextodsazen"/>
        <w:spacing w:before="120"/>
        <w:ind w:left="1416"/>
        <w:rPr>
          <w:szCs w:val="16"/>
        </w:rPr>
      </w:pPr>
      <w:r w:rsidRPr="007932E5">
        <w:t>Hlavní inventarizační komise předkládá zprávu o inventarizaci majetku a závazků k </w:t>
      </w:r>
      <w:r>
        <w:t>31.12.2021</w:t>
      </w:r>
      <w:r w:rsidRPr="007932E5">
        <w:t xml:space="preserve">, která proběhla v souladu s </w:t>
      </w:r>
      <w:r>
        <w:t>p</w:t>
      </w:r>
      <w:r w:rsidRPr="007932E5">
        <w:t xml:space="preserve">říkazem starosty č. </w:t>
      </w:r>
      <w:r>
        <w:t>3/2021</w:t>
      </w:r>
      <w:r w:rsidRPr="007932E5">
        <w:t>.</w:t>
      </w:r>
    </w:p>
    <w:p w:rsidR="006B5632" w:rsidRDefault="00F166FA" w:rsidP="006B5632">
      <w:pPr>
        <w:autoSpaceDE w:val="0"/>
        <w:autoSpaceDN w:val="0"/>
        <w:adjustRightInd w:val="0"/>
        <w:spacing w:before="120" w:after="120"/>
        <w:jc w:val="both"/>
      </w:pPr>
      <w:r>
        <w:rPr>
          <w:b/>
          <w:bCs/>
        </w:rPr>
        <w:t>x</w:t>
      </w:r>
      <w:r w:rsidR="006B5632">
        <w:rPr>
          <w:b/>
          <w:bCs/>
        </w:rPr>
        <w:t>.3</w:t>
      </w:r>
      <w:r w:rsidR="006B5632">
        <w:rPr>
          <w:b/>
          <w:bCs/>
        </w:rPr>
        <w:tab/>
        <w:t xml:space="preserve">Termín realizace přijatého usnesení: </w:t>
      </w:r>
      <w:r>
        <w:t>ihned</w:t>
      </w:r>
    </w:p>
    <w:p w:rsidR="006B5632" w:rsidRDefault="00F166FA" w:rsidP="006B5632">
      <w:pPr>
        <w:autoSpaceDE w:val="0"/>
        <w:autoSpaceDN w:val="0"/>
        <w:adjustRightInd w:val="0"/>
        <w:spacing w:before="120" w:after="120"/>
        <w:jc w:val="both"/>
      </w:pPr>
      <w:r>
        <w:rPr>
          <w:b/>
          <w:bCs/>
        </w:rPr>
        <w:t>x</w:t>
      </w:r>
      <w:r w:rsidR="006B5632">
        <w:rPr>
          <w:b/>
          <w:bCs/>
        </w:rPr>
        <w:t>.4</w:t>
      </w:r>
      <w:r w:rsidR="006B5632">
        <w:rPr>
          <w:b/>
          <w:bCs/>
        </w:rPr>
        <w:tab/>
        <w:t xml:space="preserve">Zodpovídá: </w:t>
      </w:r>
      <w:r w:rsidR="006B5632">
        <w:rPr>
          <w:b/>
          <w:bCs/>
        </w:rPr>
        <w:tab/>
      </w:r>
      <w:r w:rsidR="006B5632">
        <w:t>tajemník (EO)</w:t>
      </w:r>
    </w:p>
    <w:p w:rsidR="006B5632" w:rsidRDefault="00F166FA" w:rsidP="006B5632">
      <w:pPr>
        <w:pStyle w:val="Zkladntextodsazen"/>
        <w:ind w:left="0"/>
      </w:pPr>
      <w:r>
        <w:rPr>
          <w:b/>
          <w:bCs/>
        </w:rPr>
        <w:t>x</w:t>
      </w:r>
      <w:r w:rsidR="006B5632">
        <w:rPr>
          <w:b/>
          <w:bCs/>
        </w:rPr>
        <w:t>.5</w:t>
      </w:r>
      <w:r w:rsidR="006B5632">
        <w:rPr>
          <w:b/>
          <w:bCs/>
        </w:rPr>
        <w:tab/>
        <w:t>Hlasování:</w:t>
      </w:r>
      <w:r w:rsidR="006B5632">
        <w:tab/>
        <w:t xml:space="preserve">pro   </w:t>
      </w:r>
      <w:proofErr w:type="spellStart"/>
      <w:r>
        <w:t>xx</w:t>
      </w:r>
      <w:proofErr w:type="spellEnd"/>
      <w:r w:rsidR="006B5632">
        <w:tab/>
        <w:t>proti   0</w:t>
      </w:r>
      <w:r w:rsidR="006B5632">
        <w:tab/>
        <w:t>zdržel se   0</w:t>
      </w:r>
    </w:p>
    <w:p w:rsidR="006B5632" w:rsidRDefault="006B5632" w:rsidP="006B5632">
      <w:pPr>
        <w:autoSpaceDE w:val="0"/>
        <w:autoSpaceDN w:val="0"/>
        <w:adjustRightInd w:val="0"/>
        <w:spacing w:before="120" w:after="120"/>
        <w:ind w:left="1416" w:firstLine="708"/>
        <w:jc w:val="both"/>
      </w:pPr>
      <w:r>
        <w:rPr>
          <w:b/>
          <w:bCs/>
        </w:rPr>
        <w:t xml:space="preserve">Usnesení </w:t>
      </w:r>
      <w:r w:rsidR="00F166FA">
        <w:rPr>
          <w:b/>
          <w:bCs/>
        </w:rPr>
        <w:t>ne-</w:t>
      </w:r>
      <w:r>
        <w:rPr>
          <w:b/>
          <w:bCs/>
        </w:rPr>
        <w:t>bylo přijato.</w:t>
      </w:r>
    </w:p>
    <w:p w:rsidR="006B5632" w:rsidRDefault="006B5632" w:rsidP="006B5632"/>
    <w:p w:rsidR="006B5632" w:rsidRPr="005E37A0" w:rsidRDefault="006B5632" w:rsidP="006B5632">
      <w:pPr>
        <w:pStyle w:val="Nadpis2"/>
        <w:spacing w:before="120" w:after="120"/>
        <w:rPr>
          <w:szCs w:val="24"/>
          <w:u w:val="none"/>
        </w:rPr>
      </w:pPr>
      <w:r>
        <w:br w:type="page"/>
      </w:r>
      <w:r w:rsidRPr="005E37A0">
        <w:rPr>
          <w:szCs w:val="24"/>
          <w:u w:val="none"/>
        </w:rPr>
        <w:t xml:space="preserve">Bod č. </w:t>
      </w:r>
      <w:r w:rsidR="005E37A0">
        <w:rPr>
          <w:szCs w:val="24"/>
          <w:u w:val="none"/>
        </w:rPr>
        <w:t>x</w:t>
      </w:r>
    </w:p>
    <w:p w:rsidR="006B5632" w:rsidRPr="005E37A0" w:rsidRDefault="006B5632" w:rsidP="006B5632">
      <w:pPr>
        <w:pStyle w:val="Nadpis2"/>
        <w:spacing w:before="120" w:after="120"/>
        <w:rPr>
          <w:color w:val="auto"/>
          <w:szCs w:val="24"/>
        </w:rPr>
      </w:pPr>
      <w:r w:rsidRPr="005E37A0">
        <w:rPr>
          <w:color w:val="auto"/>
          <w:szCs w:val="24"/>
        </w:rPr>
        <w:t>Vyřazení majetku MČ z evidence</w:t>
      </w:r>
    </w:p>
    <w:p w:rsidR="006B5632" w:rsidRDefault="006B5632" w:rsidP="006B5632">
      <w:pPr>
        <w:widowControl w:val="0"/>
        <w:spacing w:before="120" w:after="120"/>
        <w:jc w:val="both"/>
      </w:pPr>
      <w:r>
        <w:rPr>
          <w:b/>
          <w:bCs/>
        </w:rPr>
        <w:t>Předkládá:</w:t>
      </w:r>
      <w:r>
        <w:t xml:space="preserve"> tajemník Chvála</w:t>
      </w:r>
    </w:p>
    <w:p w:rsidR="006B5632" w:rsidRDefault="006B5632" w:rsidP="006B5632">
      <w:pPr>
        <w:widowControl w:val="0"/>
        <w:tabs>
          <w:tab w:val="left" w:pos="6237"/>
        </w:tabs>
        <w:spacing w:before="120" w:after="120"/>
        <w:jc w:val="both"/>
      </w:pPr>
      <w:r>
        <w:rPr>
          <w:b/>
          <w:bCs/>
        </w:rPr>
        <w:t xml:space="preserve">Odbor: </w:t>
      </w:r>
      <w:r>
        <w:t>OHSI</w:t>
      </w:r>
      <w:r>
        <w:tab/>
      </w:r>
      <w:r>
        <w:rPr>
          <w:b/>
          <w:bCs/>
        </w:rPr>
        <w:t>Zpracovala:</w:t>
      </w:r>
      <w:r>
        <w:t xml:space="preserve"> Prošková</w:t>
      </w:r>
    </w:p>
    <w:p w:rsidR="006B5632" w:rsidRDefault="005E37A0" w:rsidP="006B5632">
      <w:pPr>
        <w:widowControl w:val="0"/>
        <w:spacing w:before="120" w:after="120"/>
        <w:jc w:val="both"/>
        <w:rPr>
          <w:b/>
        </w:rPr>
      </w:pPr>
      <w:r>
        <w:rPr>
          <w:b/>
        </w:rPr>
        <w:t>x</w:t>
      </w:r>
      <w:r w:rsidR="006B5632">
        <w:rPr>
          <w:b/>
        </w:rPr>
        <w:t>.1</w:t>
      </w:r>
      <w:r w:rsidR="006B5632">
        <w:rPr>
          <w:b/>
        </w:rPr>
        <w:tab/>
        <w:t xml:space="preserve">Usnesení č. </w:t>
      </w:r>
      <w:proofErr w:type="spellStart"/>
      <w:r>
        <w:rPr>
          <w:b/>
        </w:rPr>
        <w:t>xxx</w:t>
      </w:r>
      <w:proofErr w:type="spellEnd"/>
      <w:r w:rsidR="006B5632">
        <w:rPr>
          <w:b/>
        </w:rPr>
        <w:t>/</w:t>
      </w:r>
      <w:r>
        <w:rPr>
          <w:b/>
        </w:rPr>
        <w:t>Z2</w:t>
      </w:r>
      <w:r w:rsidR="006B5632">
        <w:rPr>
          <w:b/>
        </w:rPr>
        <w:t>/22</w:t>
      </w:r>
    </w:p>
    <w:p w:rsidR="006B5632" w:rsidRPr="00F16D25" w:rsidRDefault="006B5632" w:rsidP="006B5632">
      <w:pPr>
        <w:spacing w:before="120" w:after="120"/>
        <w:ind w:left="720"/>
        <w:jc w:val="both"/>
      </w:pPr>
      <w:r>
        <w:t>ZMČ schv</w:t>
      </w:r>
      <w:r w:rsidR="005E37A0">
        <w:t>aluje</w:t>
      </w:r>
      <w:r>
        <w:t xml:space="preserve"> likvidaci majetku MČ Praha 18 dle přílohy č. 1 usnesení v celkové hodnotě 735.011,88 Kč.</w:t>
      </w:r>
    </w:p>
    <w:p w:rsidR="006B5632" w:rsidRDefault="005E37A0" w:rsidP="006B5632">
      <w:pPr>
        <w:widowControl w:val="0"/>
        <w:spacing w:before="120" w:after="120"/>
        <w:jc w:val="both"/>
        <w:rPr>
          <w:b/>
        </w:rPr>
      </w:pPr>
      <w:r>
        <w:rPr>
          <w:b/>
          <w:bCs/>
        </w:rPr>
        <w:t>x</w:t>
      </w:r>
      <w:r w:rsidR="006B5632">
        <w:rPr>
          <w:b/>
          <w:bCs/>
        </w:rPr>
        <w:t>.2</w:t>
      </w:r>
      <w:r w:rsidR="006B5632">
        <w:rPr>
          <w:b/>
          <w:bCs/>
        </w:rPr>
        <w:tab/>
        <w:t>Důvodová zpráva:</w:t>
      </w:r>
    </w:p>
    <w:p w:rsidR="006B5632" w:rsidRDefault="005E37A0" w:rsidP="006B5632">
      <w:pPr>
        <w:pStyle w:val="Zkladntextodsazen3"/>
        <w:spacing w:before="120"/>
        <w:ind w:left="720"/>
        <w:jc w:val="both"/>
        <w:rPr>
          <w:sz w:val="24"/>
          <w:szCs w:val="24"/>
        </w:rPr>
      </w:pPr>
      <w:r>
        <w:rPr>
          <w:sz w:val="24"/>
          <w:szCs w:val="24"/>
        </w:rPr>
        <w:t>x</w:t>
      </w:r>
      <w:r w:rsidR="006B5632">
        <w:rPr>
          <w:sz w:val="24"/>
          <w:szCs w:val="24"/>
        </w:rPr>
        <w:t>.2.1</w:t>
      </w:r>
      <w:r w:rsidR="006B5632">
        <w:rPr>
          <w:sz w:val="24"/>
          <w:szCs w:val="24"/>
        </w:rPr>
        <w:tab/>
        <w:t>Legislativní podklady:</w:t>
      </w:r>
    </w:p>
    <w:p w:rsidR="006B5632" w:rsidRDefault="006B5632" w:rsidP="006B5632">
      <w:pPr>
        <w:pStyle w:val="Zkladntextodsazen3"/>
        <w:spacing w:before="120"/>
        <w:ind w:left="1418"/>
        <w:jc w:val="both"/>
        <w:rPr>
          <w:sz w:val="24"/>
          <w:szCs w:val="24"/>
        </w:rPr>
      </w:pPr>
      <w:r>
        <w:rPr>
          <w:sz w:val="24"/>
          <w:szCs w:val="24"/>
        </w:rPr>
        <w:t>zákon č. 131/2000 Sb., o hl. m. Praze</w:t>
      </w:r>
    </w:p>
    <w:p w:rsidR="006B5632" w:rsidRDefault="005E37A0" w:rsidP="006B5632">
      <w:pPr>
        <w:pStyle w:val="Zkladntextodsazen3"/>
        <w:spacing w:before="120"/>
        <w:ind w:left="720"/>
        <w:jc w:val="both"/>
        <w:rPr>
          <w:sz w:val="24"/>
          <w:szCs w:val="24"/>
        </w:rPr>
      </w:pPr>
      <w:r>
        <w:rPr>
          <w:sz w:val="24"/>
          <w:szCs w:val="24"/>
        </w:rPr>
        <w:t>x</w:t>
      </w:r>
      <w:r w:rsidR="006B5632">
        <w:rPr>
          <w:sz w:val="24"/>
          <w:szCs w:val="24"/>
        </w:rPr>
        <w:t>.2.2</w:t>
      </w:r>
      <w:r w:rsidR="006B5632">
        <w:rPr>
          <w:sz w:val="24"/>
          <w:szCs w:val="24"/>
        </w:rPr>
        <w:tab/>
        <w:t>Odůvodnění předkladu:</w:t>
      </w:r>
    </w:p>
    <w:p w:rsidR="006B5632" w:rsidRPr="00097EC9" w:rsidRDefault="006B5632" w:rsidP="006B5632">
      <w:pPr>
        <w:pStyle w:val="Zkladntextodsazen3"/>
        <w:spacing w:before="120"/>
        <w:ind w:left="1440"/>
        <w:jc w:val="both"/>
        <w:rPr>
          <w:b/>
        </w:rPr>
      </w:pPr>
      <w:r>
        <w:rPr>
          <w:bCs/>
          <w:sz w:val="24"/>
          <w:szCs w:val="24"/>
        </w:rPr>
        <w:t xml:space="preserve">Jedná se o zastaralý, opotřebovaný a nefunkční majetek MČ Praha 18 v celkové hodnotě 735.011,88 Kč – tj. vybavení kanceláří ÚMČ </w:t>
      </w:r>
      <w:r>
        <w:rPr>
          <w:sz w:val="24"/>
          <w:szCs w:val="24"/>
        </w:rPr>
        <w:t xml:space="preserve">(nábytek, výpočetní a kancelářská technika). </w:t>
      </w:r>
      <w:r>
        <w:rPr>
          <w:bCs/>
          <w:sz w:val="24"/>
          <w:szCs w:val="24"/>
        </w:rPr>
        <w:t>Šk</w:t>
      </w:r>
      <w:r>
        <w:rPr>
          <w:sz w:val="24"/>
          <w:szCs w:val="24"/>
        </w:rPr>
        <w:t>odní a likvidační komise projednala na svém jednání dne 24.01.2022</w:t>
      </w:r>
      <w:r w:rsidRPr="00E224E1">
        <w:rPr>
          <w:sz w:val="24"/>
          <w:szCs w:val="24"/>
        </w:rPr>
        <w:t xml:space="preserve"> </w:t>
      </w:r>
      <w:r>
        <w:rPr>
          <w:sz w:val="24"/>
          <w:szCs w:val="24"/>
        </w:rPr>
        <w:t xml:space="preserve">návrhy jednotlivých DIK na vyřazení zastaralého, opotřebovaného a nefunkčního majetku a jeho vyjmutí z evidence majetku MČ Praha 18. </w:t>
      </w:r>
    </w:p>
    <w:p w:rsidR="006B5632" w:rsidRDefault="005E37A0" w:rsidP="006B5632">
      <w:pPr>
        <w:tabs>
          <w:tab w:val="left" w:pos="1440"/>
        </w:tabs>
        <w:spacing w:before="120" w:after="120"/>
        <w:ind w:firstLine="720"/>
        <w:jc w:val="both"/>
      </w:pPr>
      <w:r>
        <w:t>x</w:t>
      </w:r>
      <w:r w:rsidR="006B5632">
        <w:t>.2.3</w:t>
      </w:r>
      <w:r w:rsidR="006B5632">
        <w:tab/>
        <w:t>Další přílohy nebo odkazy</w:t>
      </w:r>
    </w:p>
    <w:p w:rsidR="006B5632" w:rsidRPr="008B3A17" w:rsidRDefault="006B5632" w:rsidP="006B5632">
      <w:pPr>
        <w:tabs>
          <w:tab w:val="left" w:pos="1440"/>
        </w:tabs>
        <w:ind w:left="1440"/>
        <w:jc w:val="both"/>
      </w:pPr>
      <w:r w:rsidRPr="008B3A17">
        <w:t>příloha č. 1 – seznam majetku určeného k</w:t>
      </w:r>
      <w:r w:rsidR="008B3A17">
        <w:t> </w:t>
      </w:r>
      <w:r w:rsidRPr="008B3A17">
        <w:t>likvidaci</w:t>
      </w:r>
      <w:r w:rsidR="008B3A17">
        <w:t xml:space="preserve"> </w:t>
      </w:r>
      <w:hyperlink r:id="rId46" w:history="1">
        <w:proofErr w:type="spellStart"/>
        <w:r w:rsidR="008B3A17" w:rsidRPr="008B3A17">
          <w:rPr>
            <w:rStyle w:val="Hypertextovodkaz"/>
          </w:rPr>
          <w:t>priloha</w:t>
        </w:r>
        <w:proofErr w:type="spellEnd"/>
      </w:hyperlink>
    </w:p>
    <w:p w:rsidR="006B5632" w:rsidRDefault="006B5632" w:rsidP="006B5632">
      <w:pPr>
        <w:tabs>
          <w:tab w:val="left" w:pos="1440"/>
        </w:tabs>
        <w:ind w:left="1440"/>
        <w:jc w:val="both"/>
      </w:pPr>
      <w:r w:rsidRPr="008B3A17">
        <w:t>příloha č. 2 – zápis ze zasedání Škodní a likvidační komise</w:t>
      </w:r>
      <w:r w:rsidR="008B3A17">
        <w:t xml:space="preserve"> </w:t>
      </w:r>
      <w:hyperlink r:id="rId47" w:history="1">
        <w:proofErr w:type="spellStart"/>
        <w:r w:rsidR="008B3A17" w:rsidRPr="008B3A17">
          <w:rPr>
            <w:rStyle w:val="Hypertextovodkaz"/>
          </w:rPr>
          <w:t>priloha</w:t>
        </w:r>
        <w:proofErr w:type="spellEnd"/>
      </w:hyperlink>
    </w:p>
    <w:p w:rsidR="006B5632" w:rsidRDefault="005E37A0" w:rsidP="006B5632">
      <w:pPr>
        <w:pStyle w:val="Zkladntextodsazen"/>
        <w:tabs>
          <w:tab w:val="left" w:pos="720"/>
        </w:tabs>
        <w:spacing w:before="120"/>
        <w:ind w:left="1440" w:hanging="1440"/>
        <w:rPr>
          <w:b/>
          <w:bCs/>
        </w:rPr>
      </w:pPr>
      <w:r>
        <w:rPr>
          <w:b/>
          <w:bCs/>
        </w:rPr>
        <w:t>x</w:t>
      </w:r>
      <w:r w:rsidR="006B5632">
        <w:rPr>
          <w:b/>
          <w:bCs/>
        </w:rPr>
        <w:t>.3</w:t>
      </w:r>
      <w:r w:rsidR="006B5632">
        <w:rPr>
          <w:b/>
          <w:bCs/>
        </w:rPr>
        <w:tab/>
        <w:t>Termín realizace přijatého usnesení:</w:t>
      </w:r>
      <w:r w:rsidR="006B5632" w:rsidRPr="00F16D25">
        <w:t xml:space="preserve"> </w:t>
      </w:r>
      <w:r>
        <w:t>ihned</w:t>
      </w:r>
    </w:p>
    <w:p w:rsidR="006B5632" w:rsidRDefault="005E37A0" w:rsidP="006B5632">
      <w:pPr>
        <w:pStyle w:val="Zkladntextodsazen"/>
        <w:spacing w:before="120"/>
        <w:ind w:left="0"/>
      </w:pPr>
      <w:r>
        <w:rPr>
          <w:b/>
          <w:bCs/>
        </w:rPr>
        <w:t>x</w:t>
      </w:r>
      <w:r w:rsidR="006B5632">
        <w:rPr>
          <w:b/>
          <w:bCs/>
        </w:rPr>
        <w:t>.4</w:t>
      </w:r>
      <w:r w:rsidR="006B5632">
        <w:rPr>
          <w:b/>
          <w:bCs/>
        </w:rPr>
        <w:tab/>
        <w:t>Zodpovídá:</w:t>
      </w:r>
      <w:r w:rsidR="006B5632">
        <w:tab/>
        <w:t>tajemník (EO, OHSI, OKT)</w:t>
      </w:r>
    </w:p>
    <w:p w:rsidR="006B5632" w:rsidRDefault="005E37A0" w:rsidP="005E37A0">
      <w:pPr>
        <w:pStyle w:val="Zkladntextodsazen"/>
        <w:spacing w:before="120"/>
        <w:ind w:left="0"/>
      </w:pPr>
      <w:r>
        <w:rPr>
          <w:b/>
          <w:bCs/>
        </w:rPr>
        <w:t>x</w:t>
      </w:r>
      <w:r w:rsidR="006B5632">
        <w:rPr>
          <w:b/>
          <w:bCs/>
        </w:rPr>
        <w:t>.5</w:t>
      </w:r>
      <w:r w:rsidR="006B5632">
        <w:rPr>
          <w:b/>
          <w:bCs/>
        </w:rPr>
        <w:tab/>
        <w:t>Hlasování:</w:t>
      </w:r>
      <w:r w:rsidR="006B5632">
        <w:tab/>
        <w:t xml:space="preserve">pro   </w:t>
      </w:r>
      <w:proofErr w:type="spellStart"/>
      <w:r>
        <w:t>xx</w:t>
      </w:r>
      <w:proofErr w:type="spellEnd"/>
      <w:r w:rsidR="006B5632">
        <w:tab/>
        <w:t>proti   0</w:t>
      </w:r>
      <w:r w:rsidR="006B5632">
        <w:tab/>
        <w:t>zdržel se   0</w:t>
      </w:r>
    </w:p>
    <w:p w:rsidR="006B5632" w:rsidRDefault="006B5632" w:rsidP="006B5632">
      <w:pPr>
        <w:pStyle w:val="Zkladntextodsazen"/>
        <w:spacing w:before="120"/>
        <w:ind w:left="2127"/>
        <w:rPr>
          <w:b/>
        </w:rPr>
      </w:pPr>
      <w:r>
        <w:rPr>
          <w:b/>
        </w:rPr>
        <w:t xml:space="preserve">Usnesení </w:t>
      </w:r>
      <w:r w:rsidR="005E37A0">
        <w:rPr>
          <w:b/>
        </w:rPr>
        <w:t>ne-</w:t>
      </w:r>
      <w:r>
        <w:rPr>
          <w:b/>
        </w:rPr>
        <w:t>bylo přijato.</w:t>
      </w:r>
    </w:p>
    <w:p w:rsidR="006B5632" w:rsidRDefault="006B5632" w:rsidP="006B5632"/>
    <w:p w:rsidR="006B5632" w:rsidRPr="00DF59FF" w:rsidRDefault="006B5632" w:rsidP="006B5632">
      <w:pPr>
        <w:tabs>
          <w:tab w:val="left" w:pos="-1985"/>
        </w:tabs>
        <w:suppressAutoHyphens/>
        <w:spacing w:before="120" w:after="120"/>
      </w:pPr>
    </w:p>
    <w:p w:rsidR="006B5632" w:rsidRDefault="006B5632">
      <w:pPr>
        <w:rPr>
          <w:b/>
          <w:smallCaps/>
          <w:color w:val="000000"/>
          <w:szCs w:val="32"/>
        </w:rPr>
      </w:pPr>
      <w:r>
        <w:rPr>
          <w:smallCaps/>
        </w:rPr>
        <w:br w:type="page"/>
      </w:r>
    </w:p>
    <w:p w:rsidR="00151708" w:rsidRPr="003B3F4A" w:rsidRDefault="00151708" w:rsidP="00151708">
      <w:pPr>
        <w:pStyle w:val="Nadpis2"/>
        <w:keepNext w:val="0"/>
        <w:suppressAutoHyphens/>
        <w:spacing w:before="120" w:after="120"/>
        <w:jc w:val="both"/>
        <w:rPr>
          <w:smallCaps/>
          <w:u w:val="none"/>
        </w:rPr>
      </w:pPr>
      <w:r>
        <w:rPr>
          <w:smallCaps/>
          <w:u w:val="none"/>
        </w:rPr>
        <w:t>Zastupitel</w:t>
      </w:r>
      <w:r w:rsidRPr="003B3F4A">
        <w:rPr>
          <w:smallCaps/>
          <w:u w:val="none"/>
        </w:rPr>
        <w:t xml:space="preserve"> </w:t>
      </w:r>
      <w:r>
        <w:rPr>
          <w:smallCaps/>
          <w:u w:val="none"/>
        </w:rPr>
        <w:t>ing</w:t>
      </w:r>
      <w:r w:rsidRPr="003B3F4A">
        <w:rPr>
          <w:smallCaps/>
          <w:u w:val="none"/>
        </w:rPr>
        <w:t xml:space="preserve">. </w:t>
      </w:r>
      <w:r>
        <w:rPr>
          <w:smallCaps/>
          <w:u w:val="none"/>
        </w:rPr>
        <w:t xml:space="preserve">Milan  Bušek </w:t>
      </w:r>
      <w:r w:rsidRPr="003B3F4A">
        <w:rPr>
          <w:smallCaps/>
          <w:u w:val="none"/>
        </w:rPr>
        <w:t xml:space="preserve"> </w:t>
      </w:r>
    </w:p>
    <w:p w:rsidR="00151708" w:rsidRPr="0052045B" w:rsidRDefault="00151708" w:rsidP="00151708">
      <w:pPr>
        <w:pStyle w:val="Zkladnodstavec"/>
        <w:tabs>
          <w:tab w:val="center" w:pos="1276"/>
        </w:tabs>
        <w:spacing w:before="120" w:after="120" w:line="240" w:lineRule="auto"/>
        <w:rPr>
          <w:b/>
          <w:color w:val="auto"/>
        </w:rPr>
      </w:pPr>
      <w:r w:rsidRPr="0052045B">
        <w:rPr>
          <w:b/>
          <w:color w:val="auto"/>
        </w:rPr>
        <w:t xml:space="preserve">Bod č. </w:t>
      </w:r>
      <w:r>
        <w:rPr>
          <w:b/>
          <w:color w:val="auto"/>
        </w:rPr>
        <w:t>x</w:t>
      </w:r>
    </w:p>
    <w:p w:rsidR="00151708" w:rsidRPr="0052045B" w:rsidRDefault="00151708" w:rsidP="00151708">
      <w:pPr>
        <w:pStyle w:val="Zkladnodstavec"/>
        <w:tabs>
          <w:tab w:val="center" w:pos="1276"/>
        </w:tabs>
        <w:spacing w:before="120" w:after="120" w:line="240" w:lineRule="auto"/>
        <w:rPr>
          <w:b/>
          <w:color w:val="auto"/>
          <w:u w:val="single"/>
        </w:rPr>
      </w:pPr>
      <w:r w:rsidRPr="0052045B">
        <w:rPr>
          <w:b/>
          <w:color w:val="auto"/>
          <w:u w:val="single"/>
        </w:rPr>
        <w:t xml:space="preserve">Plán činnosti </w:t>
      </w:r>
      <w:r>
        <w:rPr>
          <w:b/>
          <w:color w:val="auto"/>
          <w:u w:val="single"/>
        </w:rPr>
        <w:t xml:space="preserve">Výboru ZMČ pro územní rozvoj a plánování </w:t>
      </w:r>
      <w:r w:rsidRPr="0052045B">
        <w:rPr>
          <w:b/>
          <w:color w:val="auto"/>
          <w:u w:val="single"/>
        </w:rPr>
        <w:t xml:space="preserve">na </w:t>
      </w:r>
      <w:r>
        <w:rPr>
          <w:b/>
          <w:color w:val="auto"/>
          <w:u w:val="single"/>
        </w:rPr>
        <w:t>rok 2022</w:t>
      </w:r>
    </w:p>
    <w:p w:rsidR="00151708" w:rsidRPr="0052045B" w:rsidRDefault="00151708" w:rsidP="00151708">
      <w:pPr>
        <w:spacing w:before="120" w:after="120"/>
        <w:rPr>
          <w:b/>
        </w:rPr>
      </w:pPr>
      <w:r w:rsidRPr="0052045B">
        <w:rPr>
          <w:b/>
        </w:rPr>
        <w:t>Předkládá:</w:t>
      </w:r>
      <w:r w:rsidRPr="0052045B">
        <w:t xml:space="preserve"> zastupitel </w:t>
      </w:r>
      <w:r>
        <w:t>Bušek</w:t>
      </w:r>
    </w:p>
    <w:p w:rsidR="00151708" w:rsidRPr="0052045B" w:rsidRDefault="00151708" w:rsidP="00151708">
      <w:pPr>
        <w:tabs>
          <w:tab w:val="left" w:pos="6237"/>
        </w:tabs>
        <w:spacing w:before="120" w:after="120"/>
      </w:pPr>
      <w:r w:rsidRPr="0052045B">
        <w:rPr>
          <w:b/>
        </w:rPr>
        <w:t xml:space="preserve">Odbor: </w:t>
      </w:r>
      <w:r>
        <w:t>OVÚR</w:t>
      </w:r>
      <w:r w:rsidRPr="0052045B">
        <w:tab/>
      </w:r>
      <w:r w:rsidRPr="0052045B">
        <w:rPr>
          <w:b/>
        </w:rPr>
        <w:t>Zpracovala:</w:t>
      </w:r>
      <w:r w:rsidRPr="0052045B">
        <w:t xml:space="preserve"> </w:t>
      </w:r>
      <w:r>
        <w:t>Větrovská</w:t>
      </w:r>
    </w:p>
    <w:p w:rsidR="00151708" w:rsidRPr="0052045B" w:rsidRDefault="00151708" w:rsidP="00151708">
      <w:pPr>
        <w:spacing w:before="120" w:after="120"/>
        <w:jc w:val="both"/>
        <w:rPr>
          <w:b/>
        </w:rPr>
      </w:pPr>
      <w:r>
        <w:rPr>
          <w:b/>
        </w:rPr>
        <w:t>x</w:t>
      </w:r>
      <w:r w:rsidRPr="0052045B">
        <w:rPr>
          <w:b/>
        </w:rPr>
        <w:t>.1</w:t>
      </w:r>
      <w:r w:rsidRPr="0052045B">
        <w:rPr>
          <w:b/>
        </w:rPr>
        <w:tab/>
        <w:t xml:space="preserve">Usnesení č. </w:t>
      </w:r>
      <w:proofErr w:type="spellStart"/>
      <w:r>
        <w:rPr>
          <w:b/>
        </w:rPr>
        <w:t>xxx</w:t>
      </w:r>
      <w:proofErr w:type="spellEnd"/>
      <w:r w:rsidRPr="0052045B">
        <w:rPr>
          <w:b/>
        </w:rPr>
        <w:t>/Z</w:t>
      </w:r>
      <w:r>
        <w:rPr>
          <w:b/>
        </w:rPr>
        <w:t>2</w:t>
      </w:r>
      <w:r w:rsidRPr="0052045B">
        <w:rPr>
          <w:b/>
        </w:rPr>
        <w:t>/</w:t>
      </w:r>
      <w:r>
        <w:rPr>
          <w:b/>
        </w:rPr>
        <w:t>22</w:t>
      </w:r>
    </w:p>
    <w:p w:rsidR="00151708" w:rsidRDefault="00151708" w:rsidP="00151708">
      <w:pPr>
        <w:spacing w:before="120" w:after="120"/>
        <w:ind w:left="708"/>
        <w:jc w:val="both"/>
      </w:pPr>
      <w:r w:rsidRPr="0052045B">
        <w:t xml:space="preserve">ZMČ schvaluje plán činnosti </w:t>
      </w:r>
      <w:r>
        <w:t>Výboru ZMČ pro územní rozvoj a plánování</w:t>
      </w:r>
      <w:r w:rsidRPr="0052045B">
        <w:t xml:space="preserve"> na </w:t>
      </w:r>
      <w:r>
        <w:t>rok 2022</w:t>
      </w:r>
      <w:r w:rsidRPr="0052045B">
        <w:t xml:space="preserve"> takto:</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151708" w:rsidRPr="00151708" w:rsidTr="00151708">
        <w:tc>
          <w:tcPr>
            <w:tcW w:w="9067" w:type="dxa"/>
          </w:tcPr>
          <w:p w:rsidR="00151708" w:rsidRPr="00151708" w:rsidRDefault="00151708" w:rsidP="000A35CA">
            <w:pPr>
              <w:pStyle w:val="Odstavecseseznamem"/>
              <w:numPr>
                <w:ilvl w:val="0"/>
                <w:numId w:val="35"/>
              </w:numPr>
              <w:jc w:val="both"/>
              <w:rPr>
                <w:sz w:val="22"/>
                <w:szCs w:val="22"/>
              </w:rPr>
            </w:pPr>
            <w:r w:rsidRPr="00151708">
              <w:rPr>
                <w:sz w:val="22"/>
                <w:szCs w:val="22"/>
              </w:rPr>
              <w:t>Jednání Výboru</w:t>
            </w:r>
            <w:r w:rsidR="00CB6C01">
              <w:rPr>
                <w:sz w:val="22"/>
                <w:szCs w:val="22"/>
                <w:lang w:val="cs-CZ"/>
              </w:rPr>
              <w:t xml:space="preserve"> ZMČ </w:t>
            </w:r>
            <w:r w:rsidRPr="00151708">
              <w:rPr>
                <w:sz w:val="22"/>
                <w:szCs w:val="22"/>
              </w:rPr>
              <w:t>pro územní rozvoj a plánování se uskuteční vždy od 18 hodin v obřadní místnosti ÚMČ Praha 18 v následujících termínech:</w:t>
            </w:r>
          </w:p>
          <w:p w:rsidR="00151708" w:rsidRPr="00151708" w:rsidRDefault="00151708" w:rsidP="000A35CA">
            <w:pPr>
              <w:pStyle w:val="Zkladnodstavec"/>
              <w:numPr>
                <w:ilvl w:val="2"/>
                <w:numId w:val="36"/>
              </w:numPr>
              <w:adjustRightInd/>
              <w:spacing w:line="276" w:lineRule="auto"/>
              <w:ind w:left="1168" w:hanging="425"/>
              <w:jc w:val="both"/>
              <w:textAlignment w:val="auto"/>
              <w:rPr>
                <w:sz w:val="22"/>
                <w:szCs w:val="22"/>
              </w:rPr>
            </w:pPr>
            <w:r w:rsidRPr="00151708">
              <w:rPr>
                <w:sz w:val="22"/>
                <w:szCs w:val="22"/>
              </w:rPr>
              <w:t>19. ledna 2022 (středa)</w:t>
            </w:r>
          </w:p>
          <w:p w:rsidR="00151708" w:rsidRPr="00151708" w:rsidRDefault="00151708" w:rsidP="000A35CA">
            <w:pPr>
              <w:pStyle w:val="Zkladnodstavec"/>
              <w:numPr>
                <w:ilvl w:val="2"/>
                <w:numId w:val="36"/>
              </w:numPr>
              <w:adjustRightInd/>
              <w:spacing w:line="276" w:lineRule="auto"/>
              <w:ind w:left="1168" w:hanging="425"/>
              <w:jc w:val="both"/>
              <w:textAlignment w:val="auto"/>
              <w:rPr>
                <w:sz w:val="22"/>
                <w:szCs w:val="22"/>
              </w:rPr>
            </w:pPr>
            <w:r w:rsidRPr="00151708">
              <w:rPr>
                <w:sz w:val="22"/>
                <w:szCs w:val="22"/>
              </w:rPr>
              <w:t xml:space="preserve">23. února 2022 (středa)   </w:t>
            </w:r>
          </w:p>
          <w:p w:rsidR="00151708" w:rsidRPr="00151708" w:rsidRDefault="00151708" w:rsidP="000A35CA">
            <w:pPr>
              <w:pStyle w:val="Zkladnodstavec"/>
              <w:numPr>
                <w:ilvl w:val="2"/>
                <w:numId w:val="36"/>
              </w:numPr>
              <w:adjustRightInd/>
              <w:spacing w:line="276" w:lineRule="auto"/>
              <w:ind w:left="1168" w:hanging="425"/>
              <w:jc w:val="both"/>
              <w:textAlignment w:val="auto"/>
              <w:rPr>
                <w:sz w:val="22"/>
                <w:szCs w:val="22"/>
              </w:rPr>
            </w:pPr>
            <w:r w:rsidRPr="00151708">
              <w:rPr>
                <w:sz w:val="22"/>
                <w:szCs w:val="22"/>
              </w:rPr>
              <w:t>23. března 2022 (středa)</w:t>
            </w:r>
          </w:p>
          <w:p w:rsidR="00151708" w:rsidRPr="00151708" w:rsidRDefault="00151708" w:rsidP="000A35CA">
            <w:pPr>
              <w:pStyle w:val="Zkladnodstavec"/>
              <w:numPr>
                <w:ilvl w:val="2"/>
                <w:numId w:val="36"/>
              </w:numPr>
              <w:adjustRightInd/>
              <w:spacing w:line="276" w:lineRule="auto"/>
              <w:ind w:left="1168" w:hanging="425"/>
              <w:jc w:val="both"/>
              <w:textAlignment w:val="auto"/>
              <w:rPr>
                <w:sz w:val="22"/>
                <w:szCs w:val="22"/>
              </w:rPr>
            </w:pPr>
            <w:r w:rsidRPr="00151708">
              <w:rPr>
                <w:sz w:val="22"/>
                <w:szCs w:val="22"/>
              </w:rPr>
              <w:t>20. dubna 2022 (středa)</w:t>
            </w:r>
          </w:p>
          <w:p w:rsidR="00151708" w:rsidRPr="00151708" w:rsidRDefault="00151708" w:rsidP="000A35CA">
            <w:pPr>
              <w:pStyle w:val="Zkladnodstavec"/>
              <w:numPr>
                <w:ilvl w:val="2"/>
                <w:numId w:val="36"/>
              </w:numPr>
              <w:adjustRightInd/>
              <w:spacing w:line="276" w:lineRule="auto"/>
              <w:ind w:left="1168" w:hanging="425"/>
              <w:jc w:val="both"/>
              <w:textAlignment w:val="auto"/>
              <w:rPr>
                <w:sz w:val="22"/>
                <w:szCs w:val="22"/>
              </w:rPr>
            </w:pPr>
            <w:r w:rsidRPr="00151708">
              <w:rPr>
                <w:sz w:val="22"/>
                <w:szCs w:val="22"/>
              </w:rPr>
              <w:t>25. května 2022 (středa)</w:t>
            </w:r>
          </w:p>
          <w:p w:rsidR="00151708" w:rsidRPr="00151708" w:rsidRDefault="00151708" w:rsidP="000A35CA">
            <w:pPr>
              <w:pStyle w:val="Zkladnodstavec"/>
              <w:numPr>
                <w:ilvl w:val="2"/>
                <w:numId w:val="36"/>
              </w:numPr>
              <w:adjustRightInd/>
              <w:spacing w:line="276" w:lineRule="auto"/>
              <w:ind w:left="1168" w:hanging="425"/>
              <w:jc w:val="both"/>
              <w:textAlignment w:val="auto"/>
              <w:rPr>
                <w:sz w:val="22"/>
                <w:szCs w:val="22"/>
              </w:rPr>
            </w:pPr>
            <w:r w:rsidRPr="00151708">
              <w:rPr>
                <w:sz w:val="22"/>
                <w:szCs w:val="22"/>
              </w:rPr>
              <w:t>15. června 2022 (středa)</w:t>
            </w:r>
          </w:p>
          <w:p w:rsidR="00151708" w:rsidRPr="00151708" w:rsidRDefault="00151708" w:rsidP="000A35CA">
            <w:pPr>
              <w:pStyle w:val="Zkladnodstavec"/>
              <w:numPr>
                <w:ilvl w:val="2"/>
                <w:numId w:val="36"/>
              </w:numPr>
              <w:adjustRightInd/>
              <w:spacing w:line="276" w:lineRule="auto"/>
              <w:ind w:left="1168" w:hanging="425"/>
              <w:jc w:val="both"/>
              <w:textAlignment w:val="auto"/>
              <w:rPr>
                <w:sz w:val="22"/>
                <w:szCs w:val="22"/>
              </w:rPr>
            </w:pPr>
            <w:r w:rsidRPr="00151708">
              <w:rPr>
                <w:sz w:val="22"/>
                <w:szCs w:val="22"/>
              </w:rPr>
              <w:t>24. srpna 2022 (středa)</w:t>
            </w:r>
          </w:p>
          <w:p w:rsidR="00151708" w:rsidRPr="00151708" w:rsidRDefault="00151708" w:rsidP="000A35CA">
            <w:pPr>
              <w:pStyle w:val="Zkladnodstavec"/>
              <w:numPr>
                <w:ilvl w:val="2"/>
                <w:numId w:val="36"/>
              </w:numPr>
              <w:adjustRightInd/>
              <w:spacing w:line="276" w:lineRule="auto"/>
              <w:ind w:left="1168" w:hanging="425"/>
              <w:jc w:val="both"/>
              <w:textAlignment w:val="auto"/>
              <w:rPr>
                <w:sz w:val="22"/>
                <w:szCs w:val="22"/>
              </w:rPr>
            </w:pPr>
            <w:r w:rsidRPr="00151708">
              <w:rPr>
                <w:sz w:val="22"/>
                <w:szCs w:val="22"/>
              </w:rPr>
              <w:t>21. září 2022 (středa)</w:t>
            </w:r>
          </w:p>
          <w:p w:rsidR="00151708" w:rsidRPr="00151708" w:rsidRDefault="00151708" w:rsidP="000A35CA">
            <w:pPr>
              <w:pStyle w:val="Zkladnodstavec"/>
              <w:adjustRightInd/>
              <w:spacing w:line="276" w:lineRule="auto"/>
              <w:ind w:left="455"/>
              <w:jc w:val="both"/>
              <w:textAlignment w:val="auto"/>
              <w:rPr>
                <w:sz w:val="22"/>
                <w:szCs w:val="22"/>
              </w:rPr>
            </w:pPr>
          </w:p>
          <w:p w:rsidR="00151708" w:rsidRPr="00151708" w:rsidRDefault="00151708" w:rsidP="000A35CA">
            <w:pPr>
              <w:pStyle w:val="Zkladnodstavec"/>
              <w:adjustRightInd/>
              <w:spacing w:line="276" w:lineRule="auto"/>
              <w:ind w:left="455" w:hanging="425"/>
              <w:jc w:val="both"/>
              <w:textAlignment w:val="auto"/>
              <w:rPr>
                <w:sz w:val="22"/>
                <w:szCs w:val="22"/>
              </w:rPr>
            </w:pPr>
            <w:r w:rsidRPr="00151708">
              <w:rPr>
                <w:sz w:val="22"/>
                <w:szCs w:val="22"/>
              </w:rPr>
              <w:t xml:space="preserve">       V případě potřeby bude stanoven „mimořádný“ termín, který bude v souladu s jednacím řádem oznámen členům VÚRP a veřejnosti.</w:t>
            </w:r>
          </w:p>
          <w:p w:rsidR="00151708" w:rsidRPr="00151708" w:rsidRDefault="00151708" w:rsidP="000A35CA">
            <w:pPr>
              <w:pStyle w:val="Zkladnodstavec"/>
              <w:adjustRightInd/>
              <w:spacing w:line="276" w:lineRule="auto"/>
              <w:ind w:left="455" w:hanging="425"/>
              <w:jc w:val="both"/>
              <w:textAlignment w:val="auto"/>
              <w:rPr>
                <w:sz w:val="22"/>
                <w:szCs w:val="22"/>
              </w:rPr>
            </w:pPr>
          </w:p>
          <w:p w:rsidR="00151708" w:rsidRPr="00151708" w:rsidRDefault="00151708" w:rsidP="000A35CA">
            <w:pPr>
              <w:pStyle w:val="Odstavecseseznamem"/>
              <w:numPr>
                <w:ilvl w:val="0"/>
                <w:numId w:val="35"/>
              </w:numPr>
              <w:rPr>
                <w:sz w:val="22"/>
                <w:szCs w:val="22"/>
              </w:rPr>
            </w:pPr>
            <w:r w:rsidRPr="00151708">
              <w:rPr>
                <w:sz w:val="22"/>
                <w:szCs w:val="22"/>
              </w:rPr>
              <w:t>Výbor v rámci své působnosti uvedené v odst. 6 statutu Výboru pro územní rozvoj a plánování:</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 xml:space="preserve">Projednává a navrhuje stanoviska pro vyjádření ZMČ k návrhu územně plánovací dokumentace hl. m. Prahy a jejím změnám, </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a navrhuje stanoviska pro vyjádření ZMČ k návrhu Strategického plánu hl. m. Prahy a jeho změnám</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a navrhuje stanoviska pro vyjádření ZMČ k návrhu programu rozvoje hl. m. Prahy,</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a navrhuje stanoviska programu rozvoje městské části v souladu s rozvojem hl. m. Prahy</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a vyjadřuje se k rozvojovým lokalitám, projektům a programům (bez ohledu na investora) mající významný vliv na rozvoj Městské části Praha 18,</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a posuzuje urbanistické studie, generely, rozvojové studie, z hlediska regulačních a zastavovacích podmínek, urbanistického a hmotového řešení,</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a vyjadřuje se k řešení dopravní situace na území městské části Prahy 18,</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a vyjadřuje se k investičním akcím navržených k financování z rozpočtu městské části Praha 18,</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podněty a návrhy občanů, organizací působících na Praze 18, RMČ, ZMČ, příslušných odborů Úřadu městské části Praha 18 a svých členů, které spadají do působnosti výboru, zaujímá k nim svá stanoviska a iniciuje jejich řešení,</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 xml:space="preserve">Projednává a vyjadřuje se k návrhům obecně závazných vyhlášek a nařízení hl. m. Prahy v rámci svěřené oblasti </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Projednává a vyjadřuje se k návrhům na vyhlášení architektonických a urbanistických soutěží</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Vyjadřuje se k návrhům, podnětům, stížnostem, připomínkám občanů, institucí a zájmových spolků v rámci svěřené oblasti</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 xml:space="preserve">Z hlediska své působnosti se vyjadřuje k architektonickým, urbanistickým a dopravním studiím, včetně studií na úpravu veřejného prostoru </w:t>
            </w:r>
          </w:p>
          <w:p w:rsidR="00151708" w:rsidRPr="00151708" w:rsidRDefault="00151708" w:rsidP="000A35CA">
            <w:pPr>
              <w:pStyle w:val="Odstavecseseznamem"/>
              <w:numPr>
                <w:ilvl w:val="0"/>
                <w:numId w:val="35"/>
              </w:numPr>
              <w:contextualSpacing/>
              <w:jc w:val="both"/>
              <w:rPr>
                <w:color w:val="000000"/>
                <w:sz w:val="22"/>
                <w:szCs w:val="22"/>
              </w:rPr>
            </w:pPr>
            <w:r w:rsidRPr="00151708">
              <w:rPr>
                <w:color w:val="000000"/>
                <w:sz w:val="22"/>
                <w:szCs w:val="22"/>
              </w:rPr>
              <w:t>Z hlediska své působnosti se vyjadřuje k záměrům, podléhajícím posouzení z hlediska vlivů na životní prostředí</w:t>
            </w:r>
          </w:p>
          <w:p w:rsidR="00151708" w:rsidRPr="00151708" w:rsidRDefault="00151708" w:rsidP="000A35CA">
            <w:pPr>
              <w:pStyle w:val="Odstavecseseznamem"/>
              <w:numPr>
                <w:ilvl w:val="0"/>
                <w:numId w:val="35"/>
              </w:numPr>
              <w:contextualSpacing/>
              <w:jc w:val="both"/>
              <w:rPr>
                <w:sz w:val="22"/>
                <w:szCs w:val="22"/>
              </w:rPr>
            </w:pPr>
            <w:r w:rsidRPr="00151708">
              <w:rPr>
                <w:color w:val="000000"/>
                <w:sz w:val="22"/>
                <w:szCs w:val="22"/>
              </w:rPr>
              <w:t>Zastupitelstvu městské části, případně radě městské části předkládá podněty a návrhy v oblasti rozvoje MČ Praha 18</w:t>
            </w:r>
          </w:p>
        </w:tc>
      </w:tr>
    </w:tbl>
    <w:p w:rsidR="00151708" w:rsidRPr="0052045B" w:rsidRDefault="00151708" w:rsidP="000A35CA">
      <w:pPr>
        <w:spacing w:before="120"/>
        <w:jc w:val="both"/>
        <w:rPr>
          <w:b/>
        </w:rPr>
      </w:pPr>
      <w:r w:rsidRPr="000A35CA">
        <w:rPr>
          <w:rFonts w:ascii="Times New Roman tučné" w:hAnsi="Times New Roman tučné"/>
          <w:b/>
        </w:rPr>
        <w:t>x</w:t>
      </w:r>
      <w:r w:rsidRPr="003112F7">
        <w:rPr>
          <w:b/>
          <w:smallCaps/>
        </w:rPr>
        <w:t>.</w:t>
      </w:r>
      <w:r w:rsidRPr="003112F7">
        <w:rPr>
          <w:b/>
        </w:rPr>
        <w:t>2</w:t>
      </w:r>
      <w:r w:rsidRPr="0052045B">
        <w:rPr>
          <w:b/>
        </w:rPr>
        <w:tab/>
        <w:t>Důvodová zpráva:</w:t>
      </w:r>
    </w:p>
    <w:p w:rsidR="00151708" w:rsidRPr="0052045B" w:rsidRDefault="00151708" w:rsidP="000A35CA">
      <w:pPr>
        <w:spacing w:before="120"/>
        <w:ind w:firstLine="720"/>
        <w:jc w:val="both"/>
      </w:pPr>
      <w:r>
        <w:t>x</w:t>
      </w:r>
      <w:r w:rsidRPr="0052045B">
        <w:t>.2.1</w:t>
      </w:r>
      <w:r w:rsidRPr="0052045B">
        <w:tab/>
        <w:t>Legislativní podklady:</w:t>
      </w:r>
    </w:p>
    <w:p w:rsidR="00151708" w:rsidRPr="0052045B" w:rsidRDefault="00151708" w:rsidP="00151708">
      <w:pPr>
        <w:spacing w:before="120" w:after="120"/>
        <w:ind w:left="1440"/>
      </w:pPr>
      <w:r w:rsidRPr="0052045B">
        <w:t>zákon č. 131/2000 Sb., o hlavním městě Praze</w:t>
      </w:r>
    </w:p>
    <w:p w:rsidR="00151708" w:rsidRPr="0052045B" w:rsidRDefault="00151708" w:rsidP="00151708">
      <w:pPr>
        <w:spacing w:before="120" w:after="120"/>
        <w:ind w:left="720"/>
        <w:jc w:val="both"/>
      </w:pPr>
      <w:r>
        <w:t>x</w:t>
      </w:r>
      <w:r w:rsidRPr="0052045B">
        <w:t>.2.2</w:t>
      </w:r>
      <w:r w:rsidRPr="0052045B">
        <w:tab/>
        <w:t xml:space="preserve">Odůvodnění předkladu: </w:t>
      </w:r>
    </w:p>
    <w:p w:rsidR="00151708" w:rsidRPr="00372F7E" w:rsidRDefault="00151708" w:rsidP="00151708">
      <w:pPr>
        <w:ind w:left="1412"/>
        <w:jc w:val="both"/>
      </w:pPr>
      <w:r w:rsidRPr="00372F7E">
        <w:t xml:space="preserve">Předseda VÚRP předkládá ke schválení plán činnosti VÚRP, který byl s ohledem na současná epidemiologická opatření zaslán členům výboru k odsouhlasení elektronicky. </w:t>
      </w:r>
    </w:p>
    <w:p w:rsidR="00151708" w:rsidRPr="0052045B" w:rsidRDefault="00151708" w:rsidP="00151708">
      <w:pPr>
        <w:ind w:left="1416"/>
        <w:jc w:val="both"/>
      </w:pPr>
      <w:r>
        <w:t>VÚRP</w:t>
      </w:r>
      <w:r w:rsidRPr="0052045B">
        <w:t xml:space="preserve"> je spolu s </w:t>
      </w:r>
      <w:r>
        <w:t>ostatními výbory</w:t>
      </w:r>
      <w:r w:rsidRPr="0052045B">
        <w:t xml:space="preserve"> zřízen ZMČ jako j</w:t>
      </w:r>
      <w:r>
        <w:t xml:space="preserve">eho poradní orgán. </w:t>
      </w:r>
      <w:r w:rsidRPr="0052045B">
        <w:t>Jednání výboru se řídí jednacím řádem výborů</w:t>
      </w:r>
      <w:r>
        <w:t>, jeho činnost se řídí Statutem výboru</w:t>
      </w:r>
      <w:r w:rsidRPr="0052045B">
        <w:t>.</w:t>
      </w:r>
    </w:p>
    <w:p w:rsidR="00151708" w:rsidRPr="0052045B" w:rsidRDefault="00151708" w:rsidP="00151708">
      <w:pPr>
        <w:ind w:left="1412"/>
        <w:jc w:val="both"/>
      </w:pPr>
      <w:r w:rsidRPr="0052045B">
        <w:t xml:space="preserve">Výbor plní úkoly, kterými jej pověřilo ZMČ; RMČ může ukládat úkoly </w:t>
      </w:r>
      <w:r>
        <w:t>VÚRP</w:t>
      </w:r>
      <w:r w:rsidRPr="0052045B">
        <w:t xml:space="preserve"> jen v rozsahu své působnosti svěřené jí zákonem nebo ZMČ. Výbor se ze své činnosti odpovídá ZMČ; RMČ jen v rámci jí vymezené odpovědnosti.</w:t>
      </w:r>
      <w:r w:rsidR="00A42FD0">
        <w:t xml:space="preserve"> </w:t>
      </w:r>
      <w:r w:rsidRPr="0052045B">
        <w:t xml:space="preserve">K přijetí usnesení </w:t>
      </w:r>
      <w:r w:rsidR="00A42FD0">
        <w:t xml:space="preserve">VÚRP </w:t>
      </w:r>
      <w:r w:rsidRPr="0052045B">
        <w:t>je třeba nadpoloviční většiny hlasů všech členů výboru. Usnesení výboru se vyhotovuje písemně a podepisuje jej předseda výboru (v jeho nepřítomnosti místopředseda).</w:t>
      </w:r>
    </w:p>
    <w:p w:rsidR="00151708" w:rsidRPr="0052045B" w:rsidRDefault="00151708" w:rsidP="00151708">
      <w:pPr>
        <w:spacing w:before="120" w:after="120"/>
        <w:rPr>
          <w:b/>
        </w:rPr>
      </w:pPr>
      <w:r>
        <w:rPr>
          <w:b/>
        </w:rPr>
        <w:t>x</w:t>
      </w:r>
      <w:r w:rsidRPr="0052045B">
        <w:rPr>
          <w:b/>
        </w:rPr>
        <w:t>.3</w:t>
      </w:r>
      <w:r w:rsidRPr="0052045B">
        <w:rPr>
          <w:b/>
        </w:rPr>
        <w:tab/>
        <w:t xml:space="preserve">Termín realizace přijatého usnesení: </w:t>
      </w:r>
      <w:r w:rsidRPr="0052045B">
        <w:t xml:space="preserve">dle usnesení </w:t>
      </w:r>
    </w:p>
    <w:p w:rsidR="00151708" w:rsidRPr="0052045B" w:rsidRDefault="00151708" w:rsidP="00151708">
      <w:pPr>
        <w:pStyle w:val="Zkladntext"/>
        <w:spacing w:after="120"/>
        <w:rPr>
          <w:b w:val="0"/>
        </w:rPr>
      </w:pPr>
      <w:r>
        <w:rPr>
          <w:bCs/>
        </w:rPr>
        <w:t>x</w:t>
      </w:r>
      <w:r w:rsidRPr="0052045B">
        <w:rPr>
          <w:bCs/>
        </w:rPr>
        <w:t>.4</w:t>
      </w:r>
      <w:r w:rsidRPr="0052045B">
        <w:rPr>
          <w:bCs/>
        </w:rPr>
        <w:tab/>
        <w:t>Zodpovídá:</w:t>
      </w:r>
      <w:r w:rsidRPr="0052045B">
        <w:tab/>
      </w:r>
      <w:r>
        <w:rPr>
          <w:b w:val="0"/>
        </w:rPr>
        <w:t>VÚRP</w:t>
      </w:r>
    </w:p>
    <w:p w:rsidR="00151708" w:rsidRDefault="00151708" w:rsidP="00151708">
      <w:pPr>
        <w:pStyle w:val="Zkladntextodsazen"/>
        <w:spacing w:before="60" w:after="60"/>
        <w:ind w:left="0"/>
      </w:pPr>
      <w:r>
        <w:rPr>
          <w:b/>
          <w:bCs/>
        </w:rPr>
        <w:t>x</w:t>
      </w:r>
      <w:r w:rsidRPr="0052045B">
        <w:rPr>
          <w:b/>
          <w:bCs/>
        </w:rPr>
        <w:t>.5</w:t>
      </w:r>
      <w:r w:rsidRPr="0052045B">
        <w:rPr>
          <w:b/>
          <w:bCs/>
        </w:rPr>
        <w:tab/>
        <w:t>Hlasování:</w:t>
      </w:r>
      <w:r w:rsidRPr="0052045B">
        <w:tab/>
        <w:t xml:space="preserve">pro   </w:t>
      </w:r>
      <w:proofErr w:type="spellStart"/>
      <w:r>
        <w:t>xx</w:t>
      </w:r>
      <w:proofErr w:type="spellEnd"/>
      <w:r w:rsidRPr="0052045B">
        <w:tab/>
        <w:t xml:space="preserve">proti   </w:t>
      </w:r>
      <w:r>
        <w:t>x</w:t>
      </w:r>
      <w:r w:rsidRPr="0052045B">
        <w:tab/>
        <w:t xml:space="preserve">zdržel se   </w:t>
      </w:r>
      <w:r>
        <w:t>x</w:t>
      </w:r>
    </w:p>
    <w:p w:rsidR="00151708" w:rsidRPr="0052045B" w:rsidRDefault="00151708" w:rsidP="00151708">
      <w:pPr>
        <w:pStyle w:val="Zkladntextodsazen"/>
        <w:spacing w:before="120" w:after="60"/>
        <w:ind w:left="2126"/>
        <w:rPr>
          <w:b/>
        </w:rPr>
      </w:pPr>
      <w:r w:rsidRPr="0052045B">
        <w:rPr>
          <w:b/>
        </w:rPr>
        <w:t xml:space="preserve">Usnesení </w:t>
      </w:r>
      <w:r>
        <w:rPr>
          <w:b/>
        </w:rPr>
        <w:t>ne-</w:t>
      </w:r>
      <w:r w:rsidRPr="0052045B">
        <w:rPr>
          <w:b/>
        </w:rPr>
        <w:t xml:space="preserve">bylo přijato. </w:t>
      </w:r>
    </w:p>
    <w:p w:rsidR="00151708" w:rsidRDefault="00151708" w:rsidP="00151708"/>
    <w:p w:rsidR="00151708" w:rsidRDefault="00151708">
      <w:pPr>
        <w:rPr>
          <w:rFonts w:ascii="Times New Roman tučné" w:eastAsia="Calibri" w:hAnsi="Times New Roman tučné"/>
          <w:b/>
          <w:smallCaps/>
          <w:lang w:eastAsia="en-US"/>
        </w:rPr>
      </w:pPr>
      <w:r>
        <w:rPr>
          <w:rFonts w:ascii="Times New Roman tučné" w:hAnsi="Times New Roman tučné"/>
          <w:b/>
          <w:smallCaps/>
        </w:rPr>
        <w:br w:type="page"/>
      </w:r>
    </w:p>
    <w:p w:rsidR="007D4709" w:rsidRPr="003B3F4A" w:rsidRDefault="007D4709" w:rsidP="007D4709">
      <w:pPr>
        <w:pStyle w:val="Nadpis2"/>
        <w:keepNext w:val="0"/>
        <w:suppressAutoHyphens/>
        <w:spacing w:before="120" w:after="120"/>
        <w:jc w:val="both"/>
        <w:rPr>
          <w:smallCaps/>
          <w:u w:val="none"/>
        </w:rPr>
      </w:pPr>
      <w:r>
        <w:rPr>
          <w:smallCaps/>
          <w:u w:val="none"/>
        </w:rPr>
        <w:t>Zastupitel</w:t>
      </w:r>
      <w:r w:rsidRPr="003B3F4A">
        <w:rPr>
          <w:smallCaps/>
          <w:u w:val="none"/>
        </w:rPr>
        <w:t xml:space="preserve"> </w:t>
      </w:r>
      <w:r>
        <w:rPr>
          <w:smallCaps/>
          <w:u w:val="none"/>
        </w:rPr>
        <w:t>ing</w:t>
      </w:r>
      <w:r w:rsidRPr="003B3F4A">
        <w:rPr>
          <w:smallCaps/>
          <w:u w:val="none"/>
        </w:rPr>
        <w:t xml:space="preserve">. </w:t>
      </w:r>
      <w:r>
        <w:rPr>
          <w:smallCaps/>
          <w:u w:val="none"/>
        </w:rPr>
        <w:t>Martin Halama</w:t>
      </w:r>
    </w:p>
    <w:p w:rsidR="007D4709" w:rsidRPr="0052045B" w:rsidRDefault="007D4709" w:rsidP="007D4709">
      <w:pPr>
        <w:pStyle w:val="Zkladnodstavec"/>
        <w:tabs>
          <w:tab w:val="center" w:pos="1276"/>
        </w:tabs>
        <w:spacing w:before="120" w:after="120" w:line="240" w:lineRule="auto"/>
        <w:rPr>
          <w:b/>
          <w:color w:val="auto"/>
        </w:rPr>
      </w:pPr>
      <w:r w:rsidRPr="0052045B">
        <w:rPr>
          <w:b/>
          <w:color w:val="auto"/>
        </w:rPr>
        <w:t xml:space="preserve">Bod č. </w:t>
      </w:r>
      <w:r>
        <w:rPr>
          <w:b/>
          <w:color w:val="auto"/>
        </w:rPr>
        <w:t>x</w:t>
      </w:r>
    </w:p>
    <w:p w:rsidR="007D4709" w:rsidRPr="0052045B" w:rsidRDefault="007D4709" w:rsidP="007D4709">
      <w:pPr>
        <w:pStyle w:val="Zkladnodstavec"/>
        <w:tabs>
          <w:tab w:val="center" w:pos="1276"/>
        </w:tabs>
        <w:spacing w:before="120" w:after="120" w:line="240" w:lineRule="auto"/>
        <w:rPr>
          <w:b/>
          <w:color w:val="auto"/>
          <w:u w:val="single"/>
        </w:rPr>
      </w:pPr>
      <w:r w:rsidRPr="0052045B">
        <w:rPr>
          <w:b/>
          <w:color w:val="auto"/>
          <w:u w:val="single"/>
        </w:rPr>
        <w:t xml:space="preserve">Plán činnosti </w:t>
      </w:r>
      <w:r>
        <w:rPr>
          <w:b/>
          <w:color w:val="auto"/>
          <w:u w:val="single"/>
        </w:rPr>
        <w:t xml:space="preserve">Výboru ZMČ pro otevřenou radnici </w:t>
      </w:r>
      <w:r w:rsidRPr="0052045B">
        <w:rPr>
          <w:b/>
          <w:color w:val="auto"/>
          <w:u w:val="single"/>
        </w:rPr>
        <w:t xml:space="preserve">na </w:t>
      </w:r>
      <w:r>
        <w:rPr>
          <w:b/>
          <w:color w:val="auto"/>
          <w:u w:val="single"/>
        </w:rPr>
        <w:t>rok 2022</w:t>
      </w:r>
    </w:p>
    <w:p w:rsidR="007D4709" w:rsidRPr="0052045B" w:rsidRDefault="007D4709" w:rsidP="007D4709">
      <w:pPr>
        <w:spacing w:before="120" w:after="120"/>
        <w:rPr>
          <w:b/>
        </w:rPr>
      </w:pPr>
      <w:r w:rsidRPr="0052045B">
        <w:rPr>
          <w:b/>
        </w:rPr>
        <w:t>Předkládá:</w:t>
      </w:r>
      <w:r w:rsidRPr="0052045B">
        <w:t xml:space="preserve"> zastupitel </w:t>
      </w:r>
      <w:r>
        <w:t>Halama</w:t>
      </w:r>
    </w:p>
    <w:p w:rsidR="007D4709" w:rsidRPr="0052045B" w:rsidRDefault="007D4709" w:rsidP="007D4709">
      <w:pPr>
        <w:tabs>
          <w:tab w:val="left" w:pos="6237"/>
        </w:tabs>
        <w:spacing w:before="120" w:after="120"/>
      </w:pPr>
      <w:r w:rsidRPr="0052045B">
        <w:rPr>
          <w:b/>
        </w:rPr>
        <w:t xml:space="preserve">Odbor: </w:t>
      </w:r>
      <w:r w:rsidRPr="007D4709">
        <w:t>OHSI</w:t>
      </w:r>
      <w:r w:rsidRPr="0052045B">
        <w:tab/>
      </w:r>
      <w:r w:rsidRPr="0052045B">
        <w:rPr>
          <w:b/>
        </w:rPr>
        <w:t>Zpracovala:</w:t>
      </w:r>
      <w:r w:rsidRPr="0052045B">
        <w:t xml:space="preserve"> </w:t>
      </w:r>
      <w:r>
        <w:t>Halama</w:t>
      </w:r>
    </w:p>
    <w:p w:rsidR="007D4709" w:rsidRPr="0052045B" w:rsidRDefault="007D4709" w:rsidP="007D4709">
      <w:pPr>
        <w:spacing w:before="120" w:after="120"/>
        <w:jc w:val="both"/>
        <w:rPr>
          <w:b/>
        </w:rPr>
      </w:pPr>
      <w:r>
        <w:rPr>
          <w:b/>
        </w:rPr>
        <w:t>x</w:t>
      </w:r>
      <w:r w:rsidRPr="0052045B">
        <w:rPr>
          <w:b/>
        </w:rPr>
        <w:t>.1</w:t>
      </w:r>
      <w:r w:rsidRPr="0052045B">
        <w:rPr>
          <w:b/>
        </w:rPr>
        <w:tab/>
        <w:t xml:space="preserve">Usnesení č. </w:t>
      </w:r>
      <w:proofErr w:type="spellStart"/>
      <w:r>
        <w:rPr>
          <w:b/>
        </w:rPr>
        <w:t>xxx</w:t>
      </w:r>
      <w:proofErr w:type="spellEnd"/>
      <w:r w:rsidRPr="0052045B">
        <w:rPr>
          <w:b/>
        </w:rPr>
        <w:t>/Z</w:t>
      </w:r>
      <w:r>
        <w:rPr>
          <w:b/>
        </w:rPr>
        <w:t>2</w:t>
      </w:r>
      <w:r w:rsidRPr="0052045B">
        <w:rPr>
          <w:b/>
        </w:rPr>
        <w:t>/</w:t>
      </w:r>
      <w:r>
        <w:rPr>
          <w:b/>
        </w:rPr>
        <w:t>22</w:t>
      </w:r>
    </w:p>
    <w:p w:rsidR="007D4709" w:rsidRDefault="007D4709" w:rsidP="007D4709">
      <w:pPr>
        <w:spacing w:before="120" w:after="120"/>
        <w:ind w:left="708"/>
        <w:jc w:val="both"/>
      </w:pPr>
      <w:r w:rsidRPr="0052045B">
        <w:t xml:space="preserve">ZMČ schvaluje plán činnosti </w:t>
      </w:r>
      <w:r>
        <w:t xml:space="preserve">Výboru ZMČ pro </w:t>
      </w:r>
      <w:r w:rsidR="000A35CA">
        <w:t>otevřenou radnici</w:t>
      </w:r>
      <w:r w:rsidRPr="0052045B">
        <w:t xml:space="preserve"> na </w:t>
      </w:r>
      <w:r>
        <w:t>rok 2022</w:t>
      </w:r>
      <w:r w:rsidRPr="0052045B">
        <w:t xml:space="preserve"> takto:</w:t>
      </w:r>
    </w:p>
    <w:p w:rsidR="007D4709" w:rsidRPr="007D4709" w:rsidRDefault="007D4709" w:rsidP="007D4709">
      <w:pPr>
        <w:jc w:val="center"/>
        <w:rPr>
          <w:b/>
          <w:sz w:val="22"/>
          <w:szCs w:val="22"/>
        </w:rPr>
      </w:pPr>
      <w:r w:rsidRPr="007D4709">
        <w:rPr>
          <w:b/>
          <w:sz w:val="22"/>
          <w:szCs w:val="22"/>
        </w:rPr>
        <w:t>Plán činnosti Výboru ZMČ pro otevřenou radnici na rok 2022</w:t>
      </w:r>
    </w:p>
    <w:p w:rsidR="007D4709" w:rsidRPr="007D4709" w:rsidRDefault="007D4709" w:rsidP="007D4709">
      <w:pPr>
        <w:pStyle w:val="Odstavecseseznamem"/>
        <w:numPr>
          <w:ilvl w:val="0"/>
          <w:numId w:val="58"/>
        </w:numPr>
        <w:spacing w:before="120" w:after="160" w:line="259" w:lineRule="auto"/>
        <w:ind w:left="993" w:hanging="284"/>
        <w:contextualSpacing/>
        <w:rPr>
          <w:sz w:val="22"/>
          <w:szCs w:val="22"/>
        </w:rPr>
      </w:pPr>
      <w:r w:rsidRPr="007D4709">
        <w:rPr>
          <w:sz w:val="22"/>
          <w:szCs w:val="22"/>
        </w:rPr>
        <w:t>Pravidla pro zadávání veřejných zakázek</w:t>
      </w:r>
    </w:p>
    <w:p w:rsidR="007D4709" w:rsidRPr="007D4709" w:rsidRDefault="007D4709" w:rsidP="007D4709">
      <w:pPr>
        <w:pStyle w:val="Odstavecseseznamem"/>
        <w:numPr>
          <w:ilvl w:val="0"/>
          <w:numId w:val="58"/>
        </w:numPr>
        <w:spacing w:after="160" w:line="259" w:lineRule="auto"/>
        <w:ind w:left="993" w:hanging="284"/>
        <w:contextualSpacing/>
        <w:rPr>
          <w:sz w:val="22"/>
          <w:szCs w:val="22"/>
        </w:rPr>
      </w:pPr>
      <w:r w:rsidRPr="007D4709">
        <w:rPr>
          <w:sz w:val="22"/>
          <w:szCs w:val="22"/>
        </w:rPr>
        <w:t>Kontrola výběrových řízení MČ</w:t>
      </w:r>
    </w:p>
    <w:p w:rsidR="007D4709" w:rsidRPr="007D4709" w:rsidRDefault="007D4709" w:rsidP="007D4709">
      <w:pPr>
        <w:pStyle w:val="Odstavecseseznamem"/>
        <w:numPr>
          <w:ilvl w:val="0"/>
          <w:numId w:val="58"/>
        </w:numPr>
        <w:spacing w:after="160" w:line="259" w:lineRule="auto"/>
        <w:ind w:left="993" w:hanging="284"/>
        <w:contextualSpacing/>
        <w:rPr>
          <w:sz w:val="22"/>
          <w:szCs w:val="22"/>
        </w:rPr>
      </w:pPr>
      <w:r w:rsidRPr="007D4709">
        <w:rPr>
          <w:sz w:val="22"/>
          <w:szCs w:val="22"/>
        </w:rPr>
        <w:t>Plnění úkolů uložených Zastupitelstvem MČ, doporučených Radou MČ</w:t>
      </w:r>
    </w:p>
    <w:p w:rsidR="007D4709" w:rsidRPr="007D4709" w:rsidRDefault="007D4709" w:rsidP="007D4709">
      <w:pPr>
        <w:pStyle w:val="Odstavecseseznamem"/>
        <w:numPr>
          <w:ilvl w:val="0"/>
          <w:numId w:val="58"/>
        </w:numPr>
        <w:spacing w:after="160" w:line="259" w:lineRule="auto"/>
        <w:ind w:left="993" w:hanging="284"/>
        <w:contextualSpacing/>
        <w:rPr>
          <w:sz w:val="22"/>
          <w:szCs w:val="22"/>
        </w:rPr>
      </w:pPr>
      <w:r w:rsidRPr="007D4709">
        <w:rPr>
          <w:sz w:val="22"/>
          <w:szCs w:val="22"/>
        </w:rPr>
        <w:t>Podněty členů VOR a občanů</w:t>
      </w:r>
    </w:p>
    <w:p w:rsidR="007D4709" w:rsidRPr="007D4709" w:rsidRDefault="007D4709" w:rsidP="007D4709">
      <w:pPr>
        <w:pStyle w:val="Odstavecseseznamem"/>
        <w:numPr>
          <w:ilvl w:val="0"/>
          <w:numId w:val="58"/>
        </w:numPr>
        <w:spacing w:after="160" w:line="259" w:lineRule="auto"/>
        <w:ind w:left="993" w:hanging="284"/>
        <w:contextualSpacing/>
        <w:rPr>
          <w:sz w:val="22"/>
          <w:szCs w:val="22"/>
        </w:rPr>
      </w:pPr>
      <w:r w:rsidRPr="007D4709">
        <w:rPr>
          <w:sz w:val="22"/>
          <w:szCs w:val="22"/>
        </w:rPr>
        <w:t>Spolupráce při zavádění participativního rozpočtování</w:t>
      </w:r>
    </w:p>
    <w:p w:rsidR="007D4709" w:rsidRPr="007D4709" w:rsidRDefault="007D4709" w:rsidP="007D4709">
      <w:pPr>
        <w:pStyle w:val="Odstavecseseznamem"/>
        <w:numPr>
          <w:ilvl w:val="0"/>
          <w:numId w:val="58"/>
        </w:numPr>
        <w:spacing w:after="160" w:line="259" w:lineRule="auto"/>
        <w:ind w:left="993" w:hanging="284"/>
        <w:contextualSpacing/>
        <w:rPr>
          <w:sz w:val="22"/>
          <w:szCs w:val="22"/>
        </w:rPr>
      </w:pPr>
      <w:r w:rsidRPr="007D4709">
        <w:rPr>
          <w:sz w:val="22"/>
          <w:szCs w:val="22"/>
        </w:rPr>
        <w:t>Spolupráce na systému komunitního plánování projektů</w:t>
      </w:r>
    </w:p>
    <w:p w:rsidR="007D4709" w:rsidRPr="007D4709" w:rsidRDefault="007D4709" w:rsidP="007D4709">
      <w:pPr>
        <w:pStyle w:val="Odstavecseseznamem"/>
        <w:numPr>
          <w:ilvl w:val="0"/>
          <w:numId w:val="58"/>
        </w:numPr>
        <w:spacing w:after="160" w:line="259" w:lineRule="auto"/>
        <w:ind w:left="993" w:hanging="284"/>
        <w:contextualSpacing/>
        <w:rPr>
          <w:sz w:val="22"/>
          <w:szCs w:val="22"/>
        </w:rPr>
      </w:pPr>
      <w:r w:rsidRPr="007D4709">
        <w:rPr>
          <w:sz w:val="22"/>
          <w:szCs w:val="22"/>
        </w:rPr>
        <w:t>Spolupráce na zvýšení kvality a efektivnosti komunikace orgánů MČ s veřejností</w:t>
      </w:r>
    </w:p>
    <w:p w:rsidR="000A35CA" w:rsidRPr="0052045B" w:rsidRDefault="000A35CA" w:rsidP="000A35CA">
      <w:pPr>
        <w:spacing w:before="120" w:after="120"/>
        <w:jc w:val="both"/>
        <w:rPr>
          <w:b/>
        </w:rPr>
      </w:pPr>
      <w:r>
        <w:rPr>
          <w:b/>
          <w:smallCaps/>
        </w:rPr>
        <w:t>x</w:t>
      </w:r>
      <w:r w:rsidRPr="003112F7">
        <w:rPr>
          <w:b/>
          <w:smallCaps/>
        </w:rPr>
        <w:t>.</w:t>
      </w:r>
      <w:r w:rsidRPr="003112F7">
        <w:rPr>
          <w:b/>
        </w:rPr>
        <w:t>2</w:t>
      </w:r>
      <w:r w:rsidRPr="0052045B">
        <w:rPr>
          <w:b/>
        </w:rPr>
        <w:tab/>
        <w:t>Důvodová zpráva:</w:t>
      </w:r>
    </w:p>
    <w:p w:rsidR="000A35CA" w:rsidRPr="0052045B" w:rsidRDefault="000A35CA" w:rsidP="000A35CA">
      <w:pPr>
        <w:spacing w:before="120" w:after="120"/>
        <w:ind w:firstLine="720"/>
        <w:jc w:val="both"/>
      </w:pPr>
      <w:r>
        <w:t>x</w:t>
      </w:r>
      <w:r w:rsidRPr="0052045B">
        <w:t>.2.1</w:t>
      </w:r>
      <w:r w:rsidRPr="0052045B">
        <w:tab/>
        <w:t>Legislativní podklady:</w:t>
      </w:r>
    </w:p>
    <w:p w:rsidR="000A35CA" w:rsidRPr="0052045B" w:rsidRDefault="000A35CA" w:rsidP="000A35CA">
      <w:pPr>
        <w:spacing w:before="120" w:after="120"/>
        <w:ind w:left="1440"/>
      </w:pPr>
      <w:r w:rsidRPr="0052045B">
        <w:t>zákon č. 131/2000 Sb., o hlavním městě Praze</w:t>
      </w:r>
    </w:p>
    <w:p w:rsidR="000A35CA" w:rsidRPr="0052045B" w:rsidRDefault="000A35CA" w:rsidP="000A35CA">
      <w:pPr>
        <w:spacing w:before="120" w:after="120"/>
        <w:ind w:left="720"/>
        <w:jc w:val="both"/>
      </w:pPr>
      <w:r>
        <w:t>x</w:t>
      </w:r>
      <w:r w:rsidRPr="0052045B">
        <w:t>.2.2</w:t>
      </w:r>
      <w:r w:rsidRPr="0052045B">
        <w:tab/>
        <w:t xml:space="preserve">Odůvodnění předkladu: </w:t>
      </w:r>
    </w:p>
    <w:p w:rsidR="000A35CA" w:rsidRPr="00372F7E" w:rsidRDefault="000A35CA" w:rsidP="000A35CA">
      <w:pPr>
        <w:ind w:left="1412"/>
        <w:jc w:val="both"/>
      </w:pPr>
      <w:r w:rsidRPr="00372F7E">
        <w:t>Předseda V</w:t>
      </w:r>
      <w:r w:rsidR="00CC2438">
        <w:t>OR</w:t>
      </w:r>
      <w:r w:rsidRPr="00372F7E">
        <w:t xml:space="preserve"> předkládá ke schválení plán činnosti V</w:t>
      </w:r>
      <w:r w:rsidR="00CC2438">
        <w:t>OR</w:t>
      </w:r>
      <w:r w:rsidRPr="00372F7E">
        <w:t xml:space="preserve">, který byl s ohledem na současná epidemiologická opatření zaslán členům výboru k odsouhlasení elektronicky. </w:t>
      </w:r>
    </w:p>
    <w:p w:rsidR="000A35CA" w:rsidRPr="0052045B" w:rsidRDefault="000A35CA" w:rsidP="000A35CA">
      <w:pPr>
        <w:ind w:left="1416"/>
        <w:jc w:val="both"/>
      </w:pPr>
      <w:r>
        <w:t>V</w:t>
      </w:r>
      <w:r w:rsidR="00CC2438">
        <w:t>OR</w:t>
      </w:r>
      <w:r w:rsidRPr="0052045B">
        <w:t xml:space="preserve"> je spolu s </w:t>
      </w:r>
      <w:r>
        <w:t>ostatními výbory</w:t>
      </w:r>
      <w:r w:rsidRPr="0052045B">
        <w:t xml:space="preserve"> zřízen ZMČ jako j</w:t>
      </w:r>
      <w:r>
        <w:t xml:space="preserve">eho poradní orgán. </w:t>
      </w:r>
      <w:r w:rsidRPr="0052045B">
        <w:t>Jednání výboru se řídí jednacím řádem výborů</w:t>
      </w:r>
      <w:r>
        <w:t>, jeho činnost se řídí Statutem výboru</w:t>
      </w:r>
      <w:r w:rsidRPr="0052045B">
        <w:t>.</w:t>
      </w:r>
    </w:p>
    <w:p w:rsidR="000A35CA" w:rsidRPr="0052045B" w:rsidRDefault="000A35CA" w:rsidP="000A35CA">
      <w:pPr>
        <w:ind w:left="1412"/>
        <w:jc w:val="both"/>
      </w:pPr>
      <w:r w:rsidRPr="0052045B">
        <w:t xml:space="preserve">Výbor plní úkoly, kterými jej pověřilo ZMČ; RMČ může ukládat úkoly </w:t>
      </w:r>
      <w:r>
        <w:t>V</w:t>
      </w:r>
      <w:r w:rsidR="00CC2438">
        <w:t xml:space="preserve">OR </w:t>
      </w:r>
      <w:r w:rsidRPr="0052045B">
        <w:t>jen v rozsahu své působnosti svěřené jí zákonem nebo ZMČ. Výbor se ze své činnosti odpovídá ZMČ; RMČ jen v rámci jí vymezené odpovědnosti.</w:t>
      </w:r>
      <w:r>
        <w:t xml:space="preserve"> </w:t>
      </w:r>
      <w:r w:rsidRPr="0052045B">
        <w:t xml:space="preserve">K přijetí usnesení </w:t>
      </w:r>
      <w:r>
        <w:t>V</w:t>
      </w:r>
      <w:r w:rsidR="00CC2438">
        <w:t>OR</w:t>
      </w:r>
      <w:r>
        <w:t xml:space="preserve"> </w:t>
      </w:r>
      <w:r w:rsidRPr="0052045B">
        <w:t>je třeba nadpoloviční většiny hlasů všech členů výboru. Usnesení výboru se vyhotovuje písemně a podepisuje jej předseda výboru (v jeho nepřítomnosti místopředseda).</w:t>
      </w:r>
    </w:p>
    <w:p w:rsidR="000A35CA" w:rsidRPr="0052045B" w:rsidRDefault="000A35CA" w:rsidP="000A35CA">
      <w:pPr>
        <w:spacing w:before="120" w:after="120"/>
        <w:rPr>
          <w:b/>
        </w:rPr>
      </w:pPr>
      <w:r>
        <w:rPr>
          <w:b/>
        </w:rPr>
        <w:t>x</w:t>
      </w:r>
      <w:r w:rsidRPr="0052045B">
        <w:rPr>
          <w:b/>
        </w:rPr>
        <w:t>.3</w:t>
      </w:r>
      <w:r w:rsidRPr="0052045B">
        <w:rPr>
          <w:b/>
        </w:rPr>
        <w:tab/>
        <w:t xml:space="preserve">Termín realizace přijatého usnesení: </w:t>
      </w:r>
      <w:r w:rsidRPr="0052045B">
        <w:t xml:space="preserve">dle usnesení </w:t>
      </w:r>
    </w:p>
    <w:p w:rsidR="000A35CA" w:rsidRPr="0052045B" w:rsidRDefault="000A35CA" w:rsidP="000A35CA">
      <w:pPr>
        <w:pStyle w:val="Zkladntext"/>
        <w:spacing w:after="120"/>
        <w:rPr>
          <w:b w:val="0"/>
        </w:rPr>
      </w:pPr>
      <w:r>
        <w:rPr>
          <w:bCs/>
        </w:rPr>
        <w:t>x</w:t>
      </w:r>
      <w:r w:rsidRPr="0052045B">
        <w:rPr>
          <w:bCs/>
        </w:rPr>
        <w:t>.4</w:t>
      </w:r>
      <w:r w:rsidRPr="0052045B">
        <w:rPr>
          <w:bCs/>
        </w:rPr>
        <w:tab/>
        <w:t>Zodpovídá:</w:t>
      </w:r>
      <w:r w:rsidRPr="0052045B">
        <w:tab/>
      </w:r>
      <w:r>
        <w:rPr>
          <w:b w:val="0"/>
        </w:rPr>
        <w:t>V</w:t>
      </w:r>
      <w:r w:rsidR="00CC2438">
        <w:rPr>
          <w:b w:val="0"/>
        </w:rPr>
        <w:t>OR</w:t>
      </w:r>
    </w:p>
    <w:p w:rsidR="000A35CA" w:rsidRDefault="000A35CA" w:rsidP="000A35CA">
      <w:pPr>
        <w:pStyle w:val="Zkladntextodsazen"/>
        <w:spacing w:before="60" w:after="60"/>
        <w:ind w:left="0"/>
      </w:pPr>
      <w:r>
        <w:rPr>
          <w:b/>
          <w:bCs/>
        </w:rPr>
        <w:t>x</w:t>
      </w:r>
      <w:r w:rsidRPr="0052045B">
        <w:rPr>
          <w:b/>
          <w:bCs/>
        </w:rPr>
        <w:t>.5</w:t>
      </w:r>
      <w:r w:rsidRPr="0052045B">
        <w:rPr>
          <w:b/>
          <w:bCs/>
        </w:rPr>
        <w:tab/>
        <w:t>Hlasování:</w:t>
      </w:r>
      <w:r w:rsidRPr="0052045B">
        <w:tab/>
        <w:t xml:space="preserve">pro   </w:t>
      </w:r>
      <w:proofErr w:type="spellStart"/>
      <w:r>
        <w:t>xx</w:t>
      </w:r>
      <w:proofErr w:type="spellEnd"/>
      <w:r w:rsidRPr="0052045B">
        <w:tab/>
        <w:t xml:space="preserve">proti   </w:t>
      </w:r>
      <w:r>
        <w:t>x</w:t>
      </w:r>
      <w:r w:rsidRPr="0052045B">
        <w:tab/>
        <w:t xml:space="preserve">zdržel se   </w:t>
      </w:r>
      <w:r>
        <w:t>x</w:t>
      </w:r>
    </w:p>
    <w:p w:rsidR="000A35CA" w:rsidRPr="0052045B" w:rsidRDefault="000A35CA" w:rsidP="000A35CA">
      <w:pPr>
        <w:pStyle w:val="Zkladntextodsazen"/>
        <w:spacing w:before="120" w:after="60"/>
        <w:ind w:left="2126"/>
        <w:rPr>
          <w:b/>
        </w:rPr>
      </w:pPr>
      <w:r w:rsidRPr="0052045B">
        <w:rPr>
          <w:b/>
        </w:rPr>
        <w:t xml:space="preserve">Usnesení </w:t>
      </w:r>
      <w:r>
        <w:rPr>
          <w:b/>
        </w:rPr>
        <w:t>ne-</w:t>
      </w:r>
      <w:r w:rsidRPr="0052045B">
        <w:rPr>
          <w:b/>
        </w:rPr>
        <w:t xml:space="preserve">bylo přijato. </w:t>
      </w:r>
    </w:p>
    <w:p w:rsidR="00EC658A" w:rsidRDefault="00EC658A">
      <w:pPr>
        <w:rPr>
          <w:rFonts w:ascii="Times New Roman tučné" w:eastAsia="Calibri" w:hAnsi="Times New Roman tučné"/>
          <w:b/>
          <w:smallCaps/>
          <w:lang w:eastAsia="en-US"/>
        </w:rPr>
      </w:pPr>
      <w:r>
        <w:rPr>
          <w:rFonts w:ascii="Times New Roman tučné" w:hAnsi="Times New Roman tučné"/>
          <w:b/>
          <w:smallCaps/>
        </w:rPr>
        <w:br w:type="page"/>
      </w:r>
    </w:p>
    <w:p w:rsidR="00263901" w:rsidRPr="00ED1137" w:rsidRDefault="00263901" w:rsidP="00263901">
      <w:pPr>
        <w:pStyle w:val="Zkladnodstavec"/>
        <w:tabs>
          <w:tab w:val="left" w:pos="1247"/>
          <w:tab w:val="left" w:pos="1474"/>
          <w:tab w:val="center" w:pos="7720"/>
        </w:tabs>
        <w:spacing w:before="120" w:line="276" w:lineRule="auto"/>
        <w:jc w:val="both"/>
        <w:rPr>
          <w:rFonts w:ascii="Times New Roman tučné" w:hAnsi="Times New Roman tučné"/>
          <w:b/>
          <w:smallCaps/>
          <w:color w:val="auto"/>
        </w:rPr>
      </w:pPr>
      <w:r w:rsidRPr="00ED1137">
        <w:rPr>
          <w:rFonts w:ascii="Times New Roman tučné" w:hAnsi="Times New Roman tučné"/>
          <w:b/>
          <w:smallCaps/>
          <w:color w:val="auto"/>
        </w:rPr>
        <w:t>Zastupitelka</w:t>
      </w:r>
      <w:r>
        <w:rPr>
          <w:rFonts w:ascii="Times New Roman tučné" w:hAnsi="Times New Roman tučné"/>
          <w:b/>
          <w:smallCaps/>
          <w:color w:val="auto"/>
        </w:rPr>
        <w:t xml:space="preserve"> Helena Lukešová</w:t>
      </w:r>
    </w:p>
    <w:p w:rsidR="0068161C" w:rsidRPr="0052045B" w:rsidRDefault="0068161C" w:rsidP="0068161C">
      <w:pPr>
        <w:pStyle w:val="Zkladnodstavec"/>
        <w:tabs>
          <w:tab w:val="center" w:pos="1276"/>
        </w:tabs>
        <w:spacing w:before="120" w:after="120" w:line="240" w:lineRule="auto"/>
        <w:rPr>
          <w:b/>
          <w:color w:val="auto"/>
        </w:rPr>
      </w:pPr>
      <w:r w:rsidRPr="0052045B">
        <w:rPr>
          <w:b/>
          <w:color w:val="auto"/>
        </w:rPr>
        <w:t xml:space="preserve">Bod č. </w:t>
      </w:r>
      <w:r>
        <w:rPr>
          <w:b/>
          <w:color w:val="auto"/>
        </w:rPr>
        <w:t>x</w:t>
      </w:r>
    </w:p>
    <w:p w:rsidR="0068161C" w:rsidRPr="0052045B" w:rsidRDefault="0068161C" w:rsidP="0068161C">
      <w:pPr>
        <w:pStyle w:val="Zkladnodstavec"/>
        <w:tabs>
          <w:tab w:val="center" w:pos="1276"/>
        </w:tabs>
        <w:spacing w:before="120" w:after="120" w:line="240" w:lineRule="auto"/>
        <w:rPr>
          <w:b/>
          <w:color w:val="auto"/>
          <w:u w:val="single"/>
        </w:rPr>
      </w:pPr>
      <w:r w:rsidRPr="0052045B">
        <w:rPr>
          <w:b/>
          <w:color w:val="auto"/>
          <w:u w:val="single"/>
        </w:rPr>
        <w:t xml:space="preserve">Plán činnosti </w:t>
      </w:r>
      <w:r>
        <w:rPr>
          <w:b/>
          <w:color w:val="auto"/>
          <w:u w:val="single"/>
        </w:rPr>
        <w:t xml:space="preserve">Výboru ZMČ pro dopravu a životní prostředí </w:t>
      </w:r>
      <w:r w:rsidRPr="0052045B">
        <w:rPr>
          <w:b/>
          <w:color w:val="auto"/>
          <w:u w:val="single"/>
        </w:rPr>
        <w:t xml:space="preserve">na </w:t>
      </w:r>
      <w:r>
        <w:rPr>
          <w:b/>
          <w:color w:val="auto"/>
          <w:u w:val="single"/>
        </w:rPr>
        <w:t>rok 2022</w:t>
      </w:r>
    </w:p>
    <w:p w:rsidR="0068161C" w:rsidRPr="0052045B" w:rsidRDefault="0068161C" w:rsidP="0068161C">
      <w:pPr>
        <w:spacing w:before="120" w:after="120"/>
        <w:rPr>
          <w:b/>
        </w:rPr>
      </w:pPr>
      <w:r w:rsidRPr="0052045B">
        <w:rPr>
          <w:b/>
        </w:rPr>
        <w:t>Předkládá:</w:t>
      </w:r>
      <w:r w:rsidRPr="0052045B">
        <w:t xml:space="preserve"> zastupitel</w:t>
      </w:r>
      <w:r>
        <w:t>ka</w:t>
      </w:r>
      <w:r w:rsidRPr="0052045B">
        <w:t xml:space="preserve"> </w:t>
      </w:r>
      <w:r>
        <w:t>Lukešová</w:t>
      </w:r>
    </w:p>
    <w:p w:rsidR="0068161C" w:rsidRPr="0052045B" w:rsidRDefault="0068161C" w:rsidP="0068161C">
      <w:pPr>
        <w:tabs>
          <w:tab w:val="left" w:pos="6237"/>
        </w:tabs>
        <w:spacing w:before="120" w:after="120"/>
      </w:pPr>
      <w:r w:rsidRPr="0052045B">
        <w:rPr>
          <w:b/>
        </w:rPr>
        <w:t xml:space="preserve">Odbor: </w:t>
      </w:r>
      <w:r w:rsidRPr="0068161C">
        <w:t>OŽP</w:t>
      </w:r>
      <w:r w:rsidRPr="0052045B">
        <w:tab/>
      </w:r>
      <w:r w:rsidRPr="0052045B">
        <w:rPr>
          <w:b/>
        </w:rPr>
        <w:t>Zpracovala:</w:t>
      </w:r>
      <w:r w:rsidRPr="0052045B">
        <w:t xml:space="preserve"> </w:t>
      </w:r>
      <w:r>
        <w:t>Lukešová</w:t>
      </w:r>
    </w:p>
    <w:p w:rsidR="0068161C" w:rsidRPr="0052045B" w:rsidRDefault="0068161C" w:rsidP="0068161C">
      <w:pPr>
        <w:spacing w:before="120" w:after="120"/>
        <w:jc w:val="both"/>
        <w:rPr>
          <w:b/>
        </w:rPr>
      </w:pPr>
      <w:r>
        <w:rPr>
          <w:b/>
        </w:rPr>
        <w:t>x</w:t>
      </w:r>
      <w:r w:rsidRPr="0052045B">
        <w:rPr>
          <w:b/>
        </w:rPr>
        <w:t>.1</w:t>
      </w:r>
      <w:r w:rsidRPr="0052045B">
        <w:rPr>
          <w:b/>
        </w:rPr>
        <w:tab/>
        <w:t xml:space="preserve">Usnesení č. </w:t>
      </w:r>
      <w:proofErr w:type="spellStart"/>
      <w:r>
        <w:rPr>
          <w:b/>
        </w:rPr>
        <w:t>xxx</w:t>
      </w:r>
      <w:proofErr w:type="spellEnd"/>
      <w:r w:rsidRPr="0052045B">
        <w:rPr>
          <w:b/>
        </w:rPr>
        <w:t>/Z</w:t>
      </w:r>
      <w:r>
        <w:rPr>
          <w:b/>
        </w:rPr>
        <w:t>2</w:t>
      </w:r>
      <w:r w:rsidRPr="0052045B">
        <w:rPr>
          <w:b/>
        </w:rPr>
        <w:t>/</w:t>
      </w:r>
      <w:r>
        <w:rPr>
          <w:b/>
        </w:rPr>
        <w:t>22</w:t>
      </w:r>
    </w:p>
    <w:p w:rsidR="0068161C" w:rsidRDefault="0068161C" w:rsidP="0068161C">
      <w:pPr>
        <w:spacing w:before="120" w:after="120"/>
        <w:ind w:left="708"/>
        <w:jc w:val="both"/>
      </w:pPr>
      <w:r w:rsidRPr="0052045B">
        <w:t xml:space="preserve">ZMČ schvaluje plán činnosti </w:t>
      </w:r>
      <w:r>
        <w:t>Výboru ZMČ pro dopravu a životní prostředí</w:t>
      </w:r>
      <w:r w:rsidRPr="0052045B">
        <w:t xml:space="preserve"> na </w:t>
      </w:r>
      <w:r>
        <w:t>rok 2022</w:t>
      </w:r>
      <w:r w:rsidRPr="0052045B">
        <w:t xml:space="preserve"> takto:</w:t>
      </w:r>
    </w:p>
    <w:p w:rsidR="0068161C" w:rsidRPr="0068161C" w:rsidRDefault="0068161C" w:rsidP="0068161C">
      <w:pPr>
        <w:jc w:val="center"/>
        <w:rPr>
          <w:b/>
          <w:bCs/>
          <w:sz w:val="22"/>
          <w:szCs w:val="22"/>
        </w:rPr>
      </w:pPr>
      <w:r w:rsidRPr="0068161C">
        <w:rPr>
          <w:b/>
          <w:bCs/>
          <w:sz w:val="22"/>
          <w:szCs w:val="22"/>
        </w:rPr>
        <w:t>Plán činnosti VDŽP ZMČ Praha 18 na rok 2022</w:t>
      </w:r>
    </w:p>
    <w:p w:rsidR="0068161C" w:rsidRPr="0068161C" w:rsidRDefault="0068161C" w:rsidP="0068161C">
      <w:pPr>
        <w:spacing w:before="120"/>
        <w:ind w:left="993" w:hanging="284"/>
        <w:rPr>
          <w:b/>
          <w:bCs/>
          <w:sz w:val="22"/>
          <w:szCs w:val="22"/>
        </w:rPr>
      </w:pPr>
      <w:r w:rsidRPr="0068161C">
        <w:rPr>
          <w:b/>
          <w:bCs/>
          <w:sz w:val="22"/>
          <w:szCs w:val="22"/>
        </w:rPr>
        <w:t xml:space="preserve"> Leden (18.01.2022)</w:t>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76" w:lineRule="auto"/>
        <w:ind w:left="993" w:hanging="284"/>
        <w:textAlignment w:val="auto"/>
        <w:rPr>
          <w:b/>
          <w:bCs/>
          <w:color w:val="auto"/>
          <w:sz w:val="22"/>
          <w:szCs w:val="22"/>
        </w:rPr>
      </w:pPr>
      <w:r w:rsidRPr="0068161C">
        <w:rPr>
          <w:color w:val="auto"/>
          <w:sz w:val="22"/>
          <w:szCs w:val="22"/>
        </w:rPr>
        <w:t>Různé</w:t>
      </w:r>
    </w:p>
    <w:p w:rsidR="0068161C" w:rsidRPr="0068161C" w:rsidRDefault="0068161C" w:rsidP="0068161C">
      <w:pPr>
        <w:pStyle w:val="Zkladnodstavec"/>
        <w:tabs>
          <w:tab w:val="left" w:pos="1247"/>
          <w:tab w:val="left" w:pos="1474"/>
          <w:tab w:val="center" w:pos="7720"/>
        </w:tabs>
        <w:spacing w:line="276" w:lineRule="auto"/>
        <w:ind w:left="993" w:hanging="284"/>
        <w:rPr>
          <w:b/>
          <w:bCs/>
          <w:sz w:val="22"/>
          <w:szCs w:val="22"/>
        </w:rPr>
      </w:pPr>
      <w:r w:rsidRPr="0068161C">
        <w:rPr>
          <w:b/>
          <w:bCs/>
          <w:sz w:val="22"/>
          <w:szCs w:val="22"/>
        </w:rPr>
        <w:t>Únor (08.02.2022)</w:t>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76" w:lineRule="auto"/>
        <w:ind w:left="993" w:hanging="284"/>
        <w:textAlignment w:val="auto"/>
        <w:rPr>
          <w:b/>
          <w:bCs/>
          <w:color w:val="auto"/>
          <w:sz w:val="22"/>
          <w:szCs w:val="22"/>
        </w:rPr>
      </w:pPr>
      <w:r w:rsidRPr="0068161C">
        <w:rPr>
          <w:color w:val="auto"/>
          <w:sz w:val="22"/>
          <w:szCs w:val="22"/>
        </w:rPr>
        <w:t>Různé</w:t>
      </w:r>
    </w:p>
    <w:p w:rsidR="0068161C" w:rsidRPr="0068161C" w:rsidRDefault="0068161C" w:rsidP="0068161C">
      <w:pPr>
        <w:pStyle w:val="Zkladnodstavec"/>
        <w:tabs>
          <w:tab w:val="center" w:pos="7720"/>
        </w:tabs>
        <w:spacing w:line="276" w:lineRule="auto"/>
        <w:ind w:left="993" w:hanging="284"/>
        <w:rPr>
          <w:b/>
          <w:bCs/>
          <w:sz w:val="22"/>
          <w:szCs w:val="22"/>
        </w:rPr>
      </w:pPr>
      <w:r w:rsidRPr="0068161C">
        <w:rPr>
          <w:b/>
          <w:bCs/>
          <w:sz w:val="22"/>
          <w:szCs w:val="22"/>
        </w:rPr>
        <w:t>Březen (08.03.2022)</w:t>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76" w:lineRule="auto"/>
        <w:ind w:left="993" w:hanging="284"/>
        <w:textAlignment w:val="auto"/>
        <w:rPr>
          <w:b/>
          <w:bCs/>
          <w:color w:val="auto"/>
          <w:sz w:val="22"/>
          <w:szCs w:val="22"/>
        </w:rPr>
      </w:pPr>
      <w:r w:rsidRPr="0068161C">
        <w:rPr>
          <w:color w:val="auto"/>
          <w:sz w:val="22"/>
          <w:szCs w:val="22"/>
        </w:rPr>
        <w:t>Různé</w:t>
      </w:r>
    </w:p>
    <w:p w:rsidR="0068161C" w:rsidRPr="0068161C" w:rsidRDefault="0068161C" w:rsidP="0068161C">
      <w:pPr>
        <w:pStyle w:val="Zkladnodstavec"/>
        <w:tabs>
          <w:tab w:val="center" w:pos="7720"/>
        </w:tabs>
        <w:spacing w:line="276" w:lineRule="auto"/>
        <w:ind w:left="993" w:hanging="284"/>
        <w:rPr>
          <w:b/>
          <w:bCs/>
          <w:sz w:val="22"/>
          <w:szCs w:val="22"/>
        </w:rPr>
      </w:pPr>
      <w:r w:rsidRPr="0068161C">
        <w:rPr>
          <w:b/>
          <w:bCs/>
          <w:sz w:val="22"/>
          <w:szCs w:val="22"/>
        </w:rPr>
        <w:t>Duben (12.04.2022)</w:t>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76" w:lineRule="auto"/>
        <w:ind w:left="993" w:hanging="284"/>
        <w:textAlignment w:val="auto"/>
        <w:rPr>
          <w:b/>
          <w:bCs/>
          <w:color w:val="auto"/>
          <w:sz w:val="22"/>
          <w:szCs w:val="22"/>
        </w:rPr>
      </w:pPr>
      <w:r w:rsidRPr="0068161C">
        <w:rPr>
          <w:color w:val="auto"/>
          <w:sz w:val="22"/>
          <w:szCs w:val="22"/>
        </w:rPr>
        <w:t>Různé</w:t>
      </w:r>
    </w:p>
    <w:p w:rsidR="0068161C" w:rsidRPr="0068161C" w:rsidRDefault="0068161C" w:rsidP="0068161C">
      <w:pPr>
        <w:pStyle w:val="Zkladnodstavec"/>
        <w:tabs>
          <w:tab w:val="center" w:pos="7720"/>
        </w:tabs>
        <w:spacing w:line="276" w:lineRule="auto"/>
        <w:ind w:left="993" w:hanging="284"/>
        <w:rPr>
          <w:b/>
          <w:bCs/>
          <w:sz w:val="22"/>
          <w:szCs w:val="22"/>
        </w:rPr>
      </w:pPr>
      <w:r w:rsidRPr="0068161C">
        <w:rPr>
          <w:b/>
          <w:bCs/>
          <w:sz w:val="22"/>
          <w:szCs w:val="22"/>
        </w:rPr>
        <w:t>Květen (10.05.2022)</w:t>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40" w:lineRule="auto"/>
        <w:ind w:left="993" w:hanging="284"/>
        <w:textAlignment w:val="auto"/>
        <w:rPr>
          <w:b/>
          <w:bCs/>
          <w:color w:val="auto"/>
          <w:sz w:val="22"/>
          <w:szCs w:val="22"/>
        </w:rPr>
      </w:pPr>
      <w:r w:rsidRPr="0068161C">
        <w:rPr>
          <w:color w:val="auto"/>
          <w:sz w:val="22"/>
          <w:szCs w:val="22"/>
        </w:rPr>
        <w:t>Různé</w:t>
      </w:r>
    </w:p>
    <w:p w:rsidR="0068161C" w:rsidRPr="0068161C" w:rsidRDefault="0068161C" w:rsidP="0068161C">
      <w:pPr>
        <w:pStyle w:val="Zkladnodstavec"/>
        <w:tabs>
          <w:tab w:val="center" w:pos="7720"/>
        </w:tabs>
        <w:spacing w:line="276" w:lineRule="auto"/>
        <w:ind w:left="993" w:hanging="284"/>
        <w:rPr>
          <w:b/>
          <w:bCs/>
          <w:sz w:val="22"/>
          <w:szCs w:val="22"/>
        </w:rPr>
      </w:pPr>
      <w:r w:rsidRPr="0068161C">
        <w:rPr>
          <w:b/>
          <w:bCs/>
          <w:sz w:val="22"/>
          <w:szCs w:val="22"/>
        </w:rPr>
        <w:t>Červen (07.06.2022)</w:t>
      </w:r>
      <w:r w:rsidRPr="0068161C">
        <w:rPr>
          <w:b/>
          <w:bCs/>
          <w:sz w:val="22"/>
          <w:szCs w:val="22"/>
        </w:rPr>
        <w:tab/>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76" w:lineRule="auto"/>
        <w:ind w:left="993" w:hanging="284"/>
        <w:textAlignment w:val="auto"/>
        <w:rPr>
          <w:b/>
          <w:bCs/>
          <w:color w:val="auto"/>
          <w:sz w:val="22"/>
          <w:szCs w:val="22"/>
        </w:rPr>
      </w:pPr>
      <w:r w:rsidRPr="0068161C">
        <w:rPr>
          <w:color w:val="auto"/>
          <w:sz w:val="22"/>
          <w:szCs w:val="22"/>
        </w:rPr>
        <w:t>Různé</w:t>
      </w:r>
    </w:p>
    <w:p w:rsidR="0068161C" w:rsidRPr="0068161C" w:rsidRDefault="0068161C" w:rsidP="0068161C">
      <w:pPr>
        <w:pStyle w:val="Zkladnodstavec"/>
        <w:tabs>
          <w:tab w:val="center" w:pos="7720"/>
        </w:tabs>
        <w:spacing w:line="276" w:lineRule="auto"/>
        <w:ind w:left="993" w:hanging="284"/>
        <w:rPr>
          <w:b/>
          <w:bCs/>
          <w:sz w:val="22"/>
          <w:szCs w:val="22"/>
        </w:rPr>
      </w:pPr>
    </w:p>
    <w:p w:rsidR="0068161C" w:rsidRPr="0068161C" w:rsidRDefault="0068161C" w:rsidP="0068161C">
      <w:pPr>
        <w:pStyle w:val="Zkladnodstavec"/>
        <w:tabs>
          <w:tab w:val="center" w:pos="7720"/>
        </w:tabs>
        <w:spacing w:line="276" w:lineRule="auto"/>
        <w:ind w:left="993" w:hanging="284"/>
        <w:rPr>
          <w:b/>
          <w:bCs/>
          <w:sz w:val="22"/>
          <w:szCs w:val="22"/>
        </w:rPr>
      </w:pPr>
      <w:r w:rsidRPr="0068161C">
        <w:rPr>
          <w:b/>
          <w:bCs/>
          <w:sz w:val="22"/>
          <w:szCs w:val="22"/>
        </w:rPr>
        <w:t>Červenec (12.07.2022)</w:t>
      </w:r>
      <w:r w:rsidRPr="0068161C">
        <w:rPr>
          <w:b/>
          <w:bCs/>
          <w:sz w:val="22"/>
          <w:szCs w:val="22"/>
        </w:rPr>
        <w:tab/>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76" w:lineRule="auto"/>
        <w:ind w:left="993" w:hanging="284"/>
        <w:textAlignment w:val="auto"/>
        <w:rPr>
          <w:b/>
          <w:bCs/>
          <w:color w:val="auto"/>
          <w:sz w:val="22"/>
          <w:szCs w:val="22"/>
        </w:rPr>
      </w:pPr>
      <w:r w:rsidRPr="0068161C">
        <w:rPr>
          <w:color w:val="auto"/>
          <w:sz w:val="22"/>
          <w:szCs w:val="22"/>
        </w:rPr>
        <w:t>Různé</w:t>
      </w:r>
    </w:p>
    <w:p w:rsidR="0068161C" w:rsidRPr="0068161C" w:rsidRDefault="0068161C" w:rsidP="0068161C">
      <w:pPr>
        <w:pStyle w:val="Zkladnodstavec"/>
        <w:tabs>
          <w:tab w:val="left" w:pos="1247"/>
          <w:tab w:val="left" w:pos="1474"/>
          <w:tab w:val="center" w:pos="7720"/>
        </w:tabs>
        <w:spacing w:line="276" w:lineRule="auto"/>
        <w:ind w:left="993" w:hanging="284"/>
        <w:rPr>
          <w:b/>
          <w:bCs/>
          <w:sz w:val="22"/>
          <w:szCs w:val="22"/>
        </w:rPr>
      </w:pPr>
      <w:r w:rsidRPr="0068161C">
        <w:rPr>
          <w:b/>
          <w:bCs/>
          <w:color w:val="auto"/>
          <w:sz w:val="22"/>
          <w:szCs w:val="22"/>
        </w:rPr>
        <w:t>S</w:t>
      </w:r>
      <w:r w:rsidRPr="0068161C">
        <w:rPr>
          <w:b/>
          <w:bCs/>
          <w:sz w:val="22"/>
          <w:szCs w:val="22"/>
        </w:rPr>
        <w:t>rpen  ( 23.08.2022)</w:t>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76" w:lineRule="auto"/>
        <w:ind w:left="993" w:hanging="284"/>
        <w:textAlignment w:val="auto"/>
        <w:rPr>
          <w:b/>
          <w:bCs/>
          <w:color w:val="auto"/>
          <w:sz w:val="22"/>
          <w:szCs w:val="22"/>
        </w:rPr>
      </w:pPr>
      <w:r w:rsidRPr="0068161C">
        <w:rPr>
          <w:color w:val="auto"/>
          <w:sz w:val="22"/>
          <w:szCs w:val="22"/>
        </w:rPr>
        <w:t>Různé</w:t>
      </w:r>
      <w:r w:rsidRPr="0068161C">
        <w:rPr>
          <w:b/>
          <w:bCs/>
          <w:sz w:val="22"/>
          <w:szCs w:val="22"/>
        </w:rPr>
        <w:t xml:space="preserve"> </w:t>
      </w:r>
    </w:p>
    <w:p w:rsidR="0068161C" w:rsidRPr="0068161C" w:rsidRDefault="0068161C" w:rsidP="0068161C">
      <w:pPr>
        <w:pStyle w:val="Zkladnodstavec"/>
        <w:spacing w:line="276" w:lineRule="auto"/>
        <w:ind w:left="993" w:hanging="284"/>
        <w:rPr>
          <w:b/>
          <w:bCs/>
          <w:color w:val="auto"/>
          <w:sz w:val="22"/>
          <w:szCs w:val="22"/>
        </w:rPr>
      </w:pPr>
      <w:r w:rsidRPr="0068161C">
        <w:rPr>
          <w:b/>
          <w:bCs/>
          <w:color w:val="auto"/>
          <w:sz w:val="22"/>
          <w:szCs w:val="22"/>
        </w:rPr>
        <w:t>Září    ( 13.09.2022 )</w:t>
      </w:r>
    </w:p>
    <w:p w:rsidR="0068161C" w:rsidRPr="0068161C" w:rsidRDefault="0068161C" w:rsidP="0068161C">
      <w:pPr>
        <w:pStyle w:val="Zkladnodstavec"/>
        <w:numPr>
          <w:ilvl w:val="0"/>
          <w:numId w:val="55"/>
        </w:numPr>
        <w:spacing w:line="276" w:lineRule="auto"/>
        <w:ind w:left="993" w:hanging="284"/>
        <w:textAlignment w:val="auto"/>
        <w:rPr>
          <w:i/>
          <w:iCs/>
          <w:color w:val="auto"/>
          <w:sz w:val="22"/>
          <w:szCs w:val="22"/>
        </w:rPr>
      </w:pPr>
      <w:r w:rsidRPr="0068161C">
        <w:rPr>
          <w:color w:val="auto"/>
          <w:sz w:val="22"/>
          <w:szCs w:val="22"/>
        </w:rPr>
        <w:t>Kontrola plnění úkolů přijatých na minulých jednáních VDŽP</w:t>
      </w:r>
    </w:p>
    <w:p w:rsidR="0068161C" w:rsidRPr="0068161C" w:rsidRDefault="0068161C" w:rsidP="0068161C">
      <w:pPr>
        <w:pStyle w:val="Zkladnodstavec"/>
        <w:numPr>
          <w:ilvl w:val="0"/>
          <w:numId w:val="55"/>
        </w:numPr>
        <w:spacing w:line="276" w:lineRule="auto"/>
        <w:ind w:left="993" w:hanging="284"/>
        <w:jc w:val="both"/>
        <w:textAlignment w:val="auto"/>
        <w:rPr>
          <w:color w:val="auto"/>
          <w:sz w:val="22"/>
          <w:szCs w:val="22"/>
        </w:rPr>
      </w:pPr>
      <w:r w:rsidRPr="0068161C">
        <w:rPr>
          <w:color w:val="auto"/>
          <w:sz w:val="22"/>
          <w:szCs w:val="22"/>
        </w:rPr>
        <w:t>Kontrola plnění usnesení přijatých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ze strany ZMČ a RMČ</w:t>
      </w:r>
    </w:p>
    <w:p w:rsidR="0068161C" w:rsidRPr="0068161C" w:rsidRDefault="0068161C" w:rsidP="0068161C">
      <w:pPr>
        <w:pStyle w:val="Zkladnodstavec"/>
        <w:numPr>
          <w:ilvl w:val="0"/>
          <w:numId w:val="55"/>
        </w:numPr>
        <w:spacing w:line="276" w:lineRule="auto"/>
        <w:ind w:left="993" w:hanging="284"/>
        <w:textAlignment w:val="auto"/>
        <w:rPr>
          <w:color w:val="auto"/>
          <w:sz w:val="22"/>
          <w:szCs w:val="22"/>
        </w:rPr>
      </w:pPr>
      <w:r w:rsidRPr="0068161C">
        <w:rPr>
          <w:color w:val="auto"/>
          <w:sz w:val="22"/>
          <w:szCs w:val="22"/>
        </w:rPr>
        <w:t>Podněty od členů VDŽP</w:t>
      </w:r>
    </w:p>
    <w:p w:rsidR="0068161C" w:rsidRPr="0068161C" w:rsidRDefault="0068161C" w:rsidP="0068161C">
      <w:pPr>
        <w:pStyle w:val="Zkladnodstavec"/>
        <w:numPr>
          <w:ilvl w:val="0"/>
          <w:numId w:val="55"/>
        </w:numPr>
        <w:spacing w:line="276" w:lineRule="auto"/>
        <w:ind w:left="993" w:hanging="284"/>
        <w:textAlignment w:val="auto"/>
        <w:rPr>
          <w:b/>
          <w:bCs/>
          <w:color w:val="auto"/>
          <w:sz w:val="22"/>
          <w:szCs w:val="22"/>
        </w:rPr>
      </w:pPr>
      <w:r w:rsidRPr="0068161C">
        <w:rPr>
          <w:color w:val="auto"/>
          <w:sz w:val="22"/>
          <w:szCs w:val="22"/>
        </w:rPr>
        <w:t>Různé</w:t>
      </w:r>
    </w:p>
    <w:p w:rsidR="009748A9" w:rsidRPr="0052045B" w:rsidRDefault="009748A9" w:rsidP="009748A9">
      <w:pPr>
        <w:spacing w:before="120" w:after="120"/>
        <w:jc w:val="both"/>
        <w:rPr>
          <w:b/>
        </w:rPr>
      </w:pPr>
      <w:r w:rsidRPr="009748A9">
        <w:rPr>
          <w:rFonts w:ascii="Times New Roman tučné" w:hAnsi="Times New Roman tučné"/>
          <w:b/>
        </w:rPr>
        <w:t>x</w:t>
      </w:r>
      <w:r w:rsidRPr="003112F7">
        <w:rPr>
          <w:b/>
          <w:smallCaps/>
        </w:rPr>
        <w:t>.</w:t>
      </w:r>
      <w:r w:rsidRPr="003112F7">
        <w:rPr>
          <w:b/>
        </w:rPr>
        <w:t>2</w:t>
      </w:r>
      <w:r w:rsidRPr="0052045B">
        <w:rPr>
          <w:b/>
        </w:rPr>
        <w:tab/>
        <w:t>Důvodová zpráva:</w:t>
      </w:r>
    </w:p>
    <w:p w:rsidR="009748A9" w:rsidRPr="0052045B" w:rsidRDefault="009748A9" w:rsidP="009748A9">
      <w:pPr>
        <w:spacing w:before="120" w:after="120"/>
        <w:ind w:firstLine="720"/>
        <w:jc w:val="both"/>
      </w:pPr>
      <w:r>
        <w:t>x</w:t>
      </w:r>
      <w:r w:rsidRPr="0052045B">
        <w:t>.2.1</w:t>
      </w:r>
      <w:r w:rsidRPr="0052045B">
        <w:tab/>
        <w:t>Legislativní podklady:</w:t>
      </w:r>
    </w:p>
    <w:p w:rsidR="009748A9" w:rsidRPr="0052045B" w:rsidRDefault="009748A9" w:rsidP="009748A9">
      <w:pPr>
        <w:spacing w:before="120" w:after="120"/>
        <w:ind w:left="1440"/>
      </w:pPr>
      <w:r w:rsidRPr="0052045B">
        <w:t>zákon č. 131/2000 Sb., o hlavním městě Praze</w:t>
      </w:r>
    </w:p>
    <w:p w:rsidR="009748A9" w:rsidRPr="0052045B" w:rsidRDefault="009748A9" w:rsidP="009748A9">
      <w:pPr>
        <w:spacing w:before="120" w:after="120"/>
        <w:ind w:left="720"/>
        <w:jc w:val="both"/>
      </w:pPr>
      <w:r>
        <w:t>x</w:t>
      </w:r>
      <w:r w:rsidRPr="0052045B">
        <w:t>.2.2</w:t>
      </w:r>
      <w:r w:rsidRPr="0052045B">
        <w:tab/>
        <w:t xml:space="preserve">Odůvodnění předkladu: </w:t>
      </w:r>
    </w:p>
    <w:p w:rsidR="009748A9" w:rsidRPr="00372F7E" w:rsidRDefault="009748A9" w:rsidP="009748A9">
      <w:pPr>
        <w:ind w:left="1412"/>
        <w:jc w:val="both"/>
      </w:pPr>
      <w:r w:rsidRPr="00372F7E">
        <w:t>Předsed</w:t>
      </w:r>
      <w:r>
        <w:t>kyně VDŽP</w:t>
      </w:r>
      <w:r w:rsidRPr="00372F7E">
        <w:t xml:space="preserve"> předkládá ke schválení plán činnosti V</w:t>
      </w:r>
      <w:r>
        <w:t>DŽP na rok 2022</w:t>
      </w:r>
      <w:r w:rsidRPr="00372F7E">
        <w:t xml:space="preserve">. </w:t>
      </w:r>
    </w:p>
    <w:p w:rsidR="009748A9" w:rsidRPr="0052045B" w:rsidRDefault="009748A9" w:rsidP="009748A9">
      <w:pPr>
        <w:ind w:left="1416"/>
        <w:jc w:val="both"/>
      </w:pPr>
      <w:r>
        <w:t>VDŽP</w:t>
      </w:r>
      <w:r w:rsidRPr="0052045B">
        <w:t xml:space="preserve"> je spolu s </w:t>
      </w:r>
      <w:r>
        <w:t>ostatními výbory</w:t>
      </w:r>
      <w:r w:rsidRPr="0052045B">
        <w:t xml:space="preserve"> zřízen ZMČ jako j</w:t>
      </w:r>
      <w:r>
        <w:t xml:space="preserve">eho poradní orgán. </w:t>
      </w:r>
      <w:r w:rsidRPr="0052045B">
        <w:t>Jednání výboru se řídí jednacím řádem výborů</w:t>
      </w:r>
      <w:r>
        <w:t>, jeho činnost se řídí Statutem výboru</w:t>
      </w:r>
      <w:r w:rsidRPr="0052045B">
        <w:t>.</w:t>
      </w:r>
    </w:p>
    <w:p w:rsidR="009748A9" w:rsidRPr="0052045B" w:rsidRDefault="009748A9" w:rsidP="009748A9">
      <w:pPr>
        <w:ind w:left="1412"/>
        <w:jc w:val="both"/>
      </w:pPr>
      <w:r w:rsidRPr="0052045B">
        <w:t xml:space="preserve">Výbor plní úkoly, kterými jej pověřilo ZMČ; RMČ může ukládat úkoly </w:t>
      </w:r>
      <w:r>
        <w:t>VDŽP</w:t>
      </w:r>
      <w:r w:rsidRPr="0052045B">
        <w:t xml:space="preserve"> jen v rozsahu své působnosti svěřené jí zákonem nebo ZMČ. Výbor se ze své činnosti odpovídá ZMČ; RMČ jen v rámci jí vymezené odpovědnosti. K přijetí usnesení</w:t>
      </w:r>
      <w:r>
        <w:t xml:space="preserve"> VDŽP</w:t>
      </w:r>
      <w:r w:rsidRPr="0052045B">
        <w:t xml:space="preserve"> je třeba nadpoloviční většiny hlasů všech členů výboru. Usnesení výboru se vyhotovuje písemně a podepisuje jej předseda výboru (v jeho nepřítomnosti místopředseda).</w:t>
      </w:r>
    </w:p>
    <w:p w:rsidR="009748A9" w:rsidRPr="0052045B" w:rsidRDefault="009748A9" w:rsidP="009748A9">
      <w:pPr>
        <w:spacing w:before="120" w:after="120"/>
        <w:rPr>
          <w:b/>
        </w:rPr>
      </w:pPr>
      <w:r>
        <w:rPr>
          <w:b/>
        </w:rPr>
        <w:t>x</w:t>
      </w:r>
      <w:r w:rsidRPr="0052045B">
        <w:rPr>
          <w:b/>
        </w:rPr>
        <w:t>.3</w:t>
      </w:r>
      <w:r w:rsidRPr="0052045B">
        <w:rPr>
          <w:b/>
        </w:rPr>
        <w:tab/>
        <w:t xml:space="preserve">Termín realizace přijatého usnesení: </w:t>
      </w:r>
      <w:r w:rsidRPr="0052045B">
        <w:t xml:space="preserve">dle usnesení </w:t>
      </w:r>
    </w:p>
    <w:p w:rsidR="009748A9" w:rsidRPr="0052045B" w:rsidRDefault="009748A9" w:rsidP="009748A9">
      <w:pPr>
        <w:pStyle w:val="Zkladntext"/>
        <w:spacing w:after="120"/>
        <w:rPr>
          <w:b w:val="0"/>
        </w:rPr>
      </w:pPr>
      <w:r>
        <w:rPr>
          <w:bCs/>
        </w:rPr>
        <w:t>x</w:t>
      </w:r>
      <w:r w:rsidRPr="0052045B">
        <w:rPr>
          <w:bCs/>
        </w:rPr>
        <w:t>.4</w:t>
      </w:r>
      <w:r w:rsidRPr="0052045B">
        <w:rPr>
          <w:bCs/>
        </w:rPr>
        <w:tab/>
        <w:t>Zodpovídá:</w:t>
      </w:r>
      <w:r w:rsidRPr="0052045B">
        <w:tab/>
      </w:r>
      <w:r>
        <w:rPr>
          <w:b w:val="0"/>
        </w:rPr>
        <w:t>VDŽP</w:t>
      </w:r>
    </w:p>
    <w:p w:rsidR="009748A9" w:rsidRDefault="009748A9" w:rsidP="009748A9">
      <w:pPr>
        <w:pStyle w:val="Zkladntextodsazen"/>
        <w:spacing w:before="60" w:after="60"/>
        <w:ind w:left="0"/>
      </w:pPr>
      <w:r>
        <w:rPr>
          <w:b/>
          <w:bCs/>
        </w:rPr>
        <w:t>x</w:t>
      </w:r>
      <w:r w:rsidRPr="0052045B">
        <w:rPr>
          <w:b/>
          <w:bCs/>
        </w:rPr>
        <w:t>.5</w:t>
      </w:r>
      <w:r w:rsidRPr="0052045B">
        <w:rPr>
          <w:b/>
          <w:bCs/>
        </w:rPr>
        <w:tab/>
        <w:t>Hlasování:</w:t>
      </w:r>
      <w:r w:rsidRPr="0052045B">
        <w:tab/>
        <w:t xml:space="preserve">pro   </w:t>
      </w:r>
      <w:proofErr w:type="spellStart"/>
      <w:r>
        <w:t>xx</w:t>
      </w:r>
      <w:proofErr w:type="spellEnd"/>
      <w:r w:rsidRPr="0052045B">
        <w:tab/>
        <w:t xml:space="preserve">proti   </w:t>
      </w:r>
      <w:r>
        <w:t>x</w:t>
      </w:r>
      <w:r w:rsidRPr="0052045B">
        <w:tab/>
        <w:t xml:space="preserve">zdržel se   </w:t>
      </w:r>
      <w:r>
        <w:t>x</w:t>
      </w:r>
    </w:p>
    <w:p w:rsidR="009748A9" w:rsidRPr="0052045B" w:rsidRDefault="009748A9" w:rsidP="009748A9">
      <w:pPr>
        <w:pStyle w:val="Zkladntextodsazen"/>
        <w:spacing w:before="120" w:after="60"/>
        <w:ind w:left="2126"/>
        <w:rPr>
          <w:b/>
        </w:rPr>
      </w:pPr>
      <w:r w:rsidRPr="0052045B">
        <w:rPr>
          <w:b/>
        </w:rPr>
        <w:t xml:space="preserve">Usnesení </w:t>
      </w:r>
      <w:r>
        <w:rPr>
          <w:b/>
        </w:rPr>
        <w:t>ne-</w:t>
      </w:r>
      <w:r w:rsidRPr="0052045B">
        <w:rPr>
          <w:b/>
        </w:rPr>
        <w:t xml:space="preserve">bylo přijato. </w:t>
      </w:r>
    </w:p>
    <w:p w:rsidR="009748A9" w:rsidRDefault="009748A9" w:rsidP="009748A9"/>
    <w:p w:rsidR="00263901" w:rsidRDefault="00263901">
      <w:pPr>
        <w:rPr>
          <w:rFonts w:ascii="Times New Roman tučné" w:eastAsia="Calibri" w:hAnsi="Times New Roman tučné"/>
          <w:b/>
          <w:smallCaps/>
          <w:lang w:eastAsia="en-US"/>
        </w:rPr>
      </w:pPr>
    </w:p>
    <w:p w:rsidR="009748A9" w:rsidRDefault="009748A9">
      <w:pPr>
        <w:rPr>
          <w:rFonts w:ascii="Times New Roman tučné" w:eastAsia="Calibri" w:hAnsi="Times New Roman tučné"/>
          <w:b/>
          <w:smallCaps/>
          <w:lang w:eastAsia="en-US"/>
        </w:rPr>
      </w:pPr>
      <w:r>
        <w:rPr>
          <w:rFonts w:ascii="Times New Roman tučné" w:hAnsi="Times New Roman tučné"/>
          <w:b/>
          <w:smallCaps/>
        </w:rPr>
        <w:br w:type="page"/>
      </w:r>
    </w:p>
    <w:p w:rsidR="00EB2D73" w:rsidRPr="0052045B" w:rsidRDefault="00EB2D73" w:rsidP="00EB2D73">
      <w:pPr>
        <w:pStyle w:val="Zkladnodstavec"/>
        <w:tabs>
          <w:tab w:val="center" w:pos="1276"/>
        </w:tabs>
        <w:spacing w:before="120" w:after="120" w:line="240" w:lineRule="auto"/>
        <w:rPr>
          <w:b/>
          <w:color w:val="auto"/>
        </w:rPr>
      </w:pPr>
      <w:r w:rsidRPr="0052045B">
        <w:rPr>
          <w:b/>
          <w:color w:val="auto"/>
        </w:rPr>
        <w:t xml:space="preserve">Bod č. </w:t>
      </w:r>
      <w:r>
        <w:rPr>
          <w:b/>
          <w:color w:val="auto"/>
        </w:rPr>
        <w:t>x</w:t>
      </w:r>
    </w:p>
    <w:p w:rsidR="00EB2D73" w:rsidRPr="0052045B" w:rsidRDefault="00EB2D73" w:rsidP="00EB2D73">
      <w:pPr>
        <w:pStyle w:val="Zkladnodstavec"/>
        <w:tabs>
          <w:tab w:val="center" w:pos="1276"/>
        </w:tabs>
        <w:spacing w:before="120" w:after="120" w:line="240" w:lineRule="auto"/>
        <w:rPr>
          <w:b/>
          <w:color w:val="auto"/>
          <w:u w:val="single"/>
        </w:rPr>
      </w:pPr>
      <w:r w:rsidRPr="0052045B">
        <w:rPr>
          <w:b/>
          <w:color w:val="auto"/>
          <w:u w:val="single"/>
        </w:rPr>
        <w:t xml:space="preserve">Plán činnosti </w:t>
      </w:r>
      <w:r>
        <w:rPr>
          <w:b/>
          <w:color w:val="auto"/>
          <w:u w:val="single"/>
        </w:rPr>
        <w:t xml:space="preserve">Výboru ZMČ pro majetek, bezpečnost a ICT </w:t>
      </w:r>
      <w:r w:rsidRPr="0052045B">
        <w:rPr>
          <w:b/>
          <w:color w:val="auto"/>
          <w:u w:val="single"/>
        </w:rPr>
        <w:t xml:space="preserve">na </w:t>
      </w:r>
      <w:r>
        <w:rPr>
          <w:b/>
          <w:color w:val="auto"/>
          <w:u w:val="single"/>
        </w:rPr>
        <w:t>rok 2022</w:t>
      </w:r>
    </w:p>
    <w:p w:rsidR="00EB2D73" w:rsidRPr="0052045B" w:rsidRDefault="00EB2D73" w:rsidP="00EB2D73">
      <w:pPr>
        <w:spacing w:before="120" w:after="120"/>
        <w:rPr>
          <w:b/>
        </w:rPr>
      </w:pPr>
      <w:r w:rsidRPr="0052045B">
        <w:rPr>
          <w:b/>
        </w:rPr>
        <w:t>Předkládá:</w:t>
      </w:r>
      <w:r w:rsidRPr="0052045B">
        <w:t xml:space="preserve"> zastupitel</w:t>
      </w:r>
      <w:r>
        <w:t>ka</w:t>
      </w:r>
      <w:r w:rsidRPr="0052045B">
        <w:t xml:space="preserve"> </w:t>
      </w:r>
      <w:r>
        <w:t>Lukešová</w:t>
      </w:r>
    </w:p>
    <w:p w:rsidR="00EB2D73" w:rsidRPr="0052045B" w:rsidRDefault="00EB2D73" w:rsidP="00EB2D73">
      <w:pPr>
        <w:tabs>
          <w:tab w:val="left" w:pos="6237"/>
        </w:tabs>
        <w:spacing w:before="120" w:after="120"/>
      </w:pPr>
      <w:r w:rsidRPr="0052045B">
        <w:rPr>
          <w:b/>
        </w:rPr>
        <w:t xml:space="preserve">Odbor: </w:t>
      </w:r>
      <w:r w:rsidRPr="0068161C">
        <w:t>O</w:t>
      </w:r>
      <w:r>
        <w:t>SM</w:t>
      </w:r>
      <w:r w:rsidRPr="0052045B">
        <w:tab/>
      </w:r>
      <w:r w:rsidRPr="0052045B">
        <w:rPr>
          <w:b/>
        </w:rPr>
        <w:t>Zpracovala:</w:t>
      </w:r>
      <w:r w:rsidRPr="0052045B">
        <w:t xml:space="preserve"> </w:t>
      </w:r>
      <w:r>
        <w:t>Lukešová</w:t>
      </w:r>
    </w:p>
    <w:p w:rsidR="00EB2D73" w:rsidRPr="0052045B" w:rsidRDefault="00EB2D73" w:rsidP="00EB2D73">
      <w:pPr>
        <w:spacing w:before="120" w:after="120"/>
        <w:jc w:val="both"/>
        <w:rPr>
          <w:b/>
        </w:rPr>
      </w:pPr>
      <w:r>
        <w:rPr>
          <w:b/>
        </w:rPr>
        <w:t>x</w:t>
      </w:r>
      <w:r w:rsidRPr="0052045B">
        <w:rPr>
          <w:b/>
        </w:rPr>
        <w:t>.1</w:t>
      </w:r>
      <w:r w:rsidRPr="0052045B">
        <w:rPr>
          <w:b/>
        </w:rPr>
        <w:tab/>
        <w:t xml:space="preserve">Usnesení č. </w:t>
      </w:r>
      <w:proofErr w:type="spellStart"/>
      <w:r>
        <w:rPr>
          <w:b/>
        </w:rPr>
        <w:t>xxx</w:t>
      </w:r>
      <w:proofErr w:type="spellEnd"/>
      <w:r w:rsidRPr="0052045B">
        <w:rPr>
          <w:b/>
        </w:rPr>
        <w:t>/Z</w:t>
      </w:r>
      <w:r>
        <w:rPr>
          <w:b/>
        </w:rPr>
        <w:t>2</w:t>
      </w:r>
      <w:r w:rsidRPr="0052045B">
        <w:rPr>
          <w:b/>
        </w:rPr>
        <w:t>/</w:t>
      </w:r>
      <w:r>
        <w:rPr>
          <w:b/>
        </w:rPr>
        <w:t>22</w:t>
      </w:r>
    </w:p>
    <w:p w:rsidR="00EB2D73" w:rsidRDefault="00EB2D73" w:rsidP="00EB2D73">
      <w:pPr>
        <w:spacing w:before="120" w:after="120"/>
        <w:ind w:left="708"/>
        <w:jc w:val="both"/>
      </w:pPr>
      <w:r w:rsidRPr="0052045B">
        <w:t xml:space="preserve">ZMČ schvaluje plán činnosti </w:t>
      </w:r>
      <w:r>
        <w:t>Výboru ZMČ pro majetek, bezpečnost a ICT</w:t>
      </w:r>
      <w:r w:rsidRPr="0052045B">
        <w:t xml:space="preserve"> na </w:t>
      </w:r>
      <w:r>
        <w:t>rok 2022</w:t>
      </w:r>
      <w:r w:rsidRPr="0052045B">
        <w:t xml:space="preserve"> takto:</w:t>
      </w:r>
    </w:p>
    <w:p w:rsidR="00EB2D73" w:rsidRPr="00EB2D73" w:rsidRDefault="00EB2D73" w:rsidP="00EB2D73">
      <w:pPr>
        <w:jc w:val="center"/>
        <w:rPr>
          <w:b/>
          <w:bCs/>
          <w:sz w:val="22"/>
          <w:szCs w:val="22"/>
        </w:rPr>
      </w:pPr>
      <w:r w:rsidRPr="00EB2D73">
        <w:rPr>
          <w:b/>
          <w:bCs/>
          <w:sz w:val="22"/>
          <w:szCs w:val="22"/>
        </w:rPr>
        <w:t>Plán činnosti VMBI ZMČ Praha 18 na rok 2022</w:t>
      </w:r>
    </w:p>
    <w:p w:rsidR="00EB2D73" w:rsidRPr="00EB2D73" w:rsidRDefault="00EB2D73" w:rsidP="00EB2D73">
      <w:pPr>
        <w:spacing w:before="120"/>
        <w:ind w:left="851" w:hanging="142"/>
        <w:rPr>
          <w:b/>
          <w:bCs/>
          <w:sz w:val="22"/>
          <w:szCs w:val="22"/>
        </w:rPr>
      </w:pPr>
      <w:r w:rsidRPr="00EB2D73">
        <w:rPr>
          <w:b/>
          <w:bCs/>
          <w:sz w:val="22"/>
          <w:szCs w:val="22"/>
        </w:rPr>
        <w:t>Leden (17.01.2022 od 18 hod.)</w:t>
      </w:r>
    </w:p>
    <w:p w:rsidR="00EB2D73" w:rsidRPr="00EB2D73" w:rsidRDefault="00EB2D73" w:rsidP="00EB2D73">
      <w:pPr>
        <w:pStyle w:val="Zkladnodstavec"/>
        <w:numPr>
          <w:ilvl w:val="0"/>
          <w:numId w:val="55"/>
        </w:numPr>
        <w:spacing w:before="60"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line="276" w:lineRule="auto"/>
        <w:ind w:left="851" w:hanging="142"/>
        <w:textAlignment w:val="auto"/>
        <w:rPr>
          <w:b/>
          <w:bCs/>
          <w:color w:val="auto"/>
          <w:sz w:val="22"/>
          <w:szCs w:val="22"/>
        </w:rPr>
      </w:pPr>
      <w:r w:rsidRPr="00EB2D73">
        <w:rPr>
          <w:color w:val="auto"/>
          <w:sz w:val="22"/>
          <w:szCs w:val="22"/>
        </w:rPr>
        <w:t>Různé</w:t>
      </w:r>
    </w:p>
    <w:p w:rsidR="00EB2D73" w:rsidRPr="00EB2D73" w:rsidRDefault="00EB2D73" w:rsidP="00EB2D73">
      <w:pPr>
        <w:pStyle w:val="Zkladnodstavec"/>
        <w:tabs>
          <w:tab w:val="left" w:pos="1247"/>
          <w:tab w:val="left" w:pos="1474"/>
          <w:tab w:val="center" w:pos="7720"/>
        </w:tabs>
        <w:spacing w:line="276" w:lineRule="auto"/>
        <w:ind w:left="851" w:hanging="142"/>
        <w:rPr>
          <w:b/>
          <w:bCs/>
          <w:sz w:val="22"/>
          <w:szCs w:val="22"/>
        </w:rPr>
      </w:pPr>
      <w:r w:rsidRPr="00EB2D73">
        <w:rPr>
          <w:b/>
          <w:bCs/>
          <w:sz w:val="22"/>
          <w:szCs w:val="22"/>
        </w:rPr>
        <w:t>Únor (14.02.2022 od 18 hod.)</w:t>
      </w:r>
    </w:p>
    <w:p w:rsidR="00EB2D73" w:rsidRPr="00EB2D73" w:rsidRDefault="00EB2D73" w:rsidP="00EB2D73">
      <w:pPr>
        <w:pStyle w:val="Zkladnodstavec"/>
        <w:numPr>
          <w:ilvl w:val="0"/>
          <w:numId w:val="55"/>
        </w:numPr>
        <w:spacing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before="60" w:line="276" w:lineRule="auto"/>
        <w:ind w:left="851" w:hanging="142"/>
        <w:textAlignment w:val="auto"/>
        <w:rPr>
          <w:b/>
          <w:bCs/>
          <w:color w:val="auto"/>
          <w:sz w:val="22"/>
          <w:szCs w:val="22"/>
        </w:rPr>
      </w:pPr>
      <w:r w:rsidRPr="00EB2D73">
        <w:rPr>
          <w:color w:val="auto"/>
          <w:sz w:val="22"/>
          <w:szCs w:val="22"/>
        </w:rPr>
        <w:t>Různé</w:t>
      </w:r>
    </w:p>
    <w:p w:rsidR="00EB2D73" w:rsidRPr="00EB2D73" w:rsidRDefault="00EB2D73" w:rsidP="00EB2D73">
      <w:pPr>
        <w:pStyle w:val="Zkladnodstavec"/>
        <w:tabs>
          <w:tab w:val="center" w:pos="7720"/>
        </w:tabs>
        <w:spacing w:line="276" w:lineRule="auto"/>
        <w:ind w:left="851" w:hanging="142"/>
        <w:rPr>
          <w:b/>
          <w:bCs/>
          <w:sz w:val="22"/>
          <w:szCs w:val="22"/>
        </w:rPr>
      </w:pPr>
      <w:r w:rsidRPr="00EB2D73">
        <w:rPr>
          <w:b/>
          <w:bCs/>
          <w:sz w:val="22"/>
          <w:szCs w:val="22"/>
        </w:rPr>
        <w:t>Březen (14.03.2022 od 18 hod.)</w:t>
      </w:r>
    </w:p>
    <w:p w:rsidR="00EB2D73" w:rsidRPr="00EB2D73" w:rsidRDefault="00EB2D73" w:rsidP="00EB2D73">
      <w:pPr>
        <w:pStyle w:val="Zkladnodstavec"/>
        <w:numPr>
          <w:ilvl w:val="0"/>
          <w:numId w:val="55"/>
        </w:numPr>
        <w:spacing w:before="60"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before="60" w:line="276" w:lineRule="auto"/>
        <w:ind w:left="851" w:hanging="142"/>
        <w:textAlignment w:val="auto"/>
        <w:rPr>
          <w:b/>
          <w:bCs/>
          <w:color w:val="auto"/>
          <w:sz w:val="22"/>
          <w:szCs w:val="22"/>
        </w:rPr>
      </w:pPr>
      <w:r w:rsidRPr="00EB2D73">
        <w:rPr>
          <w:color w:val="auto"/>
          <w:sz w:val="22"/>
          <w:szCs w:val="22"/>
        </w:rPr>
        <w:t>Různé</w:t>
      </w:r>
    </w:p>
    <w:p w:rsidR="00EB2D73" w:rsidRPr="00EB2D73" w:rsidRDefault="00EB2D73" w:rsidP="00EB2D73">
      <w:pPr>
        <w:pStyle w:val="Zkladnodstavec"/>
        <w:tabs>
          <w:tab w:val="center" w:pos="7720"/>
        </w:tabs>
        <w:spacing w:line="276" w:lineRule="auto"/>
        <w:ind w:left="851" w:hanging="142"/>
        <w:rPr>
          <w:b/>
          <w:bCs/>
          <w:sz w:val="22"/>
          <w:szCs w:val="22"/>
        </w:rPr>
      </w:pPr>
      <w:r w:rsidRPr="00EB2D73">
        <w:rPr>
          <w:b/>
          <w:bCs/>
          <w:sz w:val="22"/>
          <w:szCs w:val="22"/>
        </w:rPr>
        <w:t>Duben (18.04.2022 od 18 hod.)</w:t>
      </w:r>
    </w:p>
    <w:p w:rsidR="00EB2D73" w:rsidRPr="00EB2D73" w:rsidRDefault="00EB2D73" w:rsidP="00EB2D73">
      <w:pPr>
        <w:pStyle w:val="Zkladnodstavec"/>
        <w:numPr>
          <w:ilvl w:val="0"/>
          <w:numId w:val="55"/>
        </w:numPr>
        <w:spacing w:before="60"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before="60" w:line="276" w:lineRule="auto"/>
        <w:ind w:left="851" w:hanging="142"/>
        <w:textAlignment w:val="auto"/>
        <w:rPr>
          <w:b/>
          <w:bCs/>
          <w:color w:val="auto"/>
          <w:sz w:val="22"/>
          <w:szCs w:val="22"/>
        </w:rPr>
      </w:pPr>
      <w:r w:rsidRPr="00EB2D73">
        <w:rPr>
          <w:color w:val="auto"/>
          <w:sz w:val="22"/>
          <w:szCs w:val="22"/>
        </w:rPr>
        <w:t>Různé</w:t>
      </w:r>
    </w:p>
    <w:p w:rsidR="00EB2D73" w:rsidRPr="00EB2D73" w:rsidRDefault="00EB2D73" w:rsidP="00EB2D73">
      <w:pPr>
        <w:pStyle w:val="Zkladnodstavec"/>
        <w:tabs>
          <w:tab w:val="center" w:pos="7720"/>
        </w:tabs>
        <w:spacing w:line="276" w:lineRule="auto"/>
        <w:ind w:left="851" w:hanging="142"/>
        <w:rPr>
          <w:b/>
          <w:bCs/>
          <w:sz w:val="22"/>
          <w:szCs w:val="22"/>
        </w:rPr>
      </w:pPr>
      <w:r w:rsidRPr="00EB2D73">
        <w:rPr>
          <w:b/>
          <w:bCs/>
          <w:sz w:val="22"/>
          <w:szCs w:val="22"/>
        </w:rPr>
        <w:t>Květen (16.05.2022 od 18 hod.)</w:t>
      </w:r>
    </w:p>
    <w:p w:rsidR="00EB2D73" w:rsidRPr="00EB2D73" w:rsidRDefault="00EB2D73" w:rsidP="00EB2D73">
      <w:pPr>
        <w:pStyle w:val="Zkladnodstavec"/>
        <w:numPr>
          <w:ilvl w:val="0"/>
          <w:numId w:val="55"/>
        </w:numPr>
        <w:spacing w:before="60"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before="60" w:line="240" w:lineRule="auto"/>
        <w:ind w:left="851" w:hanging="142"/>
        <w:textAlignment w:val="auto"/>
        <w:rPr>
          <w:b/>
          <w:bCs/>
          <w:color w:val="auto"/>
          <w:sz w:val="22"/>
          <w:szCs w:val="22"/>
        </w:rPr>
      </w:pPr>
      <w:r w:rsidRPr="00EB2D73">
        <w:rPr>
          <w:color w:val="auto"/>
          <w:sz w:val="22"/>
          <w:szCs w:val="22"/>
        </w:rPr>
        <w:t>Různé</w:t>
      </w:r>
    </w:p>
    <w:p w:rsidR="00EB2D73" w:rsidRPr="00EB2D73" w:rsidRDefault="00EB2D73" w:rsidP="00EB2D73">
      <w:pPr>
        <w:pStyle w:val="Zkladnodstavec"/>
        <w:spacing w:before="60" w:line="240" w:lineRule="auto"/>
        <w:ind w:left="851" w:hanging="142"/>
        <w:rPr>
          <w:b/>
          <w:bCs/>
          <w:color w:val="auto"/>
          <w:sz w:val="22"/>
          <w:szCs w:val="22"/>
        </w:rPr>
      </w:pPr>
    </w:p>
    <w:p w:rsidR="00EB2D73" w:rsidRPr="00EB2D73" w:rsidRDefault="00EB2D73" w:rsidP="00EB2D73">
      <w:pPr>
        <w:pStyle w:val="Zkladnodstavec"/>
        <w:spacing w:before="60" w:line="240" w:lineRule="auto"/>
        <w:ind w:left="851" w:hanging="142"/>
        <w:rPr>
          <w:b/>
          <w:bCs/>
          <w:color w:val="auto"/>
          <w:sz w:val="22"/>
          <w:szCs w:val="22"/>
        </w:rPr>
      </w:pPr>
    </w:p>
    <w:p w:rsidR="00EB2D73" w:rsidRPr="00EB2D73" w:rsidRDefault="00EB2D73" w:rsidP="00EB2D73">
      <w:pPr>
        <w:pStyle w:val="Zkladnodstavec"/>
        <w:tabs>
          <w:tab w:val="center" w:pos="7720"/>
        </w:tabs>
        <w:spacing w:before="240" w:line="276" w:lineRule="auto"/>
        <w:ind w:left="851" w:hanging="142"/>
        <w:rPr>
          <w:b/>
          <w:bCs/>
          <w:sz w:val="22"/>
          <w:szCs w:val="22"/>
        </w:rPr>
      </w:pPr>
      <w:r w:rsidRPr="00EB2D73">
        <w:rPr>
          <w:b/>
          <w:bCs/>
          <w:sz w:val="22"/>
          <w:szCs w:val="22"/>
        </w:rPr>
        <w:t>Červen (13.06.2022 od 18 hod.)</w:t>
      </w:r>
      <w:r w:rsidRPr="00EB2D73">
        <w:rPr>
          <w:b/>
          <w:bCs/>
          <w:sz w:val="22"/>
          <w:szCs w:val="22"/>
        </w:rPr>
        <w:tab/>
      </w:r>
    </w:p>
    <w:p w:rsidR="00EB2D73" w:rsidRPr="00EB2D73" w:rsidRDefault="00EB2D73" w:rsidP="00EB2D73">
      <w:pPr>
        <w:pStyle w:val="Zkladnodstavec"/>
        <w:numPr>
          <w:ilvl w:val="0"/>
          <w:numId w:val="55"/>
        </w:numPr>
        <w:spacing w:before="60"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before="60" w:line="276" w:lineRule="auto"/>
        <w:ind w:left="851" w:hanging="142"/>
        <w:textAlignment w:val="auto"/>
        <w:rPr>
          <w:b/>
          <w:bCs/>
          <w:color w:val="auto"/>
          <w:sz w:val="22"/>
          <w:szCs w:val="22"/>
        </w:rPr>
      </w:pPr>
      <w:r w:rsidRPr="00EB2D73">
        <w:rPr>
          <w:color w:val="auto"/>
          <w:sz w:val="22"/>
          <w:szCs w:val="22"/>
        </w:rPr>
        <w:t>Různé</w:t>
      </w:r>
    </w:p>
    <w:p w:rsidR="00EB2D73" w:rsidRPr="00EB2D73" w:rsidRDefault="00EB2D73" w:rsidP="00EB2D73">
      <w:pPr>
        <w:pStyle w:val="Zkladnodstavec"/>
        <w:tabs>
          <w:tab w:val="center" w:pos="7720"/>
        </w:tabs>
        <w:spacing w:line="276" w:lineRule="auto"/>
        <w:ind w:left="851" w:hanging="142"/>
        <w:rPr>
          <w:b/>
          <w:bCs/>
          <w:sz w:val="22"/>
          <w:szCs w:val="22"/>
        </w:rPr>
      </w:pPr>
      <w:r w:rsidRPr="00EB2D73">
        <w:rPr>
          <w:b/>
          <w:bCs/>
          <w:sz w:val="22"/>
          <w:szCs w:val="22"/>
        </w:rPr>
        <w:t>Červenec (18.07.2022 od 18 hod.)</w:t>
      </w:r>
      <w:r w:rsidRPr="00EB2D73">
        <w:rPr>
          <w:b/>
          <w:bCs/>
          <w:sz w:val="22"/>
          <w:szCs w:val="22"/>
        </w:rPr>
        <w:tab/>
      </w:r>
    </w:p>
    <w:p w:rsidR="00EB2D73" w:rsidRPr="00EB2D73" w:rsidRDefault="00EB2D73" w:rsidP="00EB2D73">
      <w:pPr>
        <w:pStyle w:val="Zkladnodstavec"/>
        <w:numPr>
          <w:ilvl w:val="0"/>
          <w:numId w:val="55"/>
        </w:numPr>
        <w:spacing w:before="60"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line="276" w:lineRule="auto"/>
        <w:ind w:left="851" w:hanging="142"/>
        <w:textAlignment w:val="auto"/>
        <w:rPr>
          <w:b/>
          <w:bCs/>
          <w:color w:val="auto"/>
          <w:sz w:val="22"/>
          <w:szCs w:val="22"/>
        </w:rPr>
      </w:pPr>
      <w:r w:rsidRPr="00EB2D73">
        <w:rPr>
          <w:color w:val="auto"/>
          <w:sz w:val="22"/>
          <w:szCs w:val="22"/>
        </w:rPr>
        <w:t>Různé</w:t>
      </w:r>
    </w:p>
    <w:p w:rsidR="00EB2D73" w:rsidRPr="00EB2D73" w:rsidRDefault="00EB2D73" w:rsidP="00EB2D73">
      <w:pPr>
        <w:pStyle w:val="Zkladnodstavec"/>
        <w:tabs>
          <w:tab w:val="left" w:pos="1247"/>
          <w:tab w:val="left" w:pos="1474"/>
          <w:tab w:val="center" w:pos="7720"/>
        </w:tabs>
        <w:spacing w:line="276" w:lineRule="auto"/>
        <w:ind w:left="851" w:hanging="142"/>
        <w:rPr>
          <w:b/>
          <w:bCs/>
          <w:sz w:val="22"/>
          <w:szCs w:val="22"/>
        </w:rPr>
      </w:pPr>
      <w:r w:rsidRPr="00EB2D73">
        <w:rPr>
          <w:b/>
          <w:bCs/>
          <w:color w:val="auto"/>
          <w:sz w:val="22"/>
          <w:szCs w:val="22"/>
        </w:rPr>
        <w:t>S</w:t>
      </w:r>
      <w:r w:rsidRPr="00EB2D73">
        <w:rPr>
          <w:b/>
          <w:bCs/>
          <w:sz w:val="22"/>
          <w:szCs w:val="22"/>
        </w:rPr>
        <w:t>rpen  ( 22.08.2022 od 18 hod.)</w:t>
      </w:r>
    </w:p>
    <w:p w:rsidR="00EB2D73" w:rsidRPr="00EB2D73" w:rsidRDefault="00EB2D73" w:rsidP="00EB2D73">
      <w:pPr>
        <w:pStyle w:val="Zkladnodstavec"/>
        <w:numPr>
          <w:ilvl w:val="0"/>
          <w:numId w:val="55"/>
        </w:numPr>
        <w:spacing w:before="60"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before="60" w:line="276" w:lineRule="auto"/>
        <w:ind w:left="851" w:hanging="142"/>
        <w:textAlignment w:val="auto"/>
        <w:rPr>
          <w:b/>
          <w:bCs/>
          <w:color w:val="auto"/>
          <w:sz w:val="22"/>
          <w:szCs w:val="22"/>
        </w:rPr>
      </w:pPr>
      <w:r w:rsidRPr="00EB2D73">
        <w:rPr>
          <w:color w:val="auto"/>
          <w:sz w:val="22"/>
          <w:szCs w:val="22"/>
        </w:rPr>
        <w:t>Různé</w:t>
      </w:r>
      <w:r w:rsidRPr="00EB2D73">
        <w:rPr>
          <w:b/>
          <w:bCs/>
          <w:sz w:val="22"/>
          <w:szCs w:val="22"/>
        </w:rPr>
        <w:t xml:space="preserve"> </w:t>
      </w:r>
    </w:p>
    <w:p w:rsidR="00EB2D73" w:rsidRPr="00EB2D73" w:rsidRDefault="00EB2D73" w:rsidP="00EB2D73">
      <w:pPr>
        <w:pStyle w:val="Zkladnodstavec"/>
        <w:spacing w:before="60" w:line="276" w:lineRule="auto"/>
        <w:ind w:left="851" w:hanging="142"/>
        <w:rPr>
          <w:b/>
          <w:bCs/>
          <w:color w:val="auto"/>
          <w:sz w:val="22"/>
          <w:szCs w:val="22"/>
        </w:rPr>
      </w:pPr>
      <w:r w:rsidRPr="00EB2D73">
        <w:rPr>
          <w:b/>
          <w:bCs/>
          <w:color w:val="auto"/>
          <w:sz w:val="22"/>
          <w:szCs w:val="22"/>
        </w:rPr>
        <w:t xml:space="preserve">Září    ( 19.09.2022 </w:t>
      </w:r>
      <w:r w:rsidRPr="00EB2D73">
        <w:rPr>
          <w:b/>
          <w:bCs/>
          <w:sz w:val="22"/>
          <w:szCs w:val="22"/>
        </w:rPr>
        <w:t>od 18 hod.</w:t>
      </w:r>
      <w:r w:rsidRPr="00EB2D73">
        <w:rPr>
          <w:b/>
          <w:bCs/>
          <w:color w:val="auto"/>
          <w:sz w:val="22"/>
          <w:szCs w:val="22"/>
        </w:rPr>
        <w:t>)</w:t>
      </w:r>
    </w:p>
    <w:p w:rsidR="00EB2D73" w:rsidRPr="00EB2D73" w:rsidRDefault="00EB2D73" w:rsidP="00EB2D73">
      <w:pPr>
        <w:pStyle w:val="Zkladnodstavec"/>
        <w:numPr>
          <w:ilvl w:val="0"/>
          <w:numId w:val="55"/>
        </w:numPr>
        <w:spacing w:before="60" w:line="276" w:lineRule="auto"/>
        <w:ind w:left="851" w:hanging="142"/>
        <w:textAlignment w:val="auto"/>
        <w:rPr>
          <w:i/>
          <w:iCs/>
          <w:color w:val="auto"/>
          <w:sz w:val="22"/>
          <w:szCs w:val="22"/>
        </w:rPr>
      </w:pPr>
      <w:r w:rsidRPr="00EB2D73">
        <w:rPr>
          <w:color w:val="auto"/>
          <w:sz w:val="22"/>
          <w:szCs w:val="22"/>
        </w:rPr>
        <w:t>Kontrola plnění úkolů přijatých na minulých jednáních VMBI</w:t>
      </w:r>
    </w:p>
    <w:p w:rsidR="00EB2D73" w:rsidRPr="00EB2D73" w:rsidRDefault="00EB2D73" w:rsidP="00EB2D73">
      <w:pPr>
        <w:pStyle w:val="Zkladnodstavec"/>
        <w:numPr>
          <w:ilvl w:val="0"/>
          <w:numId w:val="55"/>
        </w:numPr>
        <w:spacing w:before="60" w:line="276" w:lineRule="auto"/>
        <w:ind w:left="851" w:hanging="142"/>
        <w:jc w:val="both"/>
        <w:textAlignment w:val="auto"/>
        <w:rPr>
          <w:color w:val="auto"/>
          <w:sz w:val="22"/>
          <w:szCs w:val="22"/>
        </w:rPr>
      </w:pPr>
      <w:r w:rsidRPr="00EB2D73">
        <w:rPr>
          <w:color w:val="auto"/>
          <w:sz w:val="22"/>
          <w:szCs w:val="22"/>
        </w:rPr>
        <w:t>Kontrola plnění usnesení přijatých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ze strany ZMČ a RMČ</w:t>
      </w:r>
    </w:p>
    <w:p w:rsidR="00EB2D73" w:rsidRPr="00EB2D73" w:rsidRDefault="00EB2D73" w:rsidP="00EB2D73">
      <w:pPr>
        <w:pStyle w:val="Zkladnodstavec"/>
        <w:numPr>
          <w:ilvl w:val="0"/>
          <w:numId w:val="55"/>
        </w:numPr>
        <w:spacing w:before="60" w:line="276" w:lineRule="auto"/>
        <w:ind w:left="851" w:hanging="142"/>
        <w:textAlignment w:val="auto"/>
        <w:rPr>
          <w:color w:val="auto"/>
          <w:sz w:val="22"/>
          <w:szCs w:val="22"/>
        </w:rPr>
      </w:pPr>
      <w:r w:rsidRPr="00EB2D73">
        <w:rPr>
          <w:color w:val="auto"/>
          <w:sz w:val="22"/>
          <w:szCs w:val="22"/>
        </w:rPr>
        <w:t>Podněty od členů VMBI</w:t>
      </w:r>
    </w:p>
    <w:p w:rsidR="00EB2D73" w:rsidRPr="00EB2D73" w:rsidRDefault="00EB2D73" w:rsidP="00EB2D73">
      <w:pPr>
        <w:pStyle w:val="Zkladnodstavec"/>
        <w:numPr>
          <w:ilvl w:val="0"/>
          <w:numId w:val="55"/>
        </w:numPr>
        <w:spacing w:before="60" w:line="276" w:lineRule="auto"/>
        <w:ind w:left="851" w:hanging="142"/>
        <w:textAlignment w:val="auto"/>
        <w:rPr>
          <w:b/>
          <w:bCs/>
          <w:color w:val="auto"/>
          <w:sz w:val="22"/>
          <w:szCs w:val="22"/>
        </w:rPr>
      </w:pPr>
      <w:r w:rsidRPr="00EB2D73">
        <w:rPr>
          <w:color w:val="auto"/>
          <w:sz w:val="22"/>
          <w:szCs w:val="22"/>
        </w:rPr>
        <w:t>Různé</w:t>
      </w:r>
    </w:p>
    <w:p w:rsidR="00C1208A" w:rsidRPr="0052045B" w:rsidRDefault="00C1208A" w:rsidP="00C1208A">
      <w:pPr>
        <w:spacing w:before="120" w:after="120"/>
        <w:jc w:val="both"/>
        <w:rPr>
          <w:b/>
        </w:rPr>
      </w:pPr>
      <w:r w:rsidRPr="009748A9">
        <w:rPr>
          <w:rFonts w:ascii="Times New Roman tučné" w:hAnsi="Times New Roman tučné"/>
          <w:b/>
        </w:rPr>
        <w:t>x</w:t>
      </w:r>
      <w:r w:rsidRPr="003112F7">
        <w:rPr>
          <w:b/>
          <w:smallCaps/>
        </w:rPr>
        <w:t>.</w:t>
      </w:r>
      <w:r w:rsidRPr="003112F7">
        <w:rPr>
          <w:b/>
        </w:rPr>
        <w:t>2</w:t>
      </w:r>
      <w:r w:rsidRPr="0052045B">
        <w:rPr>
          <w:b/>
        </w:rPr>
        <w:tab/>
        <w:t>Důvodová zpráva:</w:t>
      </w:r>
    </w:p>
    <w:p w:rsidR="00C1208A" w:rsidRPr="0052045B" w:rsidRDefault="00C1208A" w:rsidP="00C1208A">
      <w:pPr>
        <w:spacing w:before="120" w:after="120"/>
        <w:ind w:firstLine="720"/>
        <w:jc w:val="both"/>
      </w:pPr>
      <w:r>
        <w:t>x</w:t>
      </w:r>
      <w:r w:rsidRPr="0052045B">
        <w:t>.2.1</w:t>
      </w:r>
      <w:r w:rsidRPr="0052045B">
        <w:tab/>
        <w:t>Legislativní podklady:</w:t>
      </w:r>
    </w:p>
    <w:p w:rsidR="00C1208A" w:rsidRPr="0052045B" w:rsidRDefault="00C1208A" w:rsidP="00C1208A">
      <w:pPr>
        <w:spacing w:before="120" w:after="120"/>
        <w:ind w:left="1440"/>
      </w:pPr>
      <w:r w:rsidRPr="0052045B">
        <w:t>zákon č. 131/2000 Sb., o hlavním městě Praze</w:t>
      </w:r>
    </w:p>
    <w:p w:rsidR="00C1208A" w:rsidRPr="0052045B" w:rsidRDefault="00C1208A" w:rsidP="00C1208A">
      <w:pPr>
        <w:spacing w:before="120" w:after="120"/>
        <w:ind w:left="720"/>
        <w:jc w:val="both"/>
      </w:pPr>
      <w:r>
        <w:t>x</w:t>
      </w:r>
      <w:r w:rsidRPr="0052045B">
        <w:t>.2.2</w:t>
      </w:r>
      <w:r w:rsidRPr="0052045B">
        <w:tab/>
        <w:t xml:space="preserve">Odůvodnění předkladu: </w:t>
      </w:r>
    </w:p>
    <w:p w:rsidR="00C1208A" w:rsidRPr="00372F7E" w:rsidRDefault="00C1208A" w:rsidP="00C1208A">
      <w:pPr>
        <w:ind w:left="1412"/>
        <w:jc w:val="both"/>
      </w:pPr>
      <w:r w:rsidRPr="00372F7E">
        <w:t>Předsed</w:t>
      </w:r>
      <w:r>
        <w:t>kyně VMBI</w:t>
      </w:r>
      <w:r w:rsidRPr="00372F7E">
        <w:t xml:space="preserve"> předkládá ke schválení plán činnosti V</w:t>
      </w:r>
      <w:r>
        <w:t>MBI na rok 2022</w:t>
      </w:r>
      <w:r w:rsidRPr="00372F7E">
        <w:t xml:space="preserve">. </w:t>
      </w:r>
    </w:p>
    <w:p w:rsidR="00C1208A" w:rsidRPr="0052045B" w:rsidRDefault="00C1208A" w:rsidP="00C1208A">
      <w:pPr>
        <w:ind w:left="1416"/>
        <w:jc w:val="both"/>
      </w:pPr>
      <w:r>
        <w:t>VMBI</w:t>
      </w:r>
      <w:r w:rsidRPr="0052045B">
        <w:t xml:space="preserve"> je spolu s </w:t>
      </w:r>
      <w:r>
        <w:t>ostatními výbory</w:t>
      </w:r>
      <w:r w:rsidRPr="0052045B">
        <w:t xml:space="preserve"> zřízen ZMČ jako j</w:t>
      </w:r>
      <w:r>
        <w:t xml:space="preserve">eho poradní orgán. </w:t>
      </w:r>
      <w:r w:rsidRPr="0052045B">
        <w:t>Jednání výboru se řídí jednacím řádem výborů</w:t>
      </w:r>
      <w:r>
        <w:t>, jeho činnost se řídí Statutem výboru</w:t>
      </w:r>
      <w:r w:rsidRPr="0052045B">
        <w:t>.</w:t>
      </w:r>
    </w:p>
    <w:p w:rsidR="00C1208A" w:rsidRPr="0052045B" w:rsidRDefault="00C1208A" w:rsidP="00C1208A">
      <w:pPr>
        <w:ind w:left="1412"/>
        <w:jc w:val="both"/>
      </w:pPr>
      <w:r w:rsidRPr="0052045B">
        <w:t xml:space="preserve">Výbor plní úkoly, kterými jej pověřilo ZMČ; RMČ může ukládat úkoly </w:t>
      </w:r>
      <w:r>
        <w:t>VMBI</w:t>
      </w:r>
      <w:r w:rsidRPr="0052045B">
        <w:t xml:space="preserve"> jen v rozsahu své působnosti svěřené jí zákonem nebo ZMČ. Výbor se ze své činnosti odpovídá ZMČ; RMČ jen v rámci jí vymezené odpovědnosti. K přijetí usnesení</w:t>
      </w:r>
      <w:r>
        <w:t xml:space="preserve"> VMBI</w:t>
      </w:r>
      <w:r w:rsidRPr="0052045B">
        <w:t xml:space="preserve"> je třeba nadpoloviční většiny hlasů všech členů výboru. Usnesení výboru se vyhotovuje písemně a podepisuje jej předseda výboru (v jeho nepřítomnosti místopředseda).</w:t>
      </w:r>
    </w:p>
    <w:p w:rsidR="00C1208A" w:rsidRPr="0052045B" w:rsidRDefault="00C1208A" w:rsidP="00C1208A">
      <w:pPr>
        <w:spacing w:before="120" w:after="120"/>
        <w:rPr>
          <w:b/>
        </w:rPr>
      </w:pPr>
      <w:r>
        <w:rPr>
          <w:b/>
        </w:rPr>
        <w:t>x</w:t>
      </w:r>
      <w:r w:rsidRPr="0052045B">
        <w:rPr>
          <w:b/>
        </w:rPr>
        <w:t>.3</w:t>
      </w:r>
      <w:r w:rsidRPr="0052045B">
        <w:rPr>
          <w:b/>
        </w:rPr>
        <w:tab/>
        <w:t xml:space="preserve">Termín realizace přijatého usnesení: </w:t>
      </w:r>
      <w:r w:rsidRPr="0052045B">
        <w:t xml:space="preserve">dle usnesení </w:t>
      </w:r>
    </w:p>
    <w:p w:rsidR="00C1208A" w:rsidRPr="0052045B" w:rsidRDefault="00C1208A" w:rsidP="00C1208A">
      <w:pPr>
        <w:pStyle w:val="Zkladntext"/>
        <w:spacing w:after="120"/>
        <w:rPr>
          <w:b w:val="0"/>
        </w:rPr>
      </w:pPr>
      <w:r>
        <w:rPr>
          <w:bCs/>
        </w:rPr>
        <w:t>x</w:t>
      </w:r>
      <w:r w:rsidRPr="0052045B">
        <w:rPr>
          <w:bCs/>
        </w:rPr>
        <w:t>.4</w:t>
      </w:r>
      <w:r w:rsidRPr="0052045B">
        <w:rPr>
          <w:bCs/>
        </w:rPr>
        <w:tab/>
        <w:t>Zodpovídá:</w:t>
      </w:r>
      <w:r w:rsidRPr="0052045B">
        <w:tab/>
      </w:r>
      <w:r>
        <w:rPr>
          <w:b w:val="0"/>
        </w:rPr>
        <w:t>VMBI</w:t>
      </w:r>
    </w:p>
    <w:p w:rsidR="00C1208A" w:rsidRDefault="00C1208A" w:rsidP="00C1208A">
      <w:pPr>
        <w:pStyle w:val="Zkladntextodsazen"/>
        <w:spacing w:before="60" w:after="60"/>
        <w:ind w:left="0"/>
      </w:pPr>
      <w:r>
        <w:rPr>
          <w:b/>
          <w:bCs/>
        </w:rPr>
        <w:t>x</w:t>
      </w:r>
      <w:r w:rsidRPr="0052045B">
        <w:rPr>
          <w:b/>
          <w:bCs/>
        </w:rPr>
        <w:t>.5</w:t>
      </w:r>
      <w:r w:rsidRPr="0052045B">
        <w:rPr>
          <w:b/>
          <w:bCs/>
        </w:rPr>
        <w:tab/>
        <w:t>Hlasování:</w:t>
      </w:r>
      <w:r w:rsidRPr="0052045B">
        <w:tab/>
        <w:t xml:space="preserve">pro   </w:t>
      </w:r>
      <w:proofErr w:type="spellStart"/>
      <w:r>
        <w:t>xx</w:t>
      </w:r>
      <w:proofErr w:type="spellEnd"/>
      <w:r w:rsidRPr="0052045B">
        <w:tab/>
        <w:t xml:space="preserve">proti   </w:t>
      </w:r>
      <w:r>
        <w:t>x</w:t>
      </w:r>
      <w:r w:rsidRPr="0052045B">
        <w:tab/>
        <w:t xml:space="preserve">zdržel se   </w:t>
      </w:r>
      <w:r>
        <w:t>x</w:t>
      </w:r>
    </w:p>
    <w:p w:rsidR="00C1208A" w:rsidRPr="0052045B" w:rsidRDefault="00C1208A" w:rsidP="00C1208A">
      <w:pPr>
        <w:pStyle w:val="Zkladntextodsazen"/>
        <w:spacing w:before="120" w:after="60"/>
        <w:ind w:left="2126"/>
        <w:rPr>
          <w:b/>
        </w:rPr>
      </w:pPr>
      <w:r w:rsidRPr="0052045B">
        <w:rPr>
          <w:b/>
        </w:rPr>
        <w:t xml:space="preserve">Usnesení </w:t>
      </w:r>
      <w:r>
        <w:rPr>
          <w:b/>
        </w:rPr>
        <w:t>ne-</w:t>
      </w:r>
      <w:r w:rsidRPr="0052045B">
        <w:rPr>
          <w:b/>
        </w:rPr>
        <w:t xml:space="preserve">bylo přijato. </w:t>
      </w:r>
    </w:p>
    <w:p w:rsidR="00687DCB" w:rsidRPr="00ED1137" w:rsidRDefault="00687DCB" w:rsidP="00687DCB">
      <w:pPr>
        <w:pStyle w:val="Zkladnodstavec"/>
        <w:tabs>
          <w:tab w:val="left" w:pos="1247"/>
          <w:tab w:val="left" w:pos="1474"/>
          <w:tab w:val="center" w:pos="7720"/>
        </w:tabs>
        <w:spacing w:before="120" w:line="276" w:lineRule="auto"/>
        <w:jc w:val="both"/>
        <w:rPr>
          <w:rFonts w:ascii="Times New Roman tučné" w:hAnsi="Times New Roman tučné"/>
          <w:b/>
          <w:smallCaps/>
          <w:color w:val="auto"/>
        </w:rPr>
      </w:pPr>
      <w:r w:rsidRPr="00ED1137">
        <w:rPr>
          <w:rFonts w:ascii="Times New Roman tučné" w:hAnsi="Times New Roman tučné"/>
          <w:b/>
          <w:smallCaps/>
          <w:color w:val="auto"/>
        </w:rPr>
        <w:t>Zastupitel</w:t>
      </w:r>
      <w:r>
        <w:rPr>
          <w:rFonts w:ascii="Times New Roman tučné" w:hAnsi="Times New Roman tučné"/>
          <w:b/>
          <w:smallCaps/>
          <w:color w:val="auto"/>
        </w:rPr>
        <w:t xml:space="preserve"> Ing. Ondřej Miffek, Ph.D.</w:t>
      </w:r>
    </w:p>
    <w:p w:rsidR="00687DCB" w:rsidRPr="0052045B" w:rsidRDefault="00687DCB" w:rsidP="00687DCB">
      <w:pPr>
        <w:pStyle w:val="Zkladnodstavec"/>
        <w:tabs>
          <w:tab w:val="center" w:pos="1276"/>
        </w:tabs>
        <w:spacing w:before="120" w:after="120" w:line="240" w:lineRule="auto"/>
        <w:rPr>
          <w:b/>
          <w:color w:val="auto"/>
        </w:rPr>
      </w:pPr>
      <w:r w:rsidRPr="0052045B">
        <w:rPr>
          <w:b/>
          <w:color w:val="auto"/>
        </w:rPr>
        <w:t xml:space="preserve">Bod č. </w:t>
      </w:r>
      <w:r>
        <w:rPr>
          <w:b/>
          <w:color w:val="auto"/>
        </w:rPr>
        <w:t>x</w:t>
      </w:r>
    </w:p>
    <w:p w:rsidR="00687DCB" w:rsidRPr="0052045B" w:rsidRDefault="00687DCB" w:rsidP="00687DCB">
      <w:pPr>
        <w:pStyle w:val="Zkladnodstavec"/>
        <w:tabs>
          <w:tab w:val="center" w:pos="1276"/>
        </w:tabs>
        <w:spacing w:before="120" w:after="120" w:line="240" w:lineRule="auto"/>
        <w:rPr>
          <w:b/>
          <w:color w:val="auto"/>
          <w:u w:val="single"/>
        </w:rPr>
      </w:pPr>
      <w:r w:rsidRPr="0052045B">
        <w:rPr>
          <w:b/>
          <w:color w:val="auto"/>
          <w:u w:val="single"/>
        </w:rPr>
        <w:t xml:space="preserve">Plán činnosti </w:t>
      </w:r>
      <w:r>
        <w:rPr>
          <w:b/>
          <w:color w:val="auto"/>
          <w:u w:val="single"/>
        </w:rPr>
        <w:t xml:space="preserve">Finančního výboru ZMČ </w:t>
      </w:r>
      <w:r w:rsidRPr="0052045B">
        <w:rPr>
          <w:b/>
          <w:color w:val="auto"/>
          <w:u w:val="single"/>
        </w:rPr>
        <w:t xml:space="preserve">na </w:t>
      </w:r>
      <w:r>
        <w:rPr>
          <w:b/>
          <w:color w:val="auto"/>
          <w:u w:val="single"/>
        </w:rPr>
        <w:t>rok 2022</w:t>
      </w:r>
    </w:p>
    <w:p w:rsidR="00687DCB" w:rsidRPr="0052045B" w:rsidRDefault="00687DCB" w:rsidP="00687DCB">
      <w:pPr>
        <w:spacing w:before="120" w:after="120"/>
        <w:rPr>
          <w:b/>
        </w:rPr>
      </w:pPr>
      <w:r w:rsidRPr="0052045B">
        <w:rPr>
          <w:b/>
        </w:rPr>
        <w:t>Předkládá:</w:t>
      </w:r>
      <w:r w:rsidRPr="0052045B">
        <w:t xml:space="preserve"> zastupitel</w:t>
      </w:r>
      <w:r>
        <w:t xml:space="preserve"> Miffek</w:t>
      </w:r>
    </w:p>
    <w:p w:rsidR="00687DCB" w:rsidRPr="0052045B" w:rsidRDefault="00687DCB" w:rsidP="00687DCB">
      <w:pPr>
        <w:tabs>
          <w:tab w:val="left" w:pos="6237"/>
        </w:tabs>
        <w:spacing w:before="120" w:after="120"/>
      </w:pPr>
      <w:r w:rsidRPr="0052045B">
        <w:rPr>
          <w:b/>
        </w:rPr>
        <w:t xml:space="preserve">Odbor: </w:t>
      </w:r>
      <w:r w:rsidRPr="0068161C">
        <w:t>O</w:t>
      </w:r>
      <w:r>
        <w:t>E</w:t>
      </w:r>
      <w:r w:rsidRPr="0052045B">
        <w:tab/>
      </w:r>
      <w:r w:rsidRPr="0052045B">
        <w:rPr>
          <w:b/>
        </w:rPr>
        <w:t>Zpracoval:</w:t>
      </w:r>
      <w:r w:rsidRPr="0052045B">
        <w:t xml:space="preserve"> </w:t>
      </w:r>
      <w:r>
        <w:t>Miffek</w:t>
      </w:r>
    </w:p>
    <w:p w:rsidR="00687DCB" w:rsidRPr="0052045B" w:rsidRDefault="00687DCB" w:rsidP="00687DCB">
      <w:pPr>
        <w:spacing w:before="120" w:after="120"/>
        <w:jc w:val="both"/>
        <w:rPr>
          <w:b/>
        </w:rPr>
      </w:pPr>
      <w:r>
        <w:rPr>
          <w:b/>
        </w:rPr>
        <w:t>x</w:t>
      </w:r>
      <w:r w:rsidRPr="0052045B">
        <w:rPr>
          <w:b/>
        </w:rPr>
        <w:t>.1</w:t>
      </w:r>
      <w:r w:rsidRPr="0052045B">
        <w:rPr>
          <w:b/>
        </w:rPr>
        <w:tab/>
        <w:t xml:space="preserve">Usnesení č. </w:t>
      </w:r>
      <w:proofErr w:type="spellStart"/>
      <w:r>
        <w:rPr>
          <w:b/>
        </w:rPr>
        <w:t>xxx</w:t>
      </w:r>
      <w:proofErr w:type="spellEnd"/>
      <w:r w:rsidRPr="0052045B">
        <w:rPr>
          <w:b/>
        </w:rPr>
        <w:t>/Z</w:t>
      </w:r>
      <w:r>
        <w:rPr>
          <w:b/>
        </w:rPr>
        <w:t>2</w:t>
      </w:r>
      <w:r w:rsidRPr="0052045B">
        <w:rPr>
          <w:b/>
        </w:rPr>
        <w:t>/</w:t>
      </w:r>
      <w:r>
        <w:rPr>
          <w:b/>
        </w:rPr>
        <w:t>22</w:t>
      </w:r>
    </w:p>
    <w:p w:rsidR="00687DCB" w:rsidRDefault="00687DCB" w:rsidP="00687DCB">
      <w:pPr>
        <w:spacing w:before="120" w:after="120"/>
        <w:ind w:left="708"/>
        <w:jc w:val="both"/>
      </w:pPr>
      <w:r w:rsidRPr="0052045B">
        <w:t xml:space="preserve">ZMČ schvaluje plán činnosti </w:t>
      </w:r>
      <w:r>
        <w:t>Finančního výboru ZMČ</w:t>
      </w:r>
      <w:r w:rsidRPr="0052045B">
        <w:t xml:space="preserve"> na </w:t>
      </w:r>
      <w:r>
        <w:t>rok 2022</w:t>
      </w:r>
      <w:r w:rsidRPr="0052045B">
        <w:t xml:space="preserve"> takto:</w:t>
      </w:r>
    </w:p>
    <w:p w:rsidR="00687DCB" w:rsidRPr="00687DCB" w:rsidRDefault="00687DCB" w:rsidP="00687DCB">
      <w:pPr>
        <w:spacing w:before="120" w:after="120"/>
        <w:ind w:left="708"/>
        <w:jc w:val="center"/>
        <w:rPr>
          <w:b/>
          <w:sz w:val="22"/>
          <w:szCs w:val="22"/>
        </w:rPr>
      </w:pPr>
      <w:r w:rsidRPr="00687DCB">
        <w:rPr>
          <w:b/>
          <w:sz w:val="22"/>
          <w:szCs w:val="22"/>
        </w:rPr>
        <w:t>Plán činnosti Finančního výboru ZMČ na rok 2022</w:t>
      </w:r>
    </w:p>
    <w:p w:rsidR="00687DCB" w:rsidRPr="00687DCB" w:rsidRDefault="00687DCB" w:rsidP="00687DCB">
      <w:pPr>
        <w:numPr>
          <w:ilvl w:val="0"/>
          <w:numId w:val="59"/>
        </w:numPr>
        <w:autoSpaceDE w:val="0"/>
        <w:autoSpaceDN w:val="0"/>
        <w:adjustRightInd w:val="0"/>
        <w:spacing w:line="288" w:lineRule="auto"/>
        <w:ind w:left="1134" w:hanging="283"/>
        <w:jc w:val="both"/>
        <w:rPr>
          <w:sz w:val="22"/>
          <w:szCs w:val="22"/>
        </w:rPr>
      </w:pPr>
      <w:r w:rsidRPr="00687DCB">
        <w:rPr>
          <w:sz w:val="22"/>
          <w:szCs w:val="22"/>
        </w:rPr>
        <w:t>Formální i věcná kontrola namátkově vybraných vyúčtování grantů za rok 2021 (první pololetí)</w:t>
      </w:r>
    </w:p>
    <w:p w:rsidR="00687DCB" w:rsidRPr="00687DCB" w:rsidRDefault="00687DCB" w:rsidP="00687DCB">
      <w:pPr>
        <w:numPr>
          <w:ilvl w:val="0"/>
          <w:numId w:val="59"/>
        </w:numPr>
        <w:autoSpaceDE w:val="0"/>
        <w:autoSpaceDN w:val="0"/>
        <w:adjustRightInd w:val="0"/>
        <w:spacing w:line="288" w:lineRule="auto"/>
        <w:ind w:left="1134" w:hanging="283"/>
        <w:jc w:val="both"/>
        <w:rPr>
          <w:sz w:val="22"/>
          <w:szCs w:val="22"/>
        </w:rPr>
      </w:pPr>
      <w:r w:rsidRPr="00687DCB">
        <w:rPr>
          <w:sz w:val="22"/>
          <w:szCs w:val="22"/>
        </w:rPr>
        <w:t>Projednávání závěrečného účtu MČ Praha 18 za rok 2021 (březen až duben)</w:t>
      </w:r>
    </w:p>
    <w:p w:rsidR="00687DCB" w:rsidRPr="00687DCB" w:rsidRDefault="00687DCB" w:rsidP="00687DCB">
      <w:pPr>
        <w:numPr>
          <w:ilvl w:val="0"/>
          <w:numId w:val="59"/>
        </w:numPr>
        <w:autoSpaceDE w:val="0"/>
        <w:autoSpaceDN w:val="0"/>
        <w:adjustRightInd w:val="0"/>
        <w:spacing w:line="288" w:lineRule="auto"/>
        <w:ind w:left="1134" w:hanging="283"/>
        <w:jc w:val="both"/>
        <w:rPr>
          <w:sz w:val="22"/>
          <w:szCs w:val="22"/>
        </w:rPr>
      </w:pPr>
      <w:r w:rsidRPr="00687DCB">
        <w:rPr>
          <w:sz w:val="22"/>
          <w:szCs w:val="22"/>
        </w:rPr>
        <w:t>Kontrola hospodaření příspěvkových organizací (ZŠ, MŠ, ZŠS) - zejména využití provozních a účelových dotací, kontrolní návštěva (průběžně)</w:t>
      </w:r>
    </w:p>
    <w:p w:rsidR="00687DCB" w:rsidRPr="00687DCB" w:rsidRDefault="00687DCB" w:rsidP="00687DCB">
      <w:pPr>
        <w:numPr>
          <w:ilvl w:val="0"/>
          <w:numId w:val="59"/>
        </w:numPr>
        <w:autoSpaceDE w:val="0"/>
        <w:autoSpaceDN w:val="0"/>
        <w:adjustRightInd w:val="0"/>
        <w:spacing w:line="288" w:lineRule="auto"/>
        <w:ind w:left="1134" w:hanging="283"/>
        <w:jc w:val="both"/>
        <w:rPr>
          <w:sz w:val="22"/>
          <w:szCs w:val="22"/>
        </w:rPr>
      </w:pPr>
      <w:r w:rsidRPr="00687DCB">
        <w:rPr>
          <w:sz w:val="22"/>
          <w:szCs w:val="22"/>
        </w:rPr>
        <w:t>Kontrola vybraných realizovaných investic MČ - efektivnost využití prostředků MČ na jejich realizaci (cíle, výsledky, dopady - průběžně)</w:t>
      </w:r>
    </w:p>
    <w:p w:rsidR="00687DCB" w:rsidRPr="00687DCB" w:rsidRDefault="00687DCB" w:rsidP="00687DCB">
      <w:pPr>
        <w:numPr>
          <w:ilvl w:val="0"/>
          <w:numId w:val="59"/>
        </w:numPr>
        <w:autoSpaceDE w:val="0"/>
        <w:autoSpaceDN w:val="0"/>
        <w:adjustRightInd w:val="0"/>
        <w:spacing w:line="288" w:lineRule="auto"/>
        <w:ind w:left="1134" w:hanging="283"/>
        <w:jc w:val="both"/>
        <w:rPr>
          <w:sz w:val="22"/>
          <w:szCs w:val="22"/>
        </w:rPr>
      </w:pPr>
      <w:r w:rsidRPr="00687DCB">
        <w:rPr>
          <w:sz w:val="22"/>
          <w:szCs w:val="22"/>
        </w:rPr>
        <w:t>Kontrola čerpání vybraných kapitol (jednotlivých položek a případů) rozpočtu MČ s ohledem na efektivnost a účelnost vynakládání prostředků MČ (průběžně)</w:t>
      </w:r>
    </w:p>
    <w:p w:rsidR="00687DCB" w:rsidRPr="00687DCB" w:rsidRDefault="00687DCB" w:rsidP="00687DCB">
      <w:pPr>
        <w:numPr>
          <w:ilvl w:val="0"/>
          <w:numId w:val="59"/>
        </w:numPr>
        <w:autoSpaceDE w:val="0"/>
        <w:autoSpaceDN w:val="0"/>
        <w:adjustRightInd w:val="0"/>
        <w:spacing w:line="288" w:lineRule="auto"/>
        <w:ind w:left="1134" w:hanging="283"/>
        <w:jc w:val="both"/>
        <w:rPr>
          <w:sz w:val="22"/>
          <w:szCs w:val="22"/>
        </w:rPr>
      </w:pPr>
      <w:r w:rsidRPr="00687DCB">
        <w:rPr>
          <w:sz w:val="22"/>
          <w:szCs w:val="22"/>
        </w:rPr>
        <w:t>Průběžná kontrola čerpání rozpočtu MČ Praha 18 (průběžně)</w:t>
      </w:r>
    </w:p>
    <w:p w:rsidR="00687DCB" w:rsidRPr="00687DCB" w:rsidRDefault="00687DCB" w:rsidP="00687DCB">
      <w:pPr>
        <w:numPr>
          <w:ilvl w:val="0"/>
          <w:numId w:val="59"/>
        </w:numPr>
        <w:autoSpaceDE w:val="0"/>
        <w:autoSpaceDN w:val="0"/>
        <w:adjustRightInd w:val="0"/>
        <w:spacing w:line="288" w:lineRule="auto"/>
        <w:ind w:left="1134" w:hanging="283"/>
        <w:jc w:val="both"/>
        <w:rPr>
          <w:sz w:val="22"/>
          <w:szCs w:val="22"/>
        </w:rPr>
      </w:pPr>
      <w:r w:rsidRPr="00687DCB">
        <w:rPr>
          <w:sz w:val="22"/>
          <w:szCs w:val="22"/>
        </w:rPr>
        <w:t>Vypořádání relevantních podnětů členů ZMČ a občanů MČ (průběžně dle potřeby)</w:t>
      </w:r>
    </w:p>
    <w:p w:rsidR="00687DCB" w:rsidRPr="00687DCB" w:rsidRDefault="00687DCB" w:rsidP="00687DCB">
      <w:pPr>
        <w:numPr>
          <w:ilvl w:val="0"/>
          <w:numId w:val="59"/>
        </w:numPr>
        <w:autoSpaceDE w:val="0"/>
        <w:autoSpaceDN w:val="0"/>
        <w:adjustRightInd w:val="0"/>
        <w:spacing w:line="288" w:lineRule="auto"/>
        <w:ind w:left="1134" w:hanging="283"/>
        <w:jc w:val="both"/>
        <w:rPr>
          <w:sz w:val="22"/>
          <w:szCs w:val="22"/>
        </w:rPr>
      </w:pPr>
      <w:r w:rsidRPr="00687DCB">
        <w:rPr>
          <w:sz w:val="22"/>
          <w:szCs w:val="22"/>
        </w:rPr>
        <w:t>Další úkoly uložené ZMČ a případně RMČ</w:t>
      </w:r>
    </w:p>
    <w:p w:rsidR="00687DCB" w:rsidRPr="0052045B" w:rsidRDefault="00687DCB" w:rsidP="00687DCB">
      <w:pPr>
        <w:spacing w:before="120" w:after="120"/>
        <w:jc w:val="both"/>
        <w:rPr>
          <w:b/>
        </w:rPr>
      </w:pPr>
      <w:r w:rsidRPr="009748A9">
        <w:rPr>
          <w:rFonts w:ascii="Times New Roman tučné" w:hAnsi="Times New Roman tučné"/>
          <w:b/>
        </w:rPr>
        <w:t>x</w:t>
      </w:r>
      <w:r w:rsidRPr="003112F7">
        <w:rPr>
          <w:b/>
          <w:smallCaps/>
        </w:rPr>
        <w:t>.</w:t>
      </w:r>
      <w:r w:rsidRPr="003112F7">
        <w:rPr>
          <w:b/>
        </w:rPr>
        <w:t>2</w:t>
      </w:r>
      <w:r w:rsidRPr="0052045B">
        <w:rPr>
          <w:b/>
        </w:rPr>
        <w:tab/>
        <w:t>Důvodová zpráva:</w:t>
      </w:r>
    </w:p>
    <w:p w:rsidR="00687DCB" w:rsidRPr="0052045B" w:rsidRDefault="00687DCB" w:rsidP="00687DCB">
      <w:pPr>
        <w:spacing w:before="120" w:after="120"/>
        <w:ind w:firstLine="720"/>
        <w:jc w:val="both"/>
      </w:pPr>
      <w:r>
        <w:t>x</w:t>
      </w:r>
      <w:r w:rsidRPr="0052045B">
        <w:t>.2.1</w:t>
      </w:r>
      <w:r w:rsidRPr="0052045B">
        <w:tab/>
        <w:t>Legislativní podklady:</w:t>
      </w:r>
    </w:p>
    <w:p w:rsidR="00687DCB" w:rsidRPr="0052045B" w:rsidRDefault="00687DCB" w:rsidP="00687DCB">
      <w:pPr>
        <w:spacing w:before="120" w:after="120"/>
        <w:ind w:left="1440"/>
      </w:pPr>
      <w:r w:rsidRPr="0052045B">
        <w:t>zákon č. 131/2000 Sb., o hlavním městě Praze</w:t>
      </w:r>
    </w:p>
    <w:p w:rsidR="00687DCB" w:rsidRPr="0052045B" w:rsidRDefault="00687DCB" w:rsidP="00687DCB">
      <w:pPr>
        <w:spacing w:before="120" w:after="120"/>
        <w:ind w:left="720"/>
        <w:jc w:val="both"/>
      </w:pPr>
      <w:r>
        <w:t>x</w:t>
      </w:r>
      <w:r w:rsidRPr="0052045B">
        <w:t>.2.2</w:t>
      </w:r>
      <w:r w:rsidRPr="0052045B">
        <w:tab/>
        <w:t xml:space="preserve">Odůvodnění předkladu: </w:t>
      </w:r>
    </w:p>
    <w:p w:rsidR="00687DCB" w:rsidRDefault="00687DCB" w:rsidP="00687DCB">
      <w:pPr>
        <w:ind w:left="1412"/>
        <w:jc w:val="both"/>
      </w:pPr>
      <w:r w:rsidRPr="00372F7E">
        <w:t>Předsed</w:t>
      </w:r>
      <w:r>
        <w:t>a FV</w:t>
      </w:r>
      <w:r w:rsidRPr="00372F7E">
        <w:t xml:space="preserve"> předkládá ke schválení plán činnosti </w:t>
      </w:r>
      <w:r>
        <w:t>FV na rok 2022</w:t>
      </w:r>
      <w:r w:rsidRPr="00372F7E">
        <w:t xml:space="preserve">. </w:t>
      </w:r>
    </w:p>
    <w:p w:rsidR="003559FE" w:rsidRDefault="003559FE" w:rsidP="003559FE">
      <w:pPr>
        <w:ind w:left="1412"/>
        <w:jc w:val="both"/>
      </w:pPr>
      <w:r>
        <w:t>FV je spolu s Kontrolním výborem a ostatními výbory zřízen ZMČ jako jeho poradní orgán. Postavení FV a jeho náplň činnosti vyplývá ze zákona č. 131/2000 Sb., o hl. m. Praze. Jednání výboru se řídí jednacím řádem výborů.</w:t>
      </w:r>
    </w:p>
    <w:p w:rsidR="003559FE" w:rsidRDefault="003559FE" w:rsidP="003559FE">
      <w:pPr>
        <w:ind w:left="1412"/>
        <w:jc w:val="both"/>
      </w:pPr>
      <w:r>
        <w:t>Výbor plní úkoly, kterými jej pověřilo ZMČ; RMČ může ukládat úkoly FV jen v rozsahu své působnosti svěřené jí zákonem nebo ZMČ. Výbor se ze své činnosti odpovídá ZMČ; RMČ jen v rámci jí vymezené odpovědnosti. Usnesení výboru se vyhotovuje písemně a podepisuje jej předseda výboru (v jeho nepřítomnosti místopředseda).</w:t>
      </w:r>
    </w:p>
    <w:p w:rsidR="00687DCB" w:rsidRPr="0052045B" w:rsidRDefault="00687DCB" w:rsidP="00687DCB">
      <w:pPr>
        <w:spacing w:before="120" w:after="120"/>
        <w:rPr>
          <w:b/>
        </w:rPr>
      </w:pPr>
      <w:r>
        <w:rPr>
          <w:b/>
        </w:rPr>
        <w:t>x</w:t>
      </w:r>
      <w:r w:rsidRPr="0052045B">
        <w:rPr>
          <w:b/>
        </w:rPr>
        <w:t>.3</w:t>
      </w:r>
      <w:r w:rsidRPr="0052045B">
        <w:rPr>
          <w:b/>
        </w:rPr>
        <w:tab/>
        <w:t xml:space="preserve">Termín realizace přijatého usnesení: </w:t>
      </w:r>
      <w:r w:rsidRPr="0052045B">
        <w:t xml:space="preserve">dle usnesení </w:t>
      </w:r>
    </w:p>
    <w:p w:rsidR="00687DCB" w:rsidRPr="00687DCB" w:rsidRDefault="00687DCB" w:rsidP="00687DCB">
      <w:pPr>
        <w:pStyle w:val="Zkladntext"/>
        <w:spacing w:after="120"/>
        <w:rPr>
          <w:b w:val="0"/>
        </w:rPr>
      </w:pPr>
      <w:r>
        <w:rPr>
          <w:bCs/>
        </w:rPr>
        <w:t>x</w:t>
      </w:r>
      <w:r w:rsidRPr="0052045B">
        <w:rPr>
          <w:bCs/>
        </w:rPr>
        <w:t>.4</w:t>
      </w:r>
      <w:r w:rsidRPr="0052045B">
        <w:rPr>
          <w:bCs/>
        </w:rPr>
        <w:tab/>
        <w:t>Zodpovídá:</w:t>
      </w:r>
      <w:r w:rsidRPr="0052045B">
        <w:tab/>
      </w:r>
      <w:r w:rsidRPr="00687DCB">
        <w:rPr>
          <w:b w:val="0"/>
        </w:rPr>
        <w:t>FV</w:t>
      </w:r>
    </w:p>
    <w:p w:rsidR="00687DCB" w:rsidRDefault="00687DCB" w:rsidP="00687DCB">
      <w:pPr>
        <w:pStyle w:val="Zkladntextodsazen"/>
        <w:spacing w:before="60" w:after="60"/>
        <w:ind w:left="0"/>
      </w:pPr>
      <w:r>
        <w:rPr>
          <w:b/>
          <w:bCs/>
        </w:rPr>
        <w:t>x</w:t>
      </w:r>
      <w:r w:rsidRPr="0052045B">
        <w:rPr>
          <w:b/>
          <w:bCs/>
        </w:rPr>
        <w:t>.5</w:t>
      </w:r>
      <w:r w:rsidRPr="0052045B">
        <w:rPr>
          <w:b/>
          <w:bCs/>
        </w:rPr>
        <w:tab/>
        <w:t>Hlasování:</w:t>
      </w:r>
      <w:r w:rsidRPr="0052045B">
        <w:tab/>
        <w:t xml:space="preserve">pro   </w:t>
      </w:r>
      <w:proofErr w:type="spellStart"/>
      <w:r>
        <w:t>xx</w:t>
      </w:r>
      <w:proofErr w:type="spellEnd"/>
      <w:r w:rsidRPr="0052045B">
        <w:tab/>
        <w:t xml:space="preserve">proti   </w:t>
      </w:r>
      <w:r>
        <w:t>x</w:t>
      </w:r>
      <w:r w:rsidRPr="0052045B">
        <w:tab/>
        <w:t xml:space="preserve">zdržel se   </w:t>
      </w:r>
      <w:r>
        <w:t>x</w:t>
      </w:r>
    </w:p>
    <w:p w:rsidR="00687DCB" w:rsidRPr="0052045B" w:rsidRDefault="00687DCB" w:rsidP="00687DCB">
      <w:pPr>
        <w:pStyle w:val="Zkladntextodsazen"/>
        <w:spacing w:before="120" w:after="60"/>
        <w:ind w:left="2126"/>
        <w:rPr>
          <w:b/>
        </w:rPr>
      </w:pPr>
      <w:r w:rsidRPr="0052045B">
        <w:rPr>
          <w:b/>
        </w:rPr>
        <w:t xml:space="preserve">Usnesení </w:t>
      </w:r>
      <w:r>
        <w:rPr>
          <w:b/>
        </w:rPr>
        <w:t>ne-</w:t>
      </w:r>
      <w:r w:rsidRPr="0052045B">
        <w:rPr>
          <w:b/>
        </w:rPr>
        <w:t xml:space="preserve">bylo přijato. </w:t>
      </w:r>
    </w:p>
    <w:p w:rsidR="00687DCB" w:rsidRDefault="00687DCB">
      <w:pPr>
        <w:rPr>
          <w:rFonts w:ascii="Times New Roman tučné" w:eastAsia="Calibri" w:hAnsi="Times New Roman tučné"/>
          <w:b/>
          <w:smallCaps/>
          <w:lang w:eastAsia="en-US"/>
        </w:rPr>
      </w:pPr>
    </w:p>
    <w:p w:rsidR="00687DCB" w:rsidRDefault="00687DCB">
      <w:pPr>
        <w:rPr>
          <w:rFonts w:ascii="Times New Roman tučné" w:eastAsia="Calibri" w:hAnsi="Times New Roman tučné"/>
          <w:b/>
          <w:smallCaps/>
          <w:lang w:eastAsia="en-US"/>
        </w:rPr>
      </w:pPr>
      <w:r>
        <w:rPr>
          <w:rFonts w:ascii="Times New Roman tučné" w:hAnsi="Times New Roman tučné"/>
          <w:b/>
          <w:smallCaps/>
        </w:rPr>
        <w:br w:type="page"/>
      </w:r>
    </w:p>
    <w:p w:rsidR="00207037" w:rsidRPr="00ED1137" w:rsidRDefault="00207037" w:rsidP="00207037">
      <w:pPr>
        <w:pStyle w:val="Zkladnodstavec"/>
        <w:tabs>
          <w:tab w:val="left" w:pos="1247"/>
          <w:tab w:val="left" w:pos="1474"/>
          <w:tab w:val="center" w:pos="7720"/>
        </w:tabs>
        <w:spacing w:before="120" w:line="276" w:lineRule="auto"/>
        <w:jc w:val="both"/>
        <w:rPr>
          <w:rFonts w:ascii="Times New Roman tučné" w:hAnsi="Times New Roman tučné"/>
          <w:b/>
          <w:smallCaps/>
          <w:color w:val="auto"/>
        </w:rPr>
      </w:pPr>
      <w:r w:rsidRPr="00ED1137">
        <w:rPr>
          <w:rFonts w:ascii="Times New Roman tučné" w:hAnsi="Times New Roman tučné"/>
          <w:b/>
          <w:smallCaps/>
          <w:color w:val="auto"/>
        </w:rPr>
        <w:t>Zastupitelka</w:t>
      </w:r>
      <w:r>
        <w:rPr>
          <w:rFonts w:ascii="Times New Roman tučné" w:hAnsi="Times New Roman tučné"/>
          <w:b/>
          <w:smallCaps/>
          <w:color w:val="auto"/>
        </w:rPr>
        <w:t xml:space="preserve"> Bc. </w:t>
      </w:r>
      <w:r w:rsidRPr="00ED1137">
        <w:rPr>
          <w:rFonts w:ascii="Times New Roman tučné" w:hAnsi="Times New Roman tučné"/>
          <w:b/>
          <w:smallCaps/>
          <w:color w:val="auto"/>
        </w:rPr>
        <w:t>Michaela Řepová</w:t>
      </w:r>
    </w:p>
    <w:p w:rsidR="00207037" w:rsidRPr="00ED1137" w:rsidRDefault="00207037" w:rsidP="00207037">
      <w:pPr>
        <w:pStyle w:val="Zkladnodstavec"/>
        <w:tabs>
          <w:tab w:val="left" w:pos="1247"/>
          <w:tab w:val="left" w:pos="1474"/>
          <w:tab w:val="center" w:pos="7720"/>
        </w:tabs>
        <w:spacing w:before="120" w:line="276" w:lineRule="auto"/>
        <w:jc w:val="both"/>
        <w:rPr>
          <w:b/>
          <w:color w:val="auto"/>
        </w:rPr>
      </w:pPr>
      <w:r w:rsidRPr="00ED1137">
        <w:rPr>
          <w:b/>
          <w:color w:val="auto"/>
        </w:rPr>
        <w:t xml:space="preserve">Bod č. </w:t>
      </w:r>
      <w:r>
        <w:rPr>
          <w:b/>
          <w:color w:val="auto"/>
        </w:rPr>
        <w:t>x</w:t>
      </w:r>
    </w:p>
    <w:p w:rsidR="00207037" w:rsidRDefault="00207037" w:rsidP="00207037">
      <w:pPr>
        <w:pStyle w:val="Zkladnodstavec"/>
        <w:tabs>
          <w:tab w:val="left" w:pos="1247"/>
          <w:tab w:val="left" w:pos="1474"/>
          <w:tab w:val="center" w:pos="7720"/>
        </w:tabs>
        <w:spacing w:before="120" w:line="276" w:lineRule="auto"/>
        <w:jc w:val="both"/>
        <w:rPr>
          <w:b/>
          <w:bCs/>
          <w:u w:val="single"/>
        </w:rPr>
      </w:pPr>
      <w:r>
        <w:rPr>
          <w:b/>
          <w:color w:val="auto"/>
          <w:u w:val="single"/>
        </w:rPr>
        <w:t xml:space="preserve">Plán činnosti </w:t>
      </w:r>
      <w:r>
        <w:rPr>
          <w:b/>
          <w:u w:val="single"/>
        </w:rPr>
        <w:t>Výboru ZMČ pro kulturu, volný čas, zdravotnictví a sociální záležitosti</w:t>
      </w:r>
      <w:r>
        <w:rPr>
          <w:b/>
          <w:bCs/>
          <w:u w:val="single"/>
        </w:rPr>
        <w:t xml:space="preserve"> na rok 2022</w:t>
      </w:r>
    </w:p>
    <w:p w:rsidR="00207037" w:rsidRDefault="00207037" w:rsidP="00207037">
      <w:pPr>
        <w:pStyle w:val="Zkladnodstavec"/>
        <w:tabs>
          <w:tab w:val="center" w:pos="1276"/>
        </w:tabs>
        <w:spacing w:before="120" w:after="120" w:line="240" w:lineRule="auto"/>
        <w:rPr>
          <w:b/>
        </w:rPr>
      </w:pPr>
      <w:r>
        <w:rPr>
          <w:b/>
        </w:rPr>
        <w:t>Předkládá:</w:t>
      </w:r>
      <w:r>
        <w:t xml:space="preserve"> zastupitelka Řepová</w:t>
      </w:r>
    </w:p>
    <w:p w:rsidR="00207037" w:rsidRDefault="00207037" w:rsidP="00207037">
      <w:pPr>
        <w:tabs>
          <w:tab w:val="left" w:pos="6237"/>
        </w:tabs>
        <w:spacing w:before="120" w:after="120"/>
      </w:pPr>
      <w:r>
        <w:rPr>
          <w:b/>
        </w:rPr>
        <w:t xml:space="preserve">Odbor: </w:t>
      </w:r>
      <w:r>
        <w:t>OSPZ</w:t>
      </w:r>
      <w:r>
        <w:tab/>
      </w:r>
      <w:r>
        <w:rPr>
          <w:b/>
        </w:rPr>
        <w:t>Zpracovala:</w:t>
      </w:r>
      <w:r>
        <w:t xml:space="preserve"> Petrovová</w:t>
      </w:r>
    </w:p>
    <w:p w:rsidR="00207037" w:rsidRDefault="00207037" w:rsidP="00207037">
      <w:pPr>
        <w:spacing w:before="120" w:after="120"/>
        <w:jc w:val="both"/>
        <w:rPr>
          <w:b/>
        </w:rPr>
      </w:pPr>
      <w:r>
        <w:rPr>
          <w:b/>
        </w:rPr>
        <w:t>x.1</w:t>
      </w:r>
      <w:r>
        <w:rPr>
          <w:b/>
        </w:rPr>
        <w:tab/>
        <w:t xml:space="preserve">Usnesení č. </w:t>
      </w:r>
      <w:proofErr w:type="spellStart"/>
      <w:r>
        <w:rPr>
          <w:b/>
        </w:rPr>
        <w:t>xxx</w:t>
      </w:r>
      <w:proofErr w:type="spellEnd"/>
      <w:r>
        <w:rPr>
          <w:b/>
        </w:rPr>
        <w:t>/Z1/22</w:t>
      </w:r>
    </w:p>
    <w:p w:rsidR="00207037" w:rsidRDefault="00207037" w:rsidP="00207037">
      <w:pPr>
        <w:spacing w:before="120" w:after="120"/>
        <w:ind w:left="708"/>
        <w:jc w:val="both"/>
      </w:pPr>
      <w:r>
        <w:t>ZMČ schvaluje plán činnosti Výboru ZMČ pro kulturu, volný čas, zdravotnictví a sociální záležitosti na rok 2022 takto:</w:t>
      </w:r>
    </w:p>
    <w:p w:rsidR="009B6DDE" w:rsidRPr="00A036AE" w:rsidRDefault="009B6DDE" w:rsidP="009B6DDE">
      <w:pPr>
        <w:ind w:left="708"/>
        <w:jc w:val="both"/>
        <w:rPr>
          <w:b/>
          <w:sz w:val="22"/>
          <w:szCs w:val="22"/>
        </w:rPr>
      </w:pPr>
      <w:r w:rsidRPr="00A036AE">
        <w:rPr>
          <w:b/>
          <w:sz w:val="22"/>
          <w:szCs w:val="22"/>
        </w:rPr>
        <w:t>Leden (</w:t>
      </w:r>
      <w:r>
        <w:rPr>
          <w:b/>
          <w:sz w:val="22"/>
          <w:szCs w:val="22"/>
        </w:rPr>
        <w:t>5</w:t>
      </w:r>
      <w:r w:rsidRPr="00A036AE">
        <w:rPr>
          <w:b/>
          <w:sz w:val="22"/>
          <w:szCs w:val="22"/>
        </w:rPr>
        <w:t>.1.202</w:t>
      </w:r>
      <w:r>
        <w:rPr>
          <w:b/>
          <w:sz w:val="22"/>
          <w:szCs w:val="22"/>
        </w:rPr>
        <w:t>2</w:t>
      </w:r>
      <w:r w:rsidRPr="00A036AE">
        <w:rPr>
          <w:b/>
          <w:sz w:val="22"/>
          <w:szCs w:val="22"/>
        </w:rPr>
        <w:t>)</w:t>
      </w:r>
    </w:p>
    <w:p w:rsidR="009B6DDE" w:rsidRPr="00A036AE" w:rsidRDefault="009B6DDE" w:rsidP="009B6DDE">
      <w:pPr>
        <w:pStyle w:val="Odstavecseseznamem"/>
        <w:numPr>
          <w:ilvl w:val="0"/>
          <w:numId w:val="16"/>
        </w:numPr>
        <w:ind w:left="786" w:firstLine="348"/>
        <w:rPr>
          <w:sz w:val="22"/>
          <w:szCs w:val="22"/>
        </w:rPr>
      </w:pPr>
      <w:r w:rsidRPr="00A036AE">
        <w:rPr>
          <w:sz w:val="22"/>
          <w:szCs w:val="22"/>
        </w:rPr>
        <w:t>Schválení plánu činnosti na rok 202</w:t>
      </w:r>
      <w:r>
        <w:rPr>
          <w:sz w:val="22"/>
          <w:szCs w:val="22"/>
        </w:rPr>
        <w:t>2</w:t>
      </w:r>
    </w:p>
    <w:p w:rsidR="009B6DDE" w:rsidRPr="00495272" w:rsidRDefault="009B6DDE" w:rsidP="009B6DDE">
      <w:pPr>
        <w:pStyle w:val="Odstavecseseznamem"/>
        <w:numPr>
          <w:ilvl w:val="0"/>
          <w:numId w:val="16"/>
        </w:numPr>
        <w:ind w:left="786" w:firstLine="348"/>
        <w:rPr>
          <w:sz w:val="22"/>
          <w:szCs w:val="22"/>
        </w:rPr>
      </w:pPr>
      <w:r w:rsidRPr="00A036AE">
        <w:rPr>
          <w:sz w:val="22"/>
          <w:szCs w:val="22"/>
        </w:rPr>
        <w:t>Program akcí na rok 202</w:t>
      </w:r>
      <w:r>
        <w:rPr>
          <w:sz w:val="22"/>
          <w:szCs w:val="22"/>
        </w:rPr>
        <w:t>2</w:t>
      </w:r>
    </w:p>
    <w:p w:rsidR="009B6DDE" w:rsidRPr="00495272" w:rsidRDefault="009B6DDE" w:rsidP="009B6DDE">
      <w:pPr>
        <w:pStyle w:val="Odstavecseseznamem"/>
        <w:numPr>
          <w:ilvl w:val="0"/>
          <w:numId w:val="16"/>
        </w:numPr>
        <w:ind w:left="786" w:firstLine="348"/>
        <w:rPr>
          <w:sz w:val="22"/>
          <w:szCs w:val="22"/>
        </w:rPr>
      </w:pPr>
      <w:r w:rsidRPr="00495272">
        <w:rPr>
          <w:sz w:val="22"/>
          <w:szCs w:val="22"/>
        </w:rPr>
        <w:t>Příprava Plesu (25.2. 2022)</w:t>
      </w:r>
    </w:p>
    <w:p w:rsidR="009B6DDE" w:rsidRPr="00495272" w:rsidRDefault="009B6DDE" w:rsidP="009B6DDE">
      <w:pPr>
        <w:pStyle w:val="Odstavecseseznamem"/>
        <w:numPr>
          <w:ilvl w:val="0"/>
          <w:numId w:val="16"/>
        </w:numPr>
        <w:ind w:left="786" w:firstLine="348"/>
        <w:rPr>
          <w:sz w:val="22"/>
          <w:szCs w:val="22"/>
        </w:rPr>
      </w:pPr>
      <w:r w:rsidRPr="00495272">
        <w:rPr>
          <w:sz w:val="22"/>
          <w:szCs w:val="22"/>
        </w:rPr>
        <w:t>Příprava Masopustu (12.2. 2022)</w:t>
      </w:r>
    </w:p>
    <w:p w:rsidR="009B6DDE" w:rsidRPr="00A036AE" w:rsidRDefault="009B6DDE" w:rsidP="009B6DDE">
      <w:pPr>
        <w:pStyle w:val="Odstavecseseznamem"/>
        <w:numPr>
          <w:ilvl w:val="0"/>
          <w:numId w:val="16"/>
        </w:numPr>
        <w:ind w:left="786" w:firstLine="348"/>
        <w:rPr>
          <w:sz w:val="22"/>
          <w:szCs w:val="22"/>
        </w:rPr>
      </w:pPr>
      <w:r w:rsidRPr="00A036AE">
        <w:rPr>
          <w:sz w:val="22"/>
          <w:szCs w:val="22"/>
        </w:rPr>
        <w:t>Podněty ze strany RMČ a ZMČ</w:t>
      </w:r>
    </w:p>
    <w:p w:rsidR="009B6DDE" w:rsidRPr="00A036AE" w:rsidRDefault="009B6DDE" w:rsidP="009B6DDE">
      <w:pPr>
        <w:pStyle w:val="Odstavecseseznamem"/>
        <w:numPr>
          <w:ilvl w:val="0"/>
          <w:numId w:val="16"/>
        </w:numPr>
        <w:ind w:left="786" w:firstLine="348"/>
        <w:rPr>
          <w:sz w:val="22"/>
          <w:szCs w:val="22"/>
        </w:rPr>
      </w:pPr>
      <w:r w:rsidRPr="00A036AE">
        <w:rPr>
          <w:sz w:val="22"/>
          <w:szCs w:val="22"/>
        </w:rPr>
        <w:t>Podněty od členů výboru</w:t>
      </w:r>
    </w:p>
    <w:p w:rsidR="009B6DDE" w:rsidRPr="00A036AE" w:rsidRDefault="009B6DDE" w:rsidP="009B6DDE">
      <w:pPr>
        <w:pStyle w:val="Odstavecseseznamem"/>
        <w:numPr>
          <w:ilvl w:val="0"/>
          <w:numId w:val="16"/>
        </w:numPr>
        <w:ind w:left="786" w:firstLine="348"/>
        <w:rPr>
          <w:sz w:val="22"/>
          <w:szCs w:val="22"/>
        </w:rPr>
      </w:pPr>
      <w:r w:rsidRPr="00A036AE">
        <w:rPr>
          <w:sz w:val="22"/>
          <w:szCs w:val="22"/>
        </w:rPr>
        <w:t>Různé</w:t>
      </w:r>
    </w:p>
    <w:p w:rsidR="009B6DDE" w:rsidRPr="00A036AE" w:rsidRDefault="009B6DDE" w:rsidP="009B6DDE">
      <w:pPr>
        <w:pStyle w:val="Zkladnodstavec"/>
        <w:tabs>
          <w:tab w:val="center" w:pos="1276"/>
        </w:tabs>
        <w:spacing w:line="240" w:lineRule="auto"/>
        <w:ind w:left="1418" w:hanging="709"/>
        <w:rPr>
          <w:b/>
          <w:sz w:val="22"/>
          <w:szCs w:val="22"/>
        </w:rPr>
      </w:pPr>
      <w:r w:rsidRPr="00A036AE">
        <w:rPr>
          <w:b/>
          <w:sz w:val="22"/>
          <w:szCs w:val="22"/>
        </w:rPr>
        <w:t>Únor (</w:t>
      </w:r>
      <w:r>
        <w:rPr>
          <w:b/>
          <w:sz w:val="22"/>
          <w:szCs w:val="22"/>
        </w:rPr>
        <w:t>2</w:t>
      </w:r>
      <w:r w:rsidRPr="00A036AE">
        <w:rPr>
          <w:b/>
          <w:sz w:val="22"/>
          <w:szCs w:val="22"/>
        </w:rPr>
        <w:t>.2.202</w:t>
      </w:r>
      <w:r>
        <w:rPr>
          <w:b/>
          <w:sz w:val="22"/>
          <w:szCs w:val="22"/>
        </w:rPr>
        <w:t>2</w:t>
      </w:r>
      <w:r w:rsidRPr="00A036AE">
        <w:rPr>
          <w:b/>
          <w:sz w:val="22"/>
          <w:szCs w:val="22"/>
        </w:rPr>
        <w:t>)</w:t>
      </w:r>
    </w:p>
    <w:p w:rsidR="009B6DDE" w:rsidRPr="00A036AE" w:rsidRDefault="009B6DDE" w:rsidP="009B6DDE">
      <w:pPr>
        <w:pStyle w:val="Odstavecseseznamem"/>
        <w:numPr>
          <w:ilvl w:val="0"/>
          <w:numId w:val="17"/>
        </w:numPr>
        <w:ind w:left="1418" w:hanging="284"/>
        <w:rPr>
          <w:sz w:val="22"/>
          <w:szCs w:val="22"/>
        </w:rPr>
      </w:pPr>
      <w:r>
        <w:rPr>
          <w:sz w:val="22"/>
          <w:szCs w:val="22"/>
        </w:rPr>
        <w:t xml:space="preserve">Příprava akce </w:t>
      </w:r>
      <w:r w:rsidRPr="00A036AE">
        <w:rPr>
          <w:sz w:val="22"/>
          <w:szCs w:val="22"/>
        </w:rPr>
        <w:t xml:space="preserve">Masopust </w:t>
      </w:r>
      <w:r>
        <w:rPr>
          <w:sz w:val="22"/>
          <w:szCs w:val="22"/>
        </w:rPr>
        <w:t>(12.2. 2022)</w:t>
      </w:r>
    </w:p>
    <w:p w:rsidR="009B6DDE" w:rsidRPr="00A036AE" w:rsidRDefault="009B6DDE" w:rsidP="009B6DDE">
      <w:pPr>
        <w:pStyle w:val="Odstavecseseznamem"/>
        <w:numPr>
          <w:ilvl w:val="0"/>
          <w:numId w:val="17"/>
        </w:numPr>
        <w:ind w:left="1418" w:hanging="284"/>
        <w:rPr>
          <w:sz w:val="22"/>
          <w:szCs w:val="22"/>
        </w:rPr>
      </w:pPr>
      <w:r w:rsidRPr="00A036AE">
        <w:rPr>
          <w:sz w:val="22"/>
          <w:szCs w:val="22"/>
        </w:rPr>
        <w:t xml:space="preserve">Příprava akce Ples MČ </w:t>
      </w:r>
      <w:r>
        <w:rPr>
          <w:sz w:val="22"/>
          <w:szCs w:val="22"/>
        </w:rPr>
        <w:t>(25.2. 2022)</w:t>
      </w:r>
    </w:p>
    <w:p w:rsidR="009B6DDE" w:rsidRPr="00A036AE" w:rsidRDefault="009B6DDE" w:rsidP="009B6DDE">
      <w:pPr>
        <w:pStyle w:val="Odstavecseseznamem"/>
        <w:numPr>
          <w:ilvl w:val="0"/>
          <w:numId w:val="17"/>
        </w:numPr>
        <w:ind w:left="1418" w:hanging="284"/>
        <w:rPr>
          <w:sz w:val="22"/>
          <w:szCs w:val="22"/>
        </w:rPr>
      </w:pPr>
      <w:r w:rsidRPr="00A036AE">
        <w:rPr>
          <w:sz w:val="22"/>
          <w:szCs w:val="22"/>
        </w:rPr>
        <w:t>Podněty ze strany RMČ a ZMČ</w:t>
      </w:r>
    </w:p>
    <w:p w:rsidR="009B6DDE" w:rsidRPr="00A036AE" w:rsidRDefault="009B6DDE" w:rsidP="009B6DDE">
      <w:pPr>
        <w:pStyle w:val="Odstavecseseznamem"/>
        <w:numPr>
          <w:ilvl w:val="0"/>
          <w:numId w:val="17"/>
        </w:numPr>
        <w:ind w:left="1418" w:hanging="284"/>
        <w:rPr>
          <w:sz w:val="22"/>
          <w:szCs w:val="22"/>
        </w:rPr>
      </w:pPr>
      <w:r w:rsidRPr="00A036AE">
        <w:rPr>
          <w:sz w:val="22"/>
          <w:szCs w:val="22"/>
        </w:rPr>
        <w:t>Podněty od členů výboru</w:t>
      </w:r>
    </w:p>
    <w:p w:rsidR="009B6DDE" w:rsidRPr="00A036AE" w:rsidRDefault="009B6DDE" w:rsidP="009B6DDE">
      <w:pPr>
        <w:pStyle w:val="Odstavecseseznamem"/>
        <w:numPr>
          <w:ilvl w:val="0"/>
          <w:numId w:val="17"/>
        </w:numPr>
        <w:ind w:left="1418" w:hanging="284"/>
        <w:rPr>
          <w:sz w:val="22"/>
          <w:szCs w:val="22"/>
        </w:rPr>
      </w:pPr>
      <w:r w:rsidRPr="00A036AE">
        <w:rPr>
          <w:sz w:val="22"/>
          <w:szCs w:val="22"/>
        </w:rPr>
        <w:t>Různé</w:t>
      </w:r>
    </w:p>
    <w:p w:rsidR="009B6DDE" w:rsidRPr="00A036AE" w:rsidRDefault="009B6DDE" w:rsidP="009B6DDE">
      <w:pPr>
        <w:pStyle w:val="Zkladnodstavec"/>
        <w:tabs>
          <w:tab w:val="center" w:pos="1276"/>
        </w:tabs>
        <w:spacing w:line="240" w:lineRule="auto"/>
        <w:ind w:left="1418" w:hanging="709"/>
        <w:rPr>
          <w:b/>
          <w:sz w:val="22"/>
          <w:szCs w:val="22"/>
        </w:rPr>
      </w:pPr>
      <w:r w:rsidRPr="00A036AE">
        <w:rPr>
          <w:b/>
          <w:sz w:val="22"/>
          <w:szCs w:val="22"/>
        </w:rPr>
        <w:t>Březen (1</w:t>
      </w:r>
      <w:r>
        <w:rPr>
          <w:b/>
          <w:sz w:val="22"/>
          <w:szCs w:val="22"/>
        </w:rPr>
        <w:t>6</w:t>
      </w:r>
      <w:r w:rsidRPr="00A036AE">
        <w:rPr>
          <w:b/>
          <w:sz w:val="22"/>
          <w:szCs w:val="22"/>
        </w:rPr>
        <w:t>.3.202</w:t>
      </w:r>
      <w:r>
        <w:rPr>
          <w:b/>
          <w:sz w:val="22"/>
          <w:szCs w:val="22"/>
        </w:rPr>
        <w:t>2</w:t>
      </w:r>
      <w:r w:rsidRPr="00A036AE">
        <w:rPr>
          <w:b/>
          <w:sz w:val="22"/>
          <w:szCs w:val="22"/>
        </w:rPr>
        <w:t>)</w:t>
      </w:r>
    </w:p>
    <w:p w:rsidR="009B6DDE" w:rsidRPr="00A036AE" w:rsidRDefault="009B6DDE" w:rsidP="009B6DDE">
      <w:pPr>
        <w:pStyle w:val="Odstavecseseznamem"/>
        <w:numPr>
          <w:ilvl w:val="0"/>
          <w:numId w:val="18"/>
        </w:numPr>
        <w:ind w:left="1418" w:hanging="284"/>
        <w:rPr>
          <w:sz w:val="22"/>
          <w:szCs w:val="22"/>
        </w:rPr>
      </w:pPr>
      <w:r w:rsidRPr="00A036AE">
        <w:rPr>
          <w:sz w:val="22"/>
          <w:szCs w:val="22"/>
        </w:rPr>
        <w:t xml:space="preserve">Vyhodnocení </w:t>
      </w:r>
      <w:r>
        <w:rPr>
          <w:sz w:val="22"/>
          <w:szCs w:val="22"/>
        </w:rPr>
        <w:t>konaných akcí (</w:t>
      </w:r>
      <w:r w:rsidRPr="00A036AE">
        <w:rPr>
          <w:sz w:val="22"/>
          <w:szCs w:val="22"/>
        </w:rPr>
        <w:t>Masopust</w:t>
      </w:r>
      <w:r>
        <w:rPr>
          <w:sz w:val="22"/>
          <w:szCs w:val="22"/>
        </w:rPr>
        <w:t>, Ples)</w:t>
      </w:r>
    </w:p>
    <w:p w:rsidR="009B6DDE" w:rsidRPr="00A036AE" w:rsidRDefault="009B6DDE" w:rsidP="009B6DDE">
      <w:pPr>
        <w:pStyle w:val="Odstavecseseznamem"/>
        <w:numPr>
          <w:ilvl w:val="0"/>
          <w:numId w:val="18"/>
        </w:numPr>
        <w:ind w:left="1418" w:hanging="284"/>
        <w:rPr>
          <w:sz w:val="22"/>
          <w:szCs w:val="22"/>
        </w:rPr>
      </w:pPr>
      <w:r w:rsidRPr="00A036AE">
        <w:rPr>
          <w:sz w:val="22"/>
          <w:szCs w:val="22"/>
        </w:rPr>
        <w:t>Vyhodnocení dotací v oblasti kultury a volného času za rok 202</w:t>
      </w:r>
      <w:r>
        <w:rPr>
          <w:sz w:val="22"/>
          <w:szCs w:val="22"/>
        </w:rPr>
        <w:t>1</w:t>
      </w:r>
    </w:p>
    <w:p w:rsidR="009B6DDE" w:rsidRPr="004908FC" w:rsidRDefault="009B6DDE" w:rsidP="009B6DDE">
      <w:pPr>
        <w:pStyle w:val="Odstavecseseznamem"/>
        <w:numPr>
          <w:ilvl w:val="0"/>
          <w:numId w:val="18"/>
        </w:numPr>
        <w:ind w:left="1418" w:hanging="284"/>
        <w:rPr>
          <w:sz w:val="22"/>
          <w:szCs w:val="22"/>
        </w:rPr>
      </w:pPr>
      <w:r w:rsidRPr="00A036AE">
        <w:rPr>
          <w:sz w:val="22"/>
          <w:szCs w:val="22"/>
        </w:rPr>
        <w:t>Vyhodnocení dotací v oblasti sociálních služeb za rok 202</w:t>
      </w:r>
      <w:r>
        <w:rPr>
          <w:sz w:val="22"/>
          <w:szCs w:val="22"/>
        </w:rPr>
        <w:t>1</w:t>
      </w:r>
    </w:p>
    <w:p w:rsidR="009B6DDE" w:rsidRPr="00A036AE" w:rsidRDefault="009B6DDE" w:rsidP="009B6DDE">
      <w:pPr>
        <w:pStyle w:val="Odstavecseseznamem"/>
        <w:numPr>
          <w:ilvl w:val="0"/>
          <w:numId w:val="18"/>
        </w:numPr>
        <w:ind w:left="1418" w:hanging="284"/>
        <w:rPr>
          <w:sz w:val="22"/>
          <w:szCs w:val="22"/>
        </w:rPr>
      </w:pPr>
      <w:r>
        <w:rPr>
          <w:sz w:val="22"/>
          <w:szCs w:val="22"/>
        </w:rPr>
        <w:t>Příprava akce Den zdraví (7.4.2022)</w:t>
      </w:r>
    </w:p>
    <w:p w:rsidR="009B6DDE" w:rsidRPr="00A036AE" w:rsidRDefault="009B6DDE" w:rsidP="009B6DDE">
      <w:pPr>
        <w:pStyle w:val="Odstavecseseznamem"/>
        <w:numPr>
          <w:ilvl w:val="0"/>
          <w:numId w:val="18"/>
        </w:numPr>
        <w:ind w:left="1353" w:hanging="219"/>
        <w:rPr>
          <w:sz w:val="22"/>
          <w:szCs w:val="22"/>
        </w:rPr>
      </w:pPr>
      <w:r w:rsidRPr="00A036AE">
        <w:rPr>
          <w:sz w:val="22"/>
          <w:szCs w:val="22"/>
        </w:rPr>
        <w:t xml:space="preserve"> Dotační řízení v oblasti sociálních služeb za rok 202</w:t>
      </w:r>
      <w:r>
        <w:rPr>
          <w:sz w:val="22"/>
          <w:szCs w:val="22"/>
        </w:rPr>
        <w:t>2</w:t>
      </w:r>
    </w:p>
    <w:p w:rsidR="009B6DDE" w:rsidRPr="00A036AE" w:rsidRDefault="009B6DDE" w:rsidP="009B6DDE">
      <w:pPr>
        <w:pStyle w:val="Odstavecseseznamem"/>
        <w:numPr>
          <w:ilvl w:val="0"/>
          <w:numId w:val="18"/>
        </w:numPr>
        <w:ind w:left="1353" w:hanging="219"/>
        <w:rPr>
          <w:sz w:val="22"/>
          <w:szCs w:val="22"/>
        </w:rPr>
      </w:pPr>
      <w:r w:rsidRPr="00A036AE">
        <w:rPr>
          <w:sz w:val="22"/>
          <w:szCs w:val="22"/>
        </w:rPr>
        <w:t xml:space="preserve"> Dotační řízení v oblasti kultury a volného času za rok 202</w:t>
      </w:r>
      <w:r>
        <w:rPr>
          <w:sz w:val="22"/>
          <w:szCs w:val="22"/>
        </w:rPr>
        <w:t>2</w:t>
      </w:r>
    </w:p>
    <w:p w:rsidR="009B6DDE" w:rsidRPr="00A036AE" w:rsidRDefault="009B6DDE" w:rsidP="009B6DDE">
      <w:pPr>
        <w:pStyle w:val="Odstavecseseznamem"/>
        <w:numPr>
          <w:ilvl w:val="0"/>
          <w:numId w:val="18"/>
        </w:numPr>
        <w:ind w:left="1418" w:hanging="284"/>
        <w:rPr>
          <w:sz w:val="22"/>
          <w:szCs w:val="22"/>
        </w:rPr>
      </w:pPr>
      <w:r w:rsidRPr="00A036AE">
        <w:rPr>
          <w:sz w:val="22"/>
          <w:szCs w:val="22"/>
        </w:rPr>
        <w:t>Podněty ze strany RMČ a ZMČ</w:t>
      </w:r>
    </w:p>
    <w:p w:rsidR="009B6DDE" w:rsidRPr="00A036AE" w:rsidRDefault="009B6DDE" w:rsidP="009B6DDE">
      <w:pPr>
        <w:pStyle w:val="Odstavecseseznamem"/>
        <w:numPr>
          <w:ilvl w:val="0"/>
          <w:numId w:val="18"/>
        </w:numPr>
        <w:ind w:left="1418" w:hanging="284"/>
        <w:rPr>
          <w:sz w:val="22"/>
          <w:szCs w:val="22"/>
        </w:rPr>
      </w:pPr>
      <w:r w:rsidRPr="00A036AE">
        <w:rPr>
          <w:sz w:val="22"/>
          <w:szCs w:val="22"/>
        </w:rPr>
        <w:t>Podněty od členů výboru</w:t>
      </w:r>
    </w:p>
    <w:p w:rsidR="009B6DDE" w:rsidRPr="00A036AE" w:rsidRDefault="009B6DDE" w:rsidP="009B6DDE">
      <w:pPr>
        <w:pStyle w:val="Odstavecseseznamem"/>
        <w:numPr>
          <w:ilvl w:val="0"/>
          <w:numId w:val="18"/>
        </w:numPr>
        <w:ind w:left="1418" w:hanging="284"/>
        <w:rPr>
          <w:sz w:val="22"/>
          <w:szCs w:val="22"/>
        </w:rPr>
      </w:pPr>
      <w:r w:rsidRPr="00A036AE">
        <w:rPr>
          <w:sz w:val="22"/>
          <w:szCs w:val="22"/>
        </w:rPr>
        <w:t>Různé</w:t>
      </w:r>
    </w:p>
    <w:p w:rsidR="009B6DDE" w:rsidRPr="00A036AE" w:rsidRDefault="009B6DDE" w:rsidP="009B6DDE">
      <w:pPr>
        <w:pStyle w:val="Zkladnodstavec"/>
        <w:tabs>
          <w:tab w:val="center" w:pos="1276"/>
        </w:tabs>
        <w:spacing w:line="240" w:lineRule="auto"/>
        <w:ind w:left="1418" w:hanging="709"/>
        <w:rPr>
          <w:b/>
          <w:sz w:val="22"/>
          <w:szCs w:val="22"/>
        </w:rPr>
      </w:pPr>
      <w:r w:rsidRPr="00A036AE">
        <w:rPr>
          <w:b/>
          <w:sz w:val="22"/>
          <w:szCs w:val="22"/>
        </w:rPr>
        <w:t>Duben (</w:t>
      </w:r>
      <w:r>
        <w:rPr>
          <w:b/>
          <w:sz w:val="22"/>
          <w:szCs w:val="22"/>
        </w:rPr>
        <w:t>6</w:t>
      </w:r>
      <w:r w:rsidRPr="00A036AE">
        <w:rPr>
          <w:b/>
          <w:sz w:val="22"/>
          <w:szCs w:val="22"/>
        </w:rPr>
        <w:t>.4.202</w:t>
      </w:r>
      <w:r>
        <w:rPr>
          <w:b/>
          <w:sz w:val="22"/>
          <w:szCs w:val="22"/>
        </w:rPr>
        <w:t>2</w:t>
      </w:r>
      <w:r w:rsidRPr="00A036AE">
        <w:rPr>
          <w:b/>
          <w:sz w:val="22"/>
          <w:szCs w:val="22"/>
        </w:rPr>
        <w:t>)</w:t>
      </w:r>
    </w:p>
    <w:p w:rsidR="009B6DDE" w:rsidRPr="004908FC" w:rsidRDefault="009B6DDE" w:rsidP="009B6DDE">
      <w:pPr>
        <w:pStyle w:val="Odstavecseseznamem"/>
        <w:numPr>
          <w:ilvl w:val="0"/>
          <w:numId w:val="19"/>
        </w:numPr>
        <w:ind w:left="1418" w:hanging="284"/>
        <w:rPr>
          <w:sz w:val="22"/>
          <w:szCs w:val="22"/>
        </w:rPr>
      </w:pPr>
      <w:r w:rsidRPr="00A036AE">
        <w:rPr>
          <w:sz w:val="22"/>
          <w:szCs w:val="22"/>
        </w:rPr>
        <w:t>Příprava akce Čarodějnice</w:t>
      </w:r>
      <w:r>
        <w:rPr>
          <w:sz w:val="22"/>
          <w:szCs w:val="22"/>
        </w:rPr>
        <w:t xml:space="preserve"> (30.4. 2022)</w:t>
      </w:r>
    </w:p>
    <w:p w:rsidR="009B6DDE" w:rsidRPr="004908FC" w:rsidRDefault="009B6DDE" w:rsidP="009B6DDE">
      <w:pPr>
        <w:pStyle w:val="Odstavecseseznamem"/>
        <w:numPr>
          <w:ilvl w:val="0"/>
          <w:numId w:val="19"/>
        </w:numPr>
        <w:ind w:firstLine="348"/>
        <w:rPr>
          <w:sz w:val="22"/>
          <w:szCs w:val="22"/>
        </w:rPr>
      </w:pPr>
      <w:r>
        <w:rPr>
          <w:sz w:val="22"/>
          <w:szCs w:val="22"/>
        </w:rPr>
        <w:t>Příprava akce Den Země (9. – 13.5. 2022)</w:t>
      </w:r>
    </w:p>
    <w:p w:rsidR="009B6DDE" w:rsidRPr="00A036AE" w:rsidRDefault="009B6DDE" w:rsidP="009B6DDE">
      <w:pPr>
        <w:pStyle w:val="Odstavecseseznamem"/>
        <w:numPr>
          <w:ilvl w:val="0"/>
          <w:numId w:val="19"/>
        </w:numPr>
        <w:ind w:left="1418" w:hanging="284"/>
        <w:rPr>
          <w:sz w:val="22"/>
          <w:szCs w:val="22"/>
        </w:rPr>
      </w:pPr>
      <w:r w:rsidRPr="00A036AE">
        <w:rPr>
          <w:sz w:val="22"/>
          <w:szCs w:val="22"/>
        </w:rPr>
        <w:t>Podněty ze strany RMČ a ZMČ</w:t>
      </w:r>
    </w:p>
    <w:p w:rsidR="009B6DDE" w:rsidRPr="00A036AE" w:rsidRDefault="009B6DDE" w:rsidP="009B6DDE">
      <w:pPr>
        <w:pStyle w:val="Odstavecseseznamem"/>
        <w:numPr>
          <w:ilvl w:val="0"/>
          <w:numId w:val="19"/>
        </w:numPr>
        <w:ind w:left="1418" w:hanging="284"/>
        <w:rPr>
          <w:sz w:val="22"/>
          <w:szCs w:val="22"/>
        </w:rPr>
      </w:pPr>
      <w:r w:rsidRPr="00A036AE">
        <w:rPr>
          <w:sz w:val="22"/>
          <w:szCs w:val="22"/>
        </w:rPr>
        <w:t>Podněty od členů výboru</w:t>
      </w:r>
    </w:p>
    <w:p w:rsidR="009B6DDE" w:rsidRPr="00A036AE" w:rsidRDefault="009B6DDE" w:rsidP="009B6DDE">
      <w:pPr>
        <w:pStyle w:val="Odstavecseseznamem"/>
        <w:numPr>
          <w:ilvl w:val="0"/>
          <w:numId w:val="19"/>
        </w:numPr>
        <w:ind w:left="1418" w:hanging="284"/>
        <w:rPr>
          <w:sz w:val="22"/>
          <w:szCs w:val="22"/>
        </w:rPr>
      </w:pPr>
      <w:r w:rsidRPr="00A036AE">
        <w:rPr>
          <w:sz w:val="22"/>
          <w:szCs w:val="22"/>
        </w:rPr>
        <w:t>Různé</w:t>
      </w:r>
    </w:p>
    <w:p w:rsidR="009B6DDE" w:rsidRPr="00A036AE" w:rsidRDefault="009B6DDE" w:rsidP="009B6DDE">
      <w:pPr>
        <w:pStyle w:val="Zkladnodstavec"/>
        <w:tabs>
          <w:tab w:val="center" w:pos="1276"/>
        </w:tabs>
        <w:spacing w:line="240" w:lineRule="auto"/>
        <w:ind w:left="1418" w:hanging="709"/>
        <w:rPr>
          <w:b/>
          <w:sz w:val="22"/>
          <w:szCs w:val="22"/>
        </w:rPr>
      </w:pPr>
      <w:r w:rsidRPr="00A036AE">
        <w:rPr>
          <w:b/>
          <w:sz w:val="22"/>
          <w:szCs w:val="22"/>
        </w:rPr>
        <w:t>Květen (</w:t>
      </w:r>
      <w:r>
        <w:rPr>
          <w:b/>
          <w:sz w:val="22"/>
          <w:szCs w:val="22"/>
        </w:rPr>
        <w:t>4</w:t>
      </w:r>
      <w:r w:rsidRPr="00A036AE">
        <w:rPr>
          <w:b/>
          <w:sz w:val="22"/>
          <w:szCs w:val="22"/>
        </w:rPr>
        <w:t>.5.202</w:t>
      </w:r>
      <w:r>
        <w:rPr>
          <w:b/>
          <w:sz w:val="22"/>
          <w:szCs w:val="22"/>
        </w:rPr>
        <w:t>2</w:t>
      </w:r>
      <w:r w:rsidRPr="00A036AE">
        <w:rPr>
          <w:b/>
          <w:sz w:val="22"/>
          <w:szCs w:val="22"/>
        </w:rPr>
        <w:t>)</w:t>
      </w:r>
    </w:p>
    <w:p w:rsidR="009B6DDE" w:rsidRPr="00A036AE" w:rsidRDefault="009B6DDE" w:rsidP="009B6DDE">
      <w:pPr>
        <w:pStyle w:val="Odstavecseseznamem"/>
        <w:numPr>
          <w:ilvl w:val="0"/>
          <w:numId w:val="20"/>
        </w:numPr>
        <w:ind w:left="1418" w:hanging="284"/>
        <w:rPr>
          <w:sz w:val="22"/>
          <w:szCs w:val="22"/>
        </w:rPr>
      </w:pPr>
      <w:r w:rsidRPr="00A036AE">
        <w:rPr>
          <w:sz w:val="22"/>
          <w:szCs w:val="22"/>
        </w:rPr>
        <w:t>Vyhodnocení akce Čarodějnice</w:t>
      </w:r>
      <w:r>
        <w:rPr>
          <w:sz w:val="22"/>
          <w:szCs w:val="22"/>
        </w:rPr>
        <w:t xml:space="preserve"> a Den zdraví</w:t>
      </w:r>
    </w:p>
    <w:p w:rsidR="009B6DDE" w:rsidRPr="00DC2671" w:rsidRDefault="009B6DDE" w:rsidP="009B6DDE">
      <w:pPr>
        <w:pStyle w:val="Odstavecseseznamem"/>
        <w:numPr>
          <w:ilvl w:val="0"/>
          <w:numId w:val="20"/>
        </w:numPr>
        <w:ind w:left="1418" w:hanging="284"/>
        <w:rPr>
          <w:sz w:val="22"/>
          <w:szCs w:val="22"/>
        </w:rPr>
      </w:pPr>
      <w:r w:rsidRPr="00A036AE">
        <w:rPr>
          <w:sz w:val="22"/>
          <w:szCs w:val="22"/>
        </w:rPr>
        <w:t>Příprava akce Letňany nejen dětem</w:t>
      </w:r>
      <w:r>
        <w:rPr>
          <w:sz w:val="22"/>
          <w:szCs w:val="22"/>
        </w:rPr>
        <w:t xml:space="preserve"> (3.6. – 4.6. 2022)</w:t>
      </w:r>
    </w:p>
    <w:p w:rsidR="009B6DDE" w:rsidRPr="00A036AE" w:rsidRDefault="009B6DDE" w:rsidP="009B6DDE">
      <w:pPr>
        <w:pStyle w:val="Odstavecseseznamem"/>
        <w:numPr>
          <w:ilvl w:val="0"/>
          <w:numId w:val="20"/>
        </w:numPr>
        <w:ind w:left="1418" w:hanging="284"/>
        <w:rPr>
          <w:sz w:val="22"/>
          <w:szCs w:val="22"/>
        </w:rPr>
      </w:pPr>
      <w:r w:rsidRPr="00A036AE">
        <w:rPr>
          <w:sz w:val="22"/>
          <w:szCs w:val="22"/>
        </w:rPr>
        <w:t>Podněty ze strany RMČ a ZMČ</w:t>
      </w:r>
    </w:p>
    <w:p w:rsidR="009B6DDE" w:rsidRPr="00A036AE" w:rsidRDefault="009B6DDE" w:rsidP="009B6DDE">
      <w:pPr>
        <w:pStyle w:val="Odstavecseseznamem"/>
        <w:numPr>
          <w:ilvl w:val="0"/>
          <w:numId w:val="20"/>
        </w:numPr>
        <w:ind w:left="1418" w:hanging="284"/>
        <w:rPr>
          <w:sz w:val="22"/>
          <w:szCs w:val="22"/>
        </w:rPr>
      </w:pPr>
      <w:r w:rsidRPr="00A036AE">
        <w:rPr>
          <w:sz w:val="22"/>
          <w:szCs w:val="22"/>
        </w:rPr>
        <w:t>Podněty od členů výboru</w:t>
      </w:r>
    </w:p>
    <w:p w:rsidR="009B6DDE" w:rsidRPr="00A036AE" w:rsidRDefault="009B6DDE" w:rsidP="009B6DDE">
      <w:pPr>
        <w:pStyle w:val="Odstavecseseznamem"/>
        <w:numPr>
          <w:ilvl w:val="0"/>
          <w:numId w:val="20"/>
        </w:numPr>
        <w:ind w:left="1418" w:hanging="284"/>
        <w:rPr>
          <w:sz w:val="22"/>
          <w:szCs w:val="22"/>
        </w:rPr>
      </w:pPr>
      <w:r w:rsidRPr="00A036AE">
        <w:rPr>
          <w:sz w:val="22"/>
          <w:szCs w:val="22"/>
        </w:rPr>
        <w:t>Různé</w:t>
      </w:r>
    </w:p>
    <w:p w:rsidR="009B6DDE" w:rsidRPr="00A036AE" w:rsidRDefault="009B6DDE" w:rsidP="009B6DDE">
      <w:pPr>
        <w:pStyle w:val="Zkladnodstavec"/>
        <w:tabs>
          <w:tab w:val="center" w:pos="1276"/>
        </w:tabs>
        <w:spacing w:line="240" w:lineRule="auto"/>
        <w:ind w:left="709"/>
        <w:rPr>
          <w:b/>
          <w:sz w:val="22"/>
          <w:szCs w:val="22"/>
        </w:rPr>
      </w:pPr>
      <w:r w:rsidRPr="00A036AE">
        <w:rPr>
          <w:b/>
          <w:sz w:val="22"/>
          <w:szCs w:val="22"/>
        </w:rPr>
        <w:t>Červen (</w:t>
      </w:r>
      <w:r>
        <w:rPr>
          <w:b/>
          <w:sz w:val="22"/>
          <w:szCs w:val="22"/>
        </w:rPr>
        <w:t>1</w:t>
      </w:r>
      <w:r w:rsidRPr="00A036AE">
        <w:rPr>
          <w:b/>
          <w:sz w:val="22"/>
          <w:szCs w:val="22"/>
        </w:rPr>
        <w:t>.6.202</w:t>
      </w:r>
      <w:r>
        <w:rPr>
          <w:b/>
          <w:sz w:val="22"/>
          <w:szCs w:val="22"/>
        </w:rPr>
        <w:t>2</w:t>
      </w:r>
      <w:r w:rsidRPr="00A036AE">
        <w:rPr>
          <w:b/>
          <w:sz w:val="22"/>
          <w:szCs w:val="22"/>
        </w:rPr>
        <w:t>)</w:t>
      </w:r>
    </w:p>
    <w:p w:rsidR="009B6DDE" w:rsidRPr="00DC2671" w:rsidRDefault="009B6DDE" w:rsidP="009B6DDE">
      <w:pPr>
        <w:pStyle w:val="Odstavecseseznamem"/>
        <w:numPr>
          <w:ilvl w:val="0"/>
          <w:numId w:val="21"/>
        </w:numPr>
        <w:ind w:left="709" w:firstLine="425"/>
        <w:rPr>
          <w:sz w:val="22"/>
          <w:szCs w:val="22"/>
        </w:rPr>
      </w:pPr>
      <w:r w:rsidRPr="00A036AE">
        <w:rPr>
          <w:sz w:val="22"/>
          <w:szCs w:val="22"/>
        </w:rPr>
        <w:t>Příprava akce Letňany nejen dětem</w:t>
      </w:r>
      <w:r>
        <w:rPr>
          <w:sz w:val="22"/>
          <w:szCs w:val="22"/>
        </w:rPr>
        <w:t xml:space="preserve"> (3.6. – 4.6. 2022)</w:t>
      </w:r>
    </w:p>
    <w:p w:rsidR="009B6DDE" w:rsidRPr="00A036AE" w:rsidRDefault="009B6DDE" w:rsidP="009B6DDE">
      <w:pPr>
        <w:pStyle w:val="Odstavecseseznamem"/>
        <w:numPr>
          <w:ilvl w:val="0"/>
          <w:numId w:val="21"/>
        </w:numPr>
        <w:ind w:left="709" w:firstLine="425"/>
        <w:rPr>
          <w:sz w:val="22"/>
          <w:szCs w:val="22"/>
        </w:rPr>
      </w:pPr>
      <w:r w:rsidRPr="00A036AE">
        <w:rPr>
          <w:sz w:val="22"/>
          <w:szCs w:val="22"/>
        </w:rPr>
        <w:t xml:space="preserve">Vyhodnocení </w:t>
      </w:r>
      <w:r>
        <w:rPr>
          <w:sz w:val="22"/>
          <w:szCs w:val="22"/>
        </w:rPr>
        <w:t>akce Den Země</w:t>
      </w:r>
    </w:p>
    <w:p w:rsidR="009B6DDE" w:rsidRPr="00A036AE" w:rsidRDefault="009B6DDE" w:rsidP="009B6DDE">
      <w:pPr>
        <w:pStyle w:val="Odstavecseseznamem"/>
        <w:numPr>
          <w:ilvl w:val="0"/>
          <w:numId w:val="21"/>
        </w:numPr>
        <w:ind w:left="709" w:firstLine="425"/>
        <w:rPr>
          <w:sz w:val="22"/>
          <w:szCs w:val="22"/>
        </w:rPr>
      </w:pPr>
      <w:r w:rsidRPr="00A036AE">
        <w:rPr>
          <w:sz w:val="22"/>
          <w:szCs w:val="22"/>
        </w:rPr>
        <w:t>Informace k průběhu kontrol dotací u jednotlivých subjektů</w:t>
      </w:r>
    </w:p>
    <w:p w:rsidR="009B6DDE" w:rsidRPr="00A036AE" w:rsidRDefault="009B6DDE" w:rsidP="009B6DDE">
      <w:pPr>
        <w:pStyle w:val="Odstavecseseznamem"/>
        <w:numPr>
          <w:ilvl w:val="0"/>
          <w:numId w:val="21"/>
        </w:numPr>
        <w:ind w:left="709" w:firstLine="425"/>
        <w:rPr>
          <w:sz w:val="22"/>
          <w:szCs w:val="22"/>
        </w:rPr>
      </w:pPr>
      <w:r w:rsidRPr="00A036AE">
        <w:rPr>
          <w:sz w:val="22"/>
          <w:szCs w:val="22"/>
        </w:rPr>
        <w:t>Podněty ze strany RMČ a ZMČ</w:t>
      </w:r>
    </w:p>
    <w:p w:rsidR="009B6DDE" w:rsidRPr="00A036AE" w:rsidRDefault="009B6DDE" w:rsidP="009B6DDE">
      <w:pPr>
        <w:pStyle w:val="Odstavecseseznamem"/>
        <w:numPr>
          <w:ilvl w:val="0"/>
          <w:numId w:val="21"/>
        </w:numPr>
        <w:ind w:left="709" w:firstLine="425"/>
        <w:rPr>
          <w:sz w:val="22"/>
          <w:szCs w:val="22"/>
        </w:rPr>
      </w:pPr>
      <w:r w:rsidRPr="00A036AE">
        <w:rPr>
          <w:sz w:val="22"/>
          <w:szCs w:val="22"/>
        </w:rPr>
        <w:t>Podněty od členů výboru</w:t>
      </w:r>
    </w:p>
    <w:p w:rsidR="009B6DDE" w:rsidRPr="00A036AE" w:rsidRDefault="009B6DDE" w:rsidP="009B6DDE">
      <w:pPr>
        <w:pStyle w:val="Odstavecseseznamem"/>
        <w:numPr>
          <w:ilvl w:val="0"/>
          <w:numId w:val="21"/>
        </w:numPr>
        <w:ind w:left="709" w:firstLine="425"/>
        <w:rPr>
          <w:sz w:val="22"/>
          <w:szCs w:val="22"/>
        </w:rPr>
      </w:pPr>
      <w:r w:rsidRPr="00A036AE">
        <w:rPr>
          <w:sz w:val="22"/>
          <w:szCs w:val="22"/>
        </w:rPr>
        <w:t>Různé</w:t>
      </w:r>
    </w:p>
    <w:p w:rsidR="009B6DDE" w:rsidRPr="00A036AE" w:rsidRDefault="009B6DDE" w:rsidP="009B6DDE">
      <w:pPr>
        <w:pStyle w:val="Zkladnodstavec"/>
        <w:tabs>
          <w:tab w:val="center" w:pos="1276"/>
        </w:tabs>
        <w:spacing w:line="240" w:lineRule="auto"/>
        <w:ind w:left="709"/>
        <w:rPr>
          <w:b/>
          <w:sz w:val="22"/>
          <w:szCs w:val="22"/>
        </w:rPr>
      </w:pPr>
      <w:r w:rsidRPr="00A036AE">
        <w:rPr>
          <w:b/>
          <w:sz w:val="22"/>
          <w:szCs w:val="22"/>
        </w:rPr>
        <w:t>Srpen (</w:t>
      </w:r>
      <w:r>
        <w:rPr>
          <w:b/>
          <w:sz w:val="22"/>
          <w:szCs w:val="22"/>
        </w:rPr>
        <w:t>31</w:t>
      </w:r>
      <w:r w:rsidRPr="00A036AE">
        <w:rPr>
          <w:b/>
          <w:sz w:val="22"/>
          <w:szCs w:val="22"/>
        </w:rPr>
        <w:t>.8.202</w:t>
      </w:r>
      <w:r>
        <w:rPr>
          <w:b/>
          <w:sz w:val="22"/>
          <w:szCs w:val="22"/>
        </w:rPr>
        <w:t>2</w:t>
      </w:r>
      <w:r w:rsidRPr="00A036AE">
        <w:rPr>
          <w:b/>
          <w:sz w:val="22"/>
          <w:szCs w:val="22"/>
        </w:rPr>
        <w:t>)</w:t>
      </w:r>
    </w:p>
    <w:p w:rsidR="009B6DDE" w:rsidRDefault="009B6DDE" w:rsidP="009B6DDE">
      <w:pPr>
        <w:pStyle w:val="Odstavecseseznamem"/>
        <w:numPr>
          <w:ilvl w:val="0"/>
          <w:numId w:val="22"/>
        </w:numPr>
        <w:ind w:left="709" w:firstLine="425"/>
        <w:rPr>
          <w:sz w:val="22"/>
          <w:szCs w:val="22"/>
        </w:rPr>
      </w:pPr>
      <w:r>
        <w:rPr>
          <w:sz w:val="22"/>
          <w:szCs w:val="22"/>
        </w:rPr>
        <w:t xml:space="preserve">Vyhodnocení akce </w:t>
      </w:r>
      <w:r w:rsidRPr="00A036AE">
        <w:rPr>
          <w:sz w:val="22"/>
          <w:szCs w:val="22"/>
        </w:rPr>
        <w:t>Letňany nejen dětem</w:t>
      </w:r>
    </w:p>
    <w:p w:rsidR="009B6DDE" w:rsidRPr="00A036AE" w:rsidRDefault="009B6DDE" w:rsidP="009B6DDE">
      <w:pPr>
        <w:pStyle w:val="Odstavecseseznamem"/>
        <w:numPr>
          <w:ilvl w:val="0"/>
          <w:numId w:val="22"/>
        </w:numPr>
        <w:ind w:left="709" w:firstLine="425"/>
        <w:rPr>
          <w:sz w:val="22"/>
          <w:szCs w:val="22"/>
        </w:rPr>
      </w:pPr>
      <w:r w:rsidRPr="00A036AE">
        <w:rPr>
          <w:sz w:val="22"/>
          <w:szCs w:val="22"/>
        </w:rPr>
        <w:t xml:space="preserve">Příprava akce </w:t>
      </w:r>
      <w:r>
        <w:rPr>
          <w:sz w:val="22"/>
          <w:szCs w:val="22"/>
        </w:rPr>
        <w:t xml:space="preserve">Veletrh volnočasových aktivit </w:t>
      </w:r>
    </w:p>
    <w:p w:rsidR="009B6DDE" w:rsidRPr="00A036AE" w:rsidRDefault="009B6DDE" w:rsidP="009B6DDE">
      <w:pPr>
        <w:pStyle w:val="Odstavecseseznamem"/>
        <w:numPr>
          <w:ilvl w:val="0"/>
          <w:numId w:val="22"/>
        </w:numPr>
        <w:ind w:left="709" w:firstLine="425"/>
        <w:rPr>
          <w:sz w:val="22"/>
          <w:szCs w:val="22"/>
        </w:rPr>
      </w:pPr>
      <w:r w:rsidRPr="00A036AE">
        <w:rPr>
          <w:sz w:val="22"/>
          <w:szCs w:val="22"/>
        </w:rPr>
        <w:t>Příprava akce Vinobraní</w:t>
      </w:r>
    </w:p>
    <w:p w:rsidR="009B6DDE" w:rsidRPr="00A036AE" w:rsidRDefault="009B6DDE" w:rsidP="009B6DDE">
      <w:pPr>
        <w:pStyle w:val="Odstavecseseznamem"/>
        <w:numPr>
          <w:ilvl w:val="0"/>
          <w:numId w:val="22"/>
        </w:numPr>
        <w:ind w:left="709" w:firstLine="425"/>
        <w:rPr>
          <w:sz w:val="22"/>
          <w:szCs w:val="22"/>
        </w:rPr>
      </w:pPr>
      <w:r w:rsidRPr="00A036AE">
        <w:rPr>
          <w:sz w:val="22"/>
          <w:szCs w:val="22"/>
        </w:rPr>
        <w:t xml:space="preserve">Příprava akce </w:t>
      </w:r>
      <w:proofErr w:type="spellStart"/>
      <w:r w:rsidRPr="00A036AE">
        <w:rPr>
          <w:sz w:val="22"/>
          <w:szCs w:val="22"/>
        </w:rPr>
        <w:t>Pivobraní</w:t>
      </w:r>
      <w:proofErr w:type="spellEnd"/>
    </w:p>
    <w:p w:rsidR="009B6DDE" w:rsidRPr="00A036AE" w:rsidRDefault="009B6DDE" w:rsidP="009B6DDE">
      <w:pPr>
        <w:pStyle w:val="Odstavecseseznamem"/>
        <w:numPr>
          <w:ilvl w:val="0"/>
          <w:numId w:val="22"/>
        </w:numPr>
        <w:ind w:left="709" w:firstLine="425"/>
        <w:rPr>
          <w:sz w:val="22"/>
          <w:szCs w:val="22"/>
        </w:rPr>
      </w:pPr>
      <w:r w:rsidRPr="00A036AE">
        <w:rPr>
          <w:sz w:val="22"/>
          <w:szCs w:val="22"/>
        </w:rPr>
        <w:t>Příprava dotačního řízení na rok 202</w:t>
      </w:r>
      <w:r>
        <w:rPr>
          <w:sz w:val="22"/>
          <w:szCs w:val="22"/>
        </w:rPr>
        <w:t>3</w:t>
      </w:r>
    </w:p>
    <w:p w:rsidR="009B6DDE" w:rsidRPr="00A036AE" w:rsidRDefault="009B6DDE" w:rsidP="009B6DDE">
      <w:pPr>
        <w:pStyle w:val="Odstavecseseznamem"/>
        <w:numPr>
          <w:ilvl w:val="0"/>
          <w:numId w:val="22"/>
        </w:numPr>
        <w:ind w:left="709" w:firstLine="425"/>
        <w:rPr>
          <w:sz w:val="22"/>
          <w:szCs w:val="22"/>
        </w:rPr>
      </w:pPr>
      <w:r w:rsidRPr="00A036AE">
        <w:rPr>
          <w:sz w:val="22"/>
          <w:szCs w:val="22"/>
        </w:rPr>
        <w:t>Informace k dalším akcím MČ</w:t>
      </w:r>
    </w:p>
    <w:p w:rsidR="009B6DDE" w:rsidRPr="00A036AE" w:rsidRDefault="009B6DDE" w:rsidP="009B6DDE">
      <w:pPr>
        <w:pStyle w:val="Odstavecseseznamem"/>
        <w:numPr>
          <w:ilvl w:val="0"/>
          <w:numId w:val="22"/>
        </w:numPr>
        <w:ind w:left="709" w:firstLine="425"/>
        <w:rPr>
          <w:sz w:val="22"/>
          <w:szCs w:val="22"/>
        </w:rPr>
      </w:pPr>
      <w:r w:rsidRPr="00A036AE">
        <w:rPr>
          <w:sz w:val="22"/>
          <w:szCs w:val="22"/>
        </w:rPr>
        <w:t>Zpráva o činnosti VKVZS za I. pololetí 202</w:t>
      </w:r>
      <w:r>
        <w:rPr>
          <w:sz w:val="22"/>
          <w:szCs w:val="22"/>
        </w:rPr>
        <w:t>2</w:t>
      </w:r>
    </w:p>
    <w:p w:rsidR="009B6DDE" w:rsidRPr="00A036AE" w:rsidRDefault="009B6DDE" w:rsidP="009B6DDE">
      <w:pPr>
        <w:pStyle w:val="Odstavecseseznamem"/>
        <w:numPr>
          <w:ilvl w:val="0"/>
          <w:numId w:val="22"/>
        </w:numPr>
        <w:ind w:left="709" w:firstLine="425"/>
        <w:rPr>
          <w:sz w:val="22"/>
          <w:szCs w:val="22"/>
        </w:rPr>
      </w:pPr>
      <w:r w:rsidRPr="00A036AE">
        <w:rPr>
          <w:sz w:val="22"/>
          <w:szCs w:val="22"/>
        </w:rPr>
        <w:t>Podněty ze strany RMČ a ZMČ</w:t>
      </w:r>
    </w:p>
    <w:p w:rsidR="009B6DDE" w:rsidRPr="00A036AE" w:rsidRDefault="009B6DDE" w:rsidP="009B6DDE">
      <w:pPr>
        <w:pStyle w:val="Odstavecseseznamem"/>
        <w:numPr>
          <w:ilvl w:val="0"/>
          <w:numId w:val="22"/>
        </w:numPr>
        <w:ind w:left="709" w:firstLine="425"/>
        <w:rPr>
          <w:sz w:val="22"/>
          <w:szCs w:val="22"/>
        </w:rPr>
      </w:pPr>
      <w:r w:rsidRPr="00A036AE">
        <w:rPr>
          <w:sz w:val="22"/>
          <w:szCs w:val="22"/>
        </w:rPr>
        <w:t>Podněty od členů výboru</w:t>
      </w:r>
    </w:p>
    <w:p w:rsidR="009B6DDE" w:rsidRPr="00A036AE" w:rsidRDefault="009B6DDE" w:rsidP="009B6DDE">
      <w:pPr>
        <w:pStyle w:val="Odstavecseseznamem"/>
        <w:numPr>
          <w:ilvl w:val="0"/>
          <w:numId w:val="22"/>
        </w:numPr>
        <w:ind w:left="709" w:firstLine="425"/>
        <w:rPr>
          <w:sz w:val="22"/>
          <w:szCs w:val="22"/>
        </w:rPr>
      </w:pPr>
      <w:r w:rsidRPr="00A036AE">
        <w:rPr>
          <w:sz w:val="22"/>
          <w:szCs w:val="22"/>
        </w:rPr>
        <w:t>Různé</w:t>
      </w:r>
    </w:p>
    <w:p w:rsidR="009B6DDE" w:rsidRPr="00A036AE" w:rsidRDefault="009B6DDE" w:rsidP="009B6DDE">
      <w:pPr>
        <w:pStyle w:val="Zkladnodstavec"/>
        <w:tabs>
          <w:tab w:val="center" w:pos="1276"/>
        </w:tabs>
        <w:spacing w:line="240" w:lineRule="auto"/>
        <w:ind w:left="709"/>
        <w:rPr>
          <w:b/>
          <w:sz w:val="22"/>
          <w:szCs w:val="22"/>
        </w:rPr>
      </w:pPr>
      <w:r w:rsidRPr="00A036AE">
        <w:rPr>
          <w:b/>
          <w:sz w:val="22"/>
          <w:szCs w:val="22"/>
        </w:rPr>
        <w:t>Září (</w:t>
      </w:r>
      <w:r>
        <w:rPr>
          <w:b/>
          <w:sz w:val="22"/>
          <w:szCs w:val="22"/>
        </w:rPr>
        <w:t>7</w:t>
      </w:r>
      <w:r w:rsidRPr="00A036AE">
        <w:rPr>
          <w:b/>
          <w:sz w:val="22"/>
          <w:szCs w:val="22"/>
        </w:rPr>
        <w:t>.9.202</w:t>
      </w:r>
      <w:r>
        <w:rPr>
          <w:b/>
          <w:sz w:val="22"/>
          <w:szCs w:val="22"/>
        </w:rPr>
        <w:t>2</w:t>
      </w:r>
      <w:r w:rsidRPr="00A036AE">
        <w:rPr>
          <w:b/>
          <w:sz w:val="22"/>
          <w:szCs w:val="22"/>
        </w:rPr>
        <w:t>)</w:t>
      </w:r>
    </w:p>
    <w:p w:rsidR="009B6DDE" w:rsidRPr="00A036AE" w:rsidRDefault="009B6DDE" w:rsidP="009B6DDE">
      <w:pPr>
        <w:pStyle w:val="Odstavecseseznamem"/>
        <w:numPr>
          <w:ilvl w:val="0"/>
          <w:numId w:val="23"/>
        </w:numPr>
        <w:ind w:left="709" w:firstLine="425"/>
        <w:rPr>
          <w:sz w:val="22"/>
          <w:szCs w:val="22"/>
        </w:rPr>
      </w:pPr>
      <w:r w:rsidRPr="00A036AE">
        <w:rPr>
          <w:sz w:val="22"/>
          <w:szCs w:val="22"/>
        </w:rPr>
        <w:t>Příprava akce Sportovní hry pro seniory</w:t>
      </w:r>
      <w:r>
        <w:rPr>
          <w:sz w:val="22"/>
          <w:szCs w:val="22"/>
        </w:rPr>
        <w:t xml:space="preserve"> ( říjen 2022)</w:t>
      </w:r>
    </w:p>
    <w:p w:rsidR="009B6DDE" w:rsidRPr="00495272" w:rsidRDefault="009B6DDE" w:rsidP="009B6DDE">
      <w:pPr>
        <w:pStyle w:val="Odstavecseseznamem"/>
        <w:numPr>
          <w:ilvl w:val="0"/>
          <w:numId w:val="23"/>
        </w:numPr>
        <w:ind w:left="709" w:firstLine="425"/>
        <w:rPr>
          <w:sz w:val="22"/>
          <w:szCs w:val="22"/>
        </w:rPr>
      </w:pPr>
      <w:r w:rsidRPr="00A036AE">
        <w:rPr>
          <w:sz w:val="22"/>
          <w:szCs w:val="22"/>
        </w:rPr>
        <w:t>Příprava akce Drakiáda</w:t>
      </w:r>
      <w:r>
        <w:rPr>
          <w:sz w:val="22"/>
          <w:szCs w:val="22"/>
        </w:rPr>
        <w:t xml:space="preserve"> (8.10. 2022)</w:t>
      </w:r>
    </w:p>
    <w:p w:rsidR="009B6DDE" w:rsidRPr="00E60FD2" w:rsidRDefault="009B6DDE" w:rsidP="009B6DDE">
      <w:pPr>
        <w:pStyle w:val="Odstavecseseznamem"/>
        <w:numPr>
          <w:ilvl w:val="0"/>
          <w:numId w:val="23"/>
        </w:numPr>
        <w:ind w:left="709" w:firstLine="425"/>
        <w:rPr>
          <w:sz w:val="22"/>
          <w:szCs w:val="22"/>
        </w:rPr>
      </w:pPr>
      <w:r w:rsidRPr="00E60FD2">
        <w:rPr>
          <w:sz w:val="22"/>
          <w:szCs w:val="22"/>
        </w:rPr>
        <w:t>Příprava akce Letňanské posvícení (11.9.2022)</w:t>
      </w:r>
    </w:p>
    <w:p w:rsidR="009B6DDE" w:rsidRPr="00A036AE" w:rsidRDefault="009B6DDE" w:rsidP="009B6DDE">
      <w:pPr>
        <w:pStyle w:val="Odstavecseseznamem"/>
        <w:numPr>
          <w:ilvl w:val="0"/>
          <w:numId w:val="23"/>
        </w:numPr>
        <w:ind w:left="709" w:firstLine="425"/>
        <w:rPr>
          <w:sz w:val="22"/>
          <w:szCs w:val="22"/>
        </w:rPr>
      </w:pPr>
      <w:r w:rsidRPr="00A036AE">
        <w:rPr>
          <w:sz w:val="22"/>
          <w:szCs w:val="22"/>
        </w:rPr>
        <w:t>Kontrola organizací k využívání dotace v oblasti sociálních služeb</w:t>
      </w:r>
    </w:p>
    <w:p w:rsidR="009B6DDE" w:rsidRPr="00A036AE" w:rsidRDefault="009B6DDE" w:rsidP="009B6DDE">
      <w:pPr>
        <w:pStyle w:val="Odstavecseseznamem"/>
        <w:numPr>
          <w:ilvl w:val="0"/>
          <w:numId w:val="23"/>
        </w:numPr>
        <w:ind w:left="709" w:firstLine="425"/>
        <w:rPr>
          <w:sz w:val="22"/>
          <w:szCs w:val="22"/>
        </w:rPr>
      </w:pPr>
      <w:r w:rsidRPr="00A036AE">
        <w:rPr>
          <w:sz w:val="22"/>
          <w:szCs w:val="22"/>
        </w:rPr>
        <w:t xml:space="preserve">Informace k dalším akcím MČ </w:t>
      </w:r>
      <w:r>
        <w:rPr>
          <w:sz w:val="22"/>
          <w:szCs w:val="22"/>
        </w:rPr>
        <w:t>(Den zdraví v KS – 12.10.2022)</w:t>
      </w:r>
    </w:p>
    <w:p w:rsidR="009B6DDE" w:rsidRPr="00A036AE" w:rsidRDefault="009B6DDE" w:rsidP="009B6DDE">
      <w:pPr>
        <w:pStyle w:val="Odstavecseseznamem"/>
        <w:numPr>
          <w:ilvl w:val="0"/>
          <w:numId w:val="23"/>
        </w:numPr>
        <w:ind w:left="709" w:firstLine="425"/>
        <w:rPr>
          <w:sz w:val="22"/>
          <w:szCs w:val="22"/>
        </w:rPr>
      </w:pPr>
      <w:r w:rsidRPr="00A036AE">
        <w:rPr>
          <w:sz w:val="22"/>
          <w:szCs w:val="22"/>
        </w:rPr>
        <w:t>Podněty ze strany RMČ a ZMČ</w:t>
      </w:r>
    </w:p>
    <w:p w:rsidR="009B6DDE" w:rsidRPr="00A036AE" w:rsidRDefault="009B6DDE" w:rsidP="009B6DDE">
      <w:pPr>
        <w:pStyle w:val="Odstavecseseznamem"/>
        <w:numPr>
          <w:ilvl w:val="0"/>
          <w:numId w:val="23"/>
        </w:numPr>
        <w:ind w:left="709" w:firstLine="425"/>
        <w:rPr>
          <w:sz w:val="22"/>
          <w:szCs w:val="22"/>
        </w:rPr>
      </w:pPr>
      <w:r w:rsidRPr="00A036AE">
        <w:rPr>
          <w:sz w:val="22"/>
          <w:szCs w:val="22"/>
        </w:rPr>
        <w:t>Podněty od členů výboru</w:t>
      </w:r>
    </w:p>
    <w:p w:rsidR="009B6DDE" w:rsidRPr="00A036AE" w:rsidRDefault="009B6DDE" w:rsidP="009B6DDE">
      <w:pPr>
        <w:pStyle w:val="Odstavecseseznamem"/>
        <w:numPr>
          <w:ilvl w:val="0"/>
          <w:numId w:val="23"/>
        </w:numPr>
        <w:ind w:left="709" w:firstLine="425"/>
        <w:rPr>
          <w:sz w:val="22"/>
          <w:szCs w:val="22"/>
        </w:rPr>
      </w:pPr>
      <w:r w:rsidRPr="00A036AE">
        <w:rPr>
          <w:sz w:val="22"/>
          <w:szCs w:val="22"/>
        </w:rPr>
        <w:t>Různé</w:t>
      </w:r>
    </w:p>
    <w:p w:rsidR="009B6DDE" w:rsidRPr="00A036AE" w:rsidRDefault="009B6DDE" w:rsidP="009B6DDE">
      <w:pPr>
        <w:pStyle w:val="Zkladnodstavec"/>
        <w:tabs>
          <w:tab w:val="center" w:pos="1276"/>
        </w:tabs>
        <w:spacing w:line="240" w:lineRule="auto"/>
        <w:ind w:left="709"/>
        <w:rPr>
          <w:b/>
          <w:sz w:val="22"/>
          <w:szCs w:val="22"/>
        </w:rPr>
      </w:pPr>
      <w:r w:rsidRPr="00A036AE">
        <w:rPr>
          <w:b/>
          <w:sz w:val="22"/>
          <w:szCs w:val="22"/>
        </w:rPr>
        <w:t>Říjen (</w:t>
      </w:r>
      <w:r>
        <w:rPr>
          <w:b/>
          <w:sz w:val="22"/>
          <w:szCs w:val="22"/>
        </w:rPr>
        <w:t>3</w:t>
      </w:r>
      <w:r w:rsidRPr="00A036AE">
        <w:rPr>
          <w:b/>
          <w:sz w:val="22"/>
          <w:szCs w:val="22"/>
        </w:rPr>
        <w:t>.10.202</w:t>
      </w:r>
      <w:r>
        <w:rPr>
          <w:b/>
          <w:sz w:val="22"/>
          <w:szCs w:val="22"/>
        </w:rPr>
        <w:t>2</w:t>
      </w:r>
      <w:r w:rsidRPr="00A036AE">
        <w:rPr>
          <w:b/>
          <w:sz w:val="22"/>
          <w:szCs w:val="22"/>
        </w:rPr>
        <w:t>)</w:t>
      </w:r>
    </w:p>
    <w:p w:rsidR="009B6DDE" w:rsidRDefault="009B6DDE" w:rsidP="009B6DDE">
      <w:pPr>
        <w:pStyle w:val="Odstavecseseznamem"/>
        <w:numPr>
          <w:ilvl w:val="0"/>
          <w:numId w:val="15"/>
        </w:numPr>
        <w:ind w:left="709" w:firstLine="425"/>
        <w:rPr>
          <w:sz w:val="22"/>
          <w:szCs w:val="22"/>
        </w:rPr>
      </w:pPr>
      <w:r w:rsidRPr="00A036AE">
        <w:rPr>
          <w:sz w:val="22"/>
          <w:szCs w:val="22"/>
        </w:rPr>
        <w:t>Kontrola využívání dotace v oblasti kultury a volného času</w:t>
      </w:r>
    </w:p>
    <w:p w:rsidR="009B6DDE" w:rsidRPr="008B134C" w:rsidRDefault="009B6DDE" w:rsidP="009B6DDE">
      <w:pPr>
        <w:pStyle w:val="Odstavecseseznamem"/>
        <w:numPr>
          <w:ilvl w:val="0"/>
          <w:numId w:val="15"/>
        </w:numPr>
        <w:ind w:left="709" w:firstLine="425"/>
        <w:rPr>
          <w:sz w:val="22"/>
          <w:szCs w:val="22"/>
        </w:rPr>
      </w:pPr>
      <w:r>
        <w:rPr>
          <w:sz w:val="22"/>
          <w:szCs w:val="22"/>
        </w:rPr>
        <w:t>Vyhodnocení proběhlých akcí (Drakiáda, Den zdraví, Letňanské posvícení)</w:t>
      </w:r>
    </w:p>
    <w:p w:rsidR="009B6DDE" w:rsidRPr="00495272" w:rsidRDefault="009B6DDE" w:rsidP="009B6DDE">
      <w:pPr>
        <w:pStyle w:val="Odstavecseseznamem"/>
        <w:numPr>
          <w:ilvl w:val="0"/>
          <w:numId w:val="15"/>
        </w:numPr>
        <w:tabs>
          <w:tab w:val="left" w:pos="1418"/>
        </w:tabs>
        <w:ind w:left="1418" w:hanging="284"/>
        <w:rPr>
          <w:sz w:val="22"/>
          <w:szCs w:val="22"/>
        </w:rPr>
      </w:pPr>
      <w:r w:rsidRPr="00495272">
        <w:rPr>
          <w:sz w:val="22"/>
          <w:szCs w:val="22"/>
        </w:rPr>
        <w:t xml:space="preserve">Příprava zimních akcí (Rozsvícení vánočního stromu – 27.11. 2022, Mikuláš – 5.12. 2022, Besídka pro seniory a osoby ZP – </w:t>
      </w:r>
      <w:r>
        <w:rPr>
          <w:sz w:val="22"/>
          <w:szCs w:val="22"/>
        </w:rPr>
        <w:t>prosinec 2022</w:t>
      </w:r>
      <w:r w:rsidRPr="00495272">
        <w:rPr>
          <w:sz w:val="22"/>
          <w:szCs w:val="22"/>
        </w:rPr>
        <w:t>, Vánoční polévka – 22.12. 2022)</w:t>
      </w:r>
    </w:p>
    <w:p w:rsidR="009B6DDE" w:rsidRPr="00A036AE" w:rsidRDefault="009B6DDE" w:rsidP="009B6DDE">
      <w:pPr>
        <w:pStyle w:val="Odstavecseseznamem"/>
        <w:numPr>
          <w:ilvl w:val="0"/>
          <w:numId w:val="15"/>
        </w:numPr>
        <w:ind w:left="709" w:firstLine="425"/>
        <w:rPr>
          <w:sz w:val="22"/>
          <w:szCs w:val="22"/>
        </w:rPr>
      </w:pPr>
      <w:r w:rsidRPr="00A036AE">
        <w:rPr>
          <w:sz w:val="22"/>
          <w:szCs w:val="22"/>
        </w:rPr>
        <w:t>Informace k dalším akcím MČ</w:t>
      </w:r>
    </w:p>
    <w:p w:rsidR="009B6DDE" w:rsidRPr="00A036AE" w:rsidRDefault="009B6DDE" w:rsidP="009B6DDE">
      <w:pPr>
        <w:pStyle w:val="Odstavecseseznamem"/>
        <w:numPr>
          <w:ilvl w:val="0"/>
          <w:numId w:val="15"/>
        </w:numPr>
        <w:ind w:left="709" w:firstLine="425"/>
        <w:rPr>
          <w:sz w:val="22"/>
          <w:szCs w:val="22"/>
        </w:rPr>
      </w:pPr>
      <w:r w:rsidRPr="00A036AE">
        <w:rPr>
          <w:sz w:val="22"/>
          <w:szCs w:val="22"/>
        </w:rPr>
        <w:t>Podněty ze strany RMČ a ZMČ</w:t>
      </w:r>
    </w:p>
    <w:p w:rsidR="009B6DDE" w:rsidRPr="00A036AE" w:rsidRDefault="009B6DDE" w:rsidP="009B6DDE">
      <w:pPr>
        <w:pStyle w:val="Odstavecseseznamem"/>
        <w:numPr>
          <w:ilvl w:val="0"/>
          <w:numId w:val="15"/>
        </w:numPr>
        <w:ind w:left="709" w:firstLine="425"/>
        <w:rPr>
          <w:sz w:val="22"/>
          <w:szCs w:val="22"/>
        </w:rPr>
      </w:pPr>
      <w:r w:rsidRPr="00A036AE">
        <w:rPr>
          <w:sz w:val="22"/>
          <w:szCs w:val="22"/>
        </w:rPr>
        <w:t>Podněty od členů výboru</w:t>
      </w:r>
    </w:p>
    <w:p w:rsidR="009B6DDE" w:rsidRPr="00A036AE" w:rsidRDefault="009B6DDE" w:rsidP="009B6DDE">
      <w:pPr>
        <w:pStyle w:val="Odstavecseseznamem"/>
        <w:numPr>
          <w:ilvl w:val="0"/>
          <w:numId w:val="15"/>
        </w:numPr>
        <w:ind w:left="709" w:firstLine="425"/>
        <w:rPr>
          <w:sz w:val="22"/>
          <w:szCs w:val="22"/>
        </w:rPr>
      </w:pPr>
      <w:r w:rsidRPr="00A036AE">
        <w:rPr>
          <w:sz w:val="22"/>
          <w:szCs w:val="22"/>
        </w:rPr>
        <w:t>Různé</w:t>
      </w:r>
    </w:p>
    <w:p w:rsidR="00207037" w:rsidRDefault="00207037" w:rsidP="00207037">
      <w:pPr>
        <w:spacing w:before="120" w:after="120"/>
        <w:jc w:val="both"/>
        <w:rPr>
          <w:b/>
        </w:rPr>
      </w:pPr>
      <w:r>
        <w:rPr>
          <w:rFonts w:ascii="Times New Roman tučné" w:hAnsi="Times New Roman tučné"/>
          <w:b/>
        </w:rPr>
        <w:t>x</w:t>
      </w:r>
      <w:r>
        <w:rPr>
          <w:b/>
          <w:smallCaps/>
        </w:rPr>
        <w:t>.</w:t>
      </w:r>
      <w:r>
        <w:rPr>
          <w:b/>
        </w:rPr>
        <w:t>2</w:t>
      </w:r>
      <w:r>
        <w:rPr>
          <w:b/>
        </w:rPr>
        <w:tab/>
        <w:t>Důvodová zpráva:</w:t>
      </w:r>
    </w:p>
    <w:p w:rsidR="00207037" w:rsidRDefault="00207037" w:rsidP="00207037">
      <w:pPr>
        <w:spacing w:before="120" w:after="120"/>
        <w:ind w:firstLine="720"/>
        <w:jc w:val="both"/>
      </w:pPr>
      <w:r>
        <w:t>x.2.1</w:t>
      </w:r>
      <w:r>
        <w:tab/>
        <w:t>Legislativní podklady:</w:t>
      </w:r>
    </w:p>
    <w:p w:rsidR="00207037" w:rsidRDefault="00207037" w:rsidP="00207037">
      <w:pPr>
        <w:spacing w:before="120" w:after="120"/>
        <w:ind w:left="1440"/>
      </w:pPr>
      <w:r>
        <w:t>zákon č. 131/2000 Sb., o hlavním městě Praze</w:t>
      </w:r>
    </w:p>
    <w:p w:rsidR="00207037" w:rsidRDefault="00207037" w:rsidP="00207037">
      <w:pPr>
        <w:spacing w:before="120" w:after="120"/>
        <w:ind w:left="720"/>
        <w:jc w:val="both"/>
      </w:pPr>
      <w:r>
        <w:t>x.2.2</w:t>
      </w:r>
      <w:r>
        <w:tab/>
        <w:t xml:space="preserve">Odůvodnění předkladu: </w:t>
      </w:r>
    </w:p>
    <w:p w:rsidR="00207037" w:rsidRDefault="00207037" w:rsidP="00207037">
      <w:pPr>
        <w:ind w:left="1412"/>
        <w:jc w:val="both"/>
      </w:pPr>
      <w:r>
        <w:t xml:space="preserve">Předsedkyně VKVZS předkládá ke schválení plán činnosti VKVZS, který výbor přijal na jednání konaném dne </w:t>
      </w:r>
      <w:r w:rsidR="00F70BA2">
        <w:t>15.12.2021</w:t>
      </w:r>
      <w:r>
        <w:t>.</w:t>
      </w:r>
    </w:p>
    <w:p w:rsidR="00207037" w:rsidRDefault="00207037" w:rsidP="00207037">
      <w:pPr>
        <w:ind w:left="1412"/>
        <w:jc w:val="both"/>
      </w:pPr>
      <w:r>
        <w:t>Jednání výboru se řídí jednacím řádem výborů. Výbor plní úkoly, kterými jej pověřilo ZMČ; RMČ může ukládat úkoly VKVZS jen v rozsahu své působnosti svěřené jí zákonem nebo ZMČ. Výbor se ze své činnosti odpovídá ZMČ; RMČ jen v rámci jí vymezené odpovědnosti. VKVZS je z rozhodnutí ZMČ devítičlenný. K přijetí usnesení je třeba nadpoloviční většiny hlasů všech členů výboru. Usnesení výboru se vyhotovuje písemně a podepisuje jej předseda výboru (v jeho nepřítomnosti místopředseda).</w:t>
      </w:r>
    </w:p>
    <w:p w:rsidR="00207037" w:rsidRDefault="00207037" w:rsidP="00207037">
      <w:pPr>
        <w:spacing w:before="120" w:after="120"/>
        <w:rPr>
          <w:b/>
        </w:rPr>
      </w:pPr>
      <w:r>
        <w:rPr>
          <w:b/>
        </w:rPr>
        <w:t>x.3</w:t>
      </w:r>
      <w:r>
        <w:rPr>
          <w:b/>
        </w:rPr>
        <w:tab/>
        <w:t xml:space="preserve">Termín realizace přijatého usnesení: </w:t>
      </w:r>
      <w:r>
        <w:t xml:space="preserve">dle usnesení </w:t>
      </w:r>
    </w:p>
    <w:p w:rsidR="00207037" w:rsidRDefault="00207037" w:rsidP="00207037">
      <w:pPr>
        <w:pStyle w:val="Zkladntext"/>
        <w:spacing w:after="120"/>
        <w:rPr>
          <w:b w:val="0"/>
        </w:rPr>
      </w:pPr>
      <w:r>
        <w:rPr>
          <w:bCs/>
        </w:rPr>
        <w:t>x.4</w:t>
      </w:r>
      <w:r>
        <w:rPr>
          <w:bCs/>
        </w:rPr>
        <w:tab/>
        <w:t>Zodpovídá:</w:t>
      </w:r>
      <w:r>
        <w:tab/>
      </w:r>
      <w:r>
        <w:rPr>
          <w:b w:val="0"/>
        </w:rPr>
        <w:t>VKVZS</w:t>
      </w:r>
    </w:p>
    <w:p w:rsidR="00207037" w:rsidRDefault="00207037" w:rsidP="00207037">
      <w:pPr>
        <w:pStyle w:val="Zkladntextodsazen"/>
        <w:spacing w:before="60" w:after="60"/>
        <w:ind w:left="0"/>
      </w:pPr>
      <w:r>
        <w:rPr>
          <w:b/>
          <w:bCs/>
        </w:rPr>
        <w:t>x.5</w:t>
      </w:r>
      <w:r>
        <w:rPr>
          <w:b/>
          <w:bCs/>
        </w:rPr>
        <w:tab/>
        <w:t>Hlasování:</w:t>
      </w:r>
      <w:r>
        <w:tab/>
        <w:t xml:space="preserve">pro   </w:t>
      </w:r>
      <w:proofErr w:type="spellStart"/>
      <w:r>
        <w:t>xx</w:t>
      </w:r>
      <w:proofErr w:type="spellEnd"/>
      <w:r>
        <w:tab/>
        <w:t>proti   0</w:t>
      </w:r>
      <w:r>
        <w:tab/>
        <w:t>zdržel se   0</w:t>
      </w:r>
    </w:p>
    <w:p w:rsidR="00207037" w:rsidRDefault="00207037" w:rsidP="00207037">
      <w:pPr>
        <w:pStyle w:val="Zkladntextodsazen"/>
        <w:spacing w:before="120" w:after="60"/>
        <w:ind w:left="2126"/>
        <w:rPr>
          <w:b/>
        </w:rPr>
      </w:pPr>
      <w:r>
        <w:rPr>
          <w:b/>
        </w:rPr>
        <w:t xml:space="preserve">Usnesení ne-bylo přijato. </w:t>
      </w:r>
    </w:p>
    <w:p w:rsidR="00207037" w:rsidRDefault="00207037" w:rsidP="00207037">
      <w:pPr>
        <w:rPr>
          <w:b/>
          <w:smallCaps/>
          <w:color w:val="000000"/>
          <w:szCs w:val="32"/>
        </w:rPr>
      </w:pPr>
      <w:r>
        <w:rPr>
          <w:smallCaps/>
        </w:rPr>
        <w:br w:type="page"/>
      </w:r>
    </w:p>
    <w:p w:rsidR="001D0836" w:rsidRPr="00ED1137" w:rsidRDefault="001D0836" w:rsidP="001D0836">
      <w:pPr>
        <w:pStyle w:val="Zkladnodstavec"/>
        <w:tabs>
          <w:tab w:val="left" w:pos="1247"/>
          <w:tab w:val="left" w:pos="1474"/>
          <w:tab w:val="center" w:pos="7720"/>
        </w:tabs>
        <w:spacing w:before="120" w:line="276" w:lineRule="auto"/>
        <w:jc w:val="both"/>
        <w:rPr>
          <w:rFonts w:ascii="Times New Roman tučné" w:hAnsi="Times New Roman tučné"/>
          <w:b/>
          <w:smallCaps/>
          <w:color w:val="auto"/>
        </w:rPr>
      </w:pPr>
      <w:r w:rsidRPr="00ED1137">
        <w:rPr>
          <w:rFonts w:ascii="Times New Roman tučné" w:hAnsi="Times New Roman tučné"/>
          <w:b/>
          <w:smallCaps/>
          <w:color w:val="auto"/>
        </w:rPr>
        <w:t>Zastupitelka</w:t>
      </w:r>
      <w:r>
        <w:rPr>
          <w:rFonts w:ascii="Times New Roman tučné" w:hAnsi="Times New Roman tučné"/>
          <w:b/>
          <w:smallCaps/>
          <w:color w:val="auto"/>
        </w:rPr>
        <w:t xml:space="preserve"> Mgr. Kateřina Tůmová</w:t>
      </w:r>
    </w:p>
    <w:p w:rsidR="001D0836" w:rsidRPr="00ED1137" w:rsidRDefault="001D0836" w:rsidP="001D0836">
      <w:pPr>
        <w:pStyle w:val="Zkladnodstavec"/>
        <w:tabs>
          <w:tab w:val="left" w:pos="1247"/>
          <w:tab w:val="left" w:pos="1474"/>
          <w:tab w:val="center" w:pos="7720"/>
        </w:tabs>
        <w:spacing w:before="120" w:line="276" w:lineRule="auto"/>
        <w:jc w:val="both"/>
        <w:rPr>
          <w:b/>
          <w:color w:val="auto"/>
        </w:rPr>
      </w:pPr>
      <w:r w:rsidRPr="00ED1137">
        <w:rPr>
          <w:b/>
          <w:color w:val="auto"/>
        </w:rPr>
        <w:t xml:space="preserve">Bod č. </w:t>
      </w:r>
      <w:r>
        <w:rPr>
          <w:b/>
          <w:color w:val="auto"/>
        </w:rPr>
        <w:t>x</w:t>
      </w:r>
    </w:p>
    <w:p w:rsidR="001D0836" w:rsidRPr="001D0836" w:rsidRDefault="001D0836" w:rsidP="001D0836">
      <w:pPr>
        <w:pStyle w:val="Zkladnodstavec"/>
        <w:tabs>
          <w:tab w:val="left" w:pos="1247"/>
          <w:tab w:val="left" w:pos="1474"/>
          <w:tab w:val="center" w:pos="7720"/>
        </w:tabs>
        <w:spacing w:before="120" w:line="276" w:lineRule="auto"/>
        <w:jc w:val="both"/>
        <w:rPr>
          <w:b/>
          <w:bCs/>
          <w:u w:val="single"/>
        </w:rPr>
      </w:pPr>
      <w:r w:rsidRPr="001D0836">
        <w:rPr>
          <w:b/>
          <w:bCs/>
          <w:u w:val="single"/>
        </w:rPr>
        <w:t xml:space="preserve">Plán činnosti Výboru ZMČ pro školství, vzdělávání a sport na rok 2022 </w:t>
      </w:r>
    </w:p>
    <w:p w:rsidR="001D0836" w:rsidRDefault="001D0836" w:rsidP="001D0836">
      <w:pPr>
        <w:pStyle w:val="Zkladnodstavec"/>
        <w:tabs>
          <w:tab w:val="center" w:pos="1276"/>
        </w:tabs>
        <w:spacing w:before="120" w:after="120" w:line="240" w:lineRule="auto"/>
        <w:rPr>
          <w:b/>
        </w:rPr>
      </w:pPr>
      <w:r>
        <w:rPr>
          <w:b/>
        </w:rPr>
        <w:t>Předkládá:</w:t>
      </w:r>
      <w:r>
        <w:t xml:space="preserve"> zastupitelka Tůmová</w:t>
      </w:r>
    </w:p>
    <w:p w:rsidR="001D0836" w:rsidRDefault="001D0836" w:rsidP="001D0836">
      <w:pPr>
        <w:tabs>
          <w:tab w:val="left" w:pos="6237"/>
        </w:tabs>
        <w:spacing w:before="120" w:after="120"/>
      </w:pPr>
      <w:r>
        <w:rPr>
          <w:b/>
        </w:rPr>
        <w:t xml:space="preserve">Odbor: </w:t>
      </w:r>
      <w:r>
        <w:t>OŠKT</w:t>
      </w:r>
      <w:r>
        <w:tab/>
      </w:r>
      <w:r>
        <w:rPr>
          <w:b/>
        </w:rPr>
        <w:t>Zpracovala:</w:t>
      </w:r>
      <w:r>
        <w:t xml:space="preserve"> Horešovská</w:t>
      </w:r>
    </w:p>
    <w:p w:rsidR="001D0836" w:rsidRDefault="001D0836" w:rsidP="001D0836">
      <w:pPr>
        <w:spacing w:before="120" w:after="120"/>
        <w:jc w:val="both"/>
        <w:rPr>
          <w:b/>
        </w:rPr>
      </w:pPr>
      <w:r>
        <w:rPr>
          <w:b/>
        </w:rPr>
        <w:t>x.1</w:t>
      </w:r>
      <w:r>
        <w:rPr>
          <w:b/>
        </w:rPr>
        <w:tab/>
        <w:t xml:space="preserve">Usnesení č. </w:t>
      </w:r>
      <w:proofErr w:type="spellStart"/>
      <w:r>
        <w:rPr>
          <w:b/>
        </w:rPr>
        <w:t>xxx</w:t>
      </w:r>
      <w:proofErr w:type="spellEnd"/>
      <w:r>
        <w:rPr>
          <w:b/>
        </w:rPr>
        <w:t>/Z1/22</w:t>
      </w:r>
    </w:p>
    <w:p w:rsidR="001D0836" w:rsidRDefault="001D0836" w:rsidP="001D0836">
      <w:pPr>
        <w:spacing w:before="120" w:after="120"/>
        <w:ind w:left="708"/>
        <w:jc w:val="both"/>
      </w:pPr>
      <w:r>
        <w:t>ZMČ schvaluje plán činnosti Výboru ZMČ pro školství, vzdělávání a sport na rok 2022 takto:</w:t>
      </w:r>
    </w:p>
    <w:p w:rsidR="00AF4004" w:rsidRPr="00674D9B" w:rsidRDefault="00AF4004" w:rsidP="00AF4004">
      <w:pPr>
        <w:pStyle w:val="Zkladnodstavec"/>
        <w:spacing w:line="276" w:lineRule="auto"/>
        <w:ind w:left="993" w:hanging="284"/>
        <w:rPr>
          <w:sz w:val="22"/>
          <w:szCs w:val="22"/>
        </w:rPr>
      </w:pPr>
      <w:r w:rsidRPr="00674D9B">
        <w:rPr>
          <w:b/>
          <w:bCs/>
          <w:sz w:val="22"/>
          <w:szCs w:val="22"/>
        </w:rPr>
        <w:t xml:space="preserve">Leden  - 24.01.2022    </w:t>
      </w:r>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Plán činnosti VSVS na rok 2022</w:t>
      </w:r>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Úprava pravidel pro odměny  ředitelů příspěvkových organizací</w:t>
      </w:r>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 xml:space="preserve">Seznámení s  návrhem rozpočtu na kapitole školství, vzdělávání a sportu </w:t>
      </w:r>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 xml:space="preserve">Končící funkční období ředitelky MŠ </w:t>
      </w:r>
      <w:proofErr w:type="spellStart"/>
      <w:r w:rsidRPr="00674D9B">
        <w:rPr>
          <w:color w:val="000000"/>
          <w:sz w:val="22"/>
          <w:szCs w:val="22"/>
        </w:rPr>
        <w:t>Malkovského</w:t>
      </w:r>
      <w:proofErr w:type="spellEnd"/>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Prázdninový provoz MŠ</w:t>
      </w:r>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Podněty občanů a dalších osob týkajících se školství a vzdělávání</w:t>
      </w:r>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Podněty ze strany ZMČ a RMČ</w:t>
      </w:r>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Podněty od členů VSVS</w:t>
      </w:r>
    </w:p>
    <w:p w:rsidR="00AF4004" w:rsidRPr="00674D9B" w:rsidRDefault="00AF4004" w:rsidP="00AF4004">
      <w:pPr>
        <w:pStyle w:val="Odstavecseseznamem"/>
        <w:numPr>
          <w:ilvl w:val="0"/>
          <w:numId w:val="24"/>
        </w:numPr>
        <w:autoSpaceDE w:val="0"/>
        <w:autoSpaceDN w:val="0"/>
        <w:spacing w:line="276" w:lineRule="auto"/>
        <w:ind w:left="993" w:hanging="284"/>
        <w:rPr>
          <w:color w:val="000000"/>
          <w:sz w:val="22"/>
          <w:szCs w:val="22"/>
        </w:rPr>
      </w:pPr>
      <w:r w:rsidRPr="00674D9B">
        <w:rPr>
          <w:color w:val="000000"/>
          <w:sz w:val="22"/>
          <w:szCs w:val="22"/>
        </w:rPr>
        <w:t>Různé</w:t>
      </w:r>
    </w:p>
    <w:p w:rsidR="00AF4004" w:rsidRPr="00674D9B" w:rsidRDefault="00AF4004" w:rsidP="00AF4004">
      <w:pPr>
        <w:autoSpaceDE w:val="0"/>
        <w:autoSpaceDN w:val="0"/>
        <w:spacing w:before="240" w:line="276" w:lineRule="auto"/>
        <w:ind w:left="993" w:hanging="284"/>
        <w:textAlignment w:val="center"/>
        <w:rPr>
          <w:b/>
          <w:bCs/>
          <w:color w:val="000000"/>
          <w:sz w:val="22"/>
          <w:szCs w:val="22"/>
        </w:rPr>
      </w:pPr>
      <w:r w:rsidRPr="00674D9B">
        <w:rPr>
          <w:b/>
          <w:bCs/>
          <w:color w:val="000000"/>
          <w:sz w:val="22"/>
          <w:szCs w:val="22"/>
        </w:rPr>
        <w:t xml:space="preserve">Únor  - 21.02.2022 </w:t>
      </w:r>
    </w:p>
    <w:p w:rsidR="00AF4004" w:rsidRPr="00674D9B" w:rsidRDefault="00AF4004" w:rsidP="00AF4004">
      <w:pPr>
        <w:pStyle w:val="Odstavecseseznamem"/>
        <w:numPr>
          <w:ilvl w:val="0"/>
          <w:numId w:val="25"/>
        </w:numPr>
        <w:autoSpaceDE w:val="0"/>
        <w:autoSpaceDN w:val="0"/>
        <w:spacing w:line="276" w:lineRule="auto"/>
        <w:ind w:left="993" w:hanging="284"/>
        <w:textAlignment w:val="center"/>
        <w:rPr>
          <w:b/>
          <w:bCs/>
          <w:color w:val="000000"/>
          <w:sz w:val="22"/>
          <w:szCs w:val="22"/>
        </w:rPr>
      </w:pPr>
      <w:r w:rsidRPr="00674D9B">
        <w:rPr>
          <w:color w:val="000000"/>
          <w:sz w:val="22"/>
          <w:szCs w:val="22"/>
        </w:rPr>
        <w:t>Plán sportovních akcí pořádaných MČ Praha 18 na rok 2022</w:t>
      </w:r>
    </w:p>
    <w:p w:rsidR="00AF4004" w:rsidRPr="00674D9B" w:rsidRDefault="00AF4004" w:rsidP="00AF4004">
      <w:pPr>
        <w:pStyle w:val="Odstavecseseznamem"/>
        <w:numPr>
          <w:ilvl w:val="0"/>
          <w:numId w:val="25"/>
        </w:numPr>
        <w:autoSpaceDE w:val="0"/>
        <w:autoSpaceDN w:val="0"/>
        <w:spacing w:line="276" w:lineRule="auto"/>
        <w:ind w:left="993" w:hanging="284"/>
        <w:textAlignment w:val="center"/>
        <w:rPr>
          <w:b/>
          <w:bCs/>
          <w:color w:val="000000"/>
          <w:sz w:val="22"/>
          <w:szCs w:val="22"/>
        </w:rPr>
      </w:pPr>
      <w:r w:rsidRPr="00674D9B">
        <w:rPr>
          <w:color w:val="000000"/>
          <w:sz w:val="22"/>
          <w:szCs w:val="22"/>
        </w:rPr>
        <w:t>Rozpočet na kapitole školství a sportu</w:t>
      </w:r>
    </w:p>
    <w:p w:rsidR="00AF4004" w:rsidRPr="00674D9B" w:rsidRDefault="00AF4004" w:rsidP="00AF4004">
      <w:pPr>
        <w:pStyle w:val="Odstavecseseznamem"/>
        <w:numPr>
          <w:ilvl w:val="0"/>
          <w:numId w:val="25"/>
        </w:numPr>
        <w:autoSpaceDE w:val="0"/>
        <w:autoSpaceDN w:val="0"/>
        <w:spacing w:line="276" w:lineRule="auto"/>
        <w:ind w:left="993" w:hanging="284"/>
        <w:textAlignment w:val="center"/>
        <w:rPr>
          <w:b/>
          <w:bCs/>
          <w:color w:val="000000"/>
          <w:sz w:val="22"/>
          <w:szCs w:val="22"/>
        </w:rPr>
      </w:pPr>
      <w:r w:rsidRPr="00674D9B">
        <w:rPr>
          <w:color w:val="000000"/>
          <w:sz w:val="22"/>
          <w:szCs w:val="22"/>
        </w:rPr>
        <w:t>Odměny  ředitelů příspěvkových organizací za II. pololetí roku 2021</w:t>
      </w:r>
    </w:p>
    <w:p w:rsidR="00AF4004" w:rsidRPr="00674D9B" w:rsidRDefault="00AF4004" w:rsidP="00AF4004">
      <w:pPr>
        <w:pStyle w:val="Odstavecseseznamem"/>
        <w:numPr>
          <w:ilvl w:val="0"/>
          <w:numId w:val="25"/>
        </w:numPr>
        <w:autoSpaceDE w:val="0"/>
        <w:autoSpaceDN w:val="0"/>
        <w:spacing w:line="276" w:lineRule="auto"/>
        <w:ind w:left="993" w:hanging="284"/>
        <w:textAlignment w:val="center"/>
        <w:rPr>
          <w:b/>
          <w:bCs/>
          <w:color w:val="000000"/>
          <w:sz w:val="22"/>
          <w:szCs w:val="22"/>
        </w:rPr>
      </w:pPr>
      <w:r w:rsidRPr="00674D9B">
        <w:rPr>
          <w:color w:val="000000"/>
          <w:sz w:val="22"/>
          <w:szCs w:val="22"/>
        </w:rPr>
        <w:t>Podněty ze strany ZMČ a RMČ</w:t>
      </w:r>
      <w:r w:rsidRPr="00674D9B">
        <w:rPr>
          <w:i/>
          <w:iCs/>
          <w:color w:val="000000"/>
          <w:sz w:val="22"/>
          <w:szCs w:val="22"/>
        </w:rPr>
        <w:t xml:space="preserve"> </w:t>
      </w:r>
    </w:p>
    <w:p w:rsidR="00AF4004" w:rsidRPr="00674D9B" w:rsidRDefault="00AF4004" w:rsidP="00AF4004">
      <w:pPr>
        <w:pStyle w:val="Odstavecseseznamem"/>
        <w:numPr>
          <w:ilvl w:val="0"/>
          <w:numId w:val="25"/>
        </w:numPr>
        <w:autoSpaceDE w:val="0"/>
        <w:autoSpaceDN w:val="0"/>
        <w:spacing w:line="276" w:lineRule="auto"/>
        <w:ind w:left="993" w:hanging="284"/>
        <w:textAlignment w:val="center"/>
        <w:rPr>
          <w:b/>
          <w:bCs/>
          <w:color w:val="000000"/>
          <w:sz w:val="22"/>
          <w:szCs w:val="22"/>
        </w:rPr>
      </w:pPr>
      <w:r w:rsidRPr="00674D9B">
        <w:rPr>
          <w:color w:val="000000"/>
          <w:sz w:val="22"/>
          <w:szCs w:val="22"/>
        </w:rPr>
        <w:t>Podněty od členů VSVS</w:t>
      </w:r>
    </w:p>
    <w:p w:rsidR="00AF4004" w:rsidRPr="00674D9B" w:rsidRDefault="00AF4004" w:rsidP="00AF4004">
      <w:pPr>
        <w:pStyle w:val="Odstavecseseznamem"/>
        <w:numPr>
          <w:ilvl w:val="0"/>
          <w:numId w:val="25"/>
        </w:numPr>
        <w:autoSpaceDE w:val="0"/>
        <w:autoSpaceDN w:val="0"/>
        <w:spacing w:line="276" w:lineRule="auto"/>
        <w:ind w:left="993" w:hanging="284"/>
        <w:textAlignment w:val="center"/>
        <w:rPr>
          <w:b/>
          <w:bCs/>
          <w:color w:val="000000"/>
          <w:sz w:val="22"/>
          <w:szCs w:val="22"/>
        </w:rPr>
      </w:pPr>
      <w:r w:rsidRPr="00674D9B">
        <w:rPr>
          <w:color w:val="000000"/>
          <w:sz w:val="22"/>
          <w:szCs w:val="22"/>
        </w:rPr>
        <w:t>Podněty občanů a dalších osob týkajících se školství a vzdělávání</w:t>
      </w:r>
    </w:p>
    <w:p w:rsidR="00AF4004" w:rsidRPr="00674D9B" w:rsidRDefault="00AF4004" w:rsidP="00AF4004">
      <w:pPr>
        <w:pStyle w:val="Odstavecseseznamem"/>
        <w:numPr>
          <w:ilvl w:val="0"/>
          <w:numId w:val="25"/>
        </w:numPr>
        <w:autoSpaceDE w:val="0"/>
        <w:autoSpaceDN w:val="0"/>
        <w:spacing w:line="276" w:lineRule="auto"/>
        <w:ind w:left="993" w:hanging="284"/>
        <w:textAlignment w:val="center"/>
        <w:rPr>
          <w:b/>
          <w:bCs/>
          <w:color w:val="000000"/>
          <w:sz w:val="22"/>
          <w:szCs w:val="22"/>
        </w:rPr>
      </w:pPr>
      <w:r w:rsidRPr="00674D9B">
        <w:rPr>
          <w:color w:val="000000"/>
          <w:sz w:val="22"/>
          <w:szCs w:val="22"/>
        </w:rPr>
        <w:t>Různé</w:t>
      </w:r>
    </w:p>
    <w:p w:rsidR="00AF4004" w:rsidRPr="00674D9B" w:rsidRDefault="00AF4004" w:rsidP="00AF4004">
      <w:pPr>
        <w:autoSpaceDE w:val="0"/>
        <w:autoSpaceDN w:val="0"/>
        <w:spacing w:before="240" w:line="276" w:lineRule="auto"/>
        <w:ind w:left="993" w:hanging="284"/>
        <w:textAlignment w:val="center"/>
        <w:rPr>
          <w:b/>
          <w:bCs/>
          <w:color w:val="000000"/>
          <w:sz w:val="22"/>
          <w:szCs w:val="22"/>
        </w:rPr>
      </w:pPr>
      <w:r w:rsidRPr="00674D9B">
        <w:rPr>
          <w:b/>
          <w:bCs/>
          <w:color w:val="000000"/>
          <w:sz w:val="22"/>
          <w:szCs w:val="22"/>
        </w:rPr>
        <w:t>Březen – 28.03.2022</w:t>
      </w:r>
    </w:p>
    <w:p w:rsidR="00AF4004" w:rsidRPr="00674D9B" w:rsidRDefault="00AF4004" w:rsidP="00AF4004">
      <w:pPr>
        <w:pStyle w:val="Odstavecseseznamem"/>
        <w:numPr>
          <w:ilvl w:val="0"/>
          <w:numId w:val="26"/>
        </w:numPr>
        <w:autoSpaceDE w:val="0"/>
        <w:autoSpaceDN w:val="0"/>
        <w:spacing w:line="276" w:lineRule="auto"/>
        <w:ind w:left="993" w:hanging="284"/>
        <w:textAlignment w:val="center"/>
        <w:rPr>
          <w:b/>
          <w:bCs/>
          <w:color w:val="000000"/>
          <w:sz w:val="22"/>
          <w:szCs w:val="22"/>
        </w:rPr>
      </w:pPr>
      <w:r w:rsidRPr="00674D9B">
        <w:rPr>
          <w:color w:val="000000"/>
          <w:sz w:val="22"/>
          <w:szCs w:val="22"/>
        </w:rPr>
        <w:t xml:space="preserve">Dotace v oblasti sportu – představení projektů </w:t>
      </w:r>
    </w:p>
    <w:p w:rsidR="00AF4004" w:rsidRPr="00674D9B" w:rsidRDefault="00AF4004" w:rsidP="00AF4004">
      <w:pPr>
        <w:pStyle w:val="Odstavecseseznamem"/>
        <w:numPr>
          <w:ilvl w:val="0"/>
          <w:numId w:val="27"/>
        </w:numPr>
        <w:autoSpaceDE w:val="0"/>
        <w:autoSpaceDN w:val="0"/>
        <w:spacing w:line="276" w:lineRule="auto"/>
        <w:ind w:left="993" w:hanging="284"/>
        <w:textAlignment w:val="center"/>
        <w:rPr>
          <w:color w:val="000000"/>
          <w:sz w:val="22"/>
          <w:szCs w:val="22"/>
        </w:rPr>
      </w:pPr>
      <w:r w:rsidRPr="00674D9B">
        <w:rPr>
          <w:color w:val="000000"/>
          <w:sz w:val="22"/>
          <w:szCs w:val="22"/>
        </w:rPr>
        <w:t>Vyúčtování dotací v oblasti sportu rok 2021</w:t>
      </w:r>
    </w:p>
    <w:p w:rsidR="00AF4004" w:rsidRPr="00674D9B" w:rsidRDefault="00AF4004" w:rsidP="00AF4004">
      <w:pPr>
        <w:pStyle w:val="Odstavecseseznamem"/>
        <w:numPr>
          <w:ilvl w:val="0"/>
          <w:numId w:val="27"/>
        </w:numPr>
        <w:autoSpaceDE w:val="0"/>
        <w:autoSpaceDN w:val="0"/>
        <w:spacing w:line="276" w:lineRule="auto"/>
        <w:ind w:left="993" w:hanging="284"/>
        <w:textAlignment w:val="center"/>
        <w:rPr>
          <w:color w:val="000000"/>
          <w:sz w:val="22"/>
          <w:szCs w:val="22"/>
        </w:rPr>
      </w:pPr>
      <w:r w:rsidRPr="00674D9B">
        <w:rPr>
          <w:color w:val="000000"/>
          <w:sz w:val="22"/>
          <w:szCs w:val="22"/>
        </w:rPr>
        <w:t>Kontrola plnění úkolů přijatých na minulých jednáních VSVS</w:t>
      </w:r>
    </w:p>
    <w:p w:rsidR="00AF4004" w:rsidRPr="00674D9B" w:rsidRDefault="00AF4004" w:rsidP="00AF4004">
      <w:pPr>
        <w:pStyle w:val="Odstavecseseznamem"/>
        <w:numPr>
          <w:ilvl w:val="0"/>
          <w:numId w:val="27"/>
        </w:numPr>
        <w:autoSpaceDE w:val="0"/>
        <w:autoSpaceDN w:val="0"/>
        <w:spacing w:line="276" w:lineRule="auto"/>
        <w:ind w:left="993" w:hanging="284"/>
        <w:textAlignment w:val="center"/>
        <w:rPr>
          <w:color w:val="000000"/>
          <w:sz w:val="22"/>
          <w:szCs w:val="22"/>
        </w:rPr>
      </w:pPr>
      <w:r w:rsidRPr="00674D9B">
        <w:rPr>
          <w:color w:val="000000"/>
          <w:sz w:val="22"/>
          <w:szCs w:val="22"/>
        </w:rPr>
        <w:t>Kontrola plnění usnesení přijatých ZMČ a RMČ</w:t>
      </w:r>
    </w:p>
    <w:p w:rsidR="00AF4004" w:rsidRPr="00674D9B" w:rsidRDefault="00AF4004" w:rsidP="00AF4004">
      <w:pPr>
        <w:pStyle w:val="Odstavecseseznamem"/>
        <w:numPr>
          <w:ilvl w:val="0"/>
          <w:numId w:val="27"/>
        </w:numPr>
        <w:autoSpaceDE w:val="0"/>
        <w:autoSpaceDN w:val="0"/>
        <w:spacing w:line="276" w:lineRule="auto"/>
        <w:ind w:left="993" w:hanging="284"/>
        <w:textAlignment w:val="center"/>
        <w:rPr>
          <w:color w:val="000000"/>
          <w:sz w:val="22"/>
          <w:szCs w:val="22"/>
        </w:rPr>
      </w:pPr>
      <w:r w:rsidRPr="00674D9B">
        <w:rPr>
          <w:color w:val="000000"/>
          <w:sz w:val="22"/>
          <w:szCs w:val="22"/>
        </w:rPr>
        <w:t>Vyjádření se ke kontrolám provedených ČŠI na školách a školských zařízení za období březen 2021 – prosinec 2021</w:t>
      </w:r>
    </w:p>
    <w:p w:rsidR="00AF4004" w:rsidRPr="00674D9B" w:rsidRDefault="00AF4004" w:rsidP="00AF4004">
      <w:pPr>
        <w:pStyle w:val="Odstavecseseznamem"/>
        <w:numPr>
          <w:ilvl w:val="0"/>
          <w:numId w:val="27"/>
        </w:numPr>
        <w:autoSpaceDE w:val="0"/>
        <w:autoSpaceDN w:val="0"/>
        <w:spacing w:line="276" w:lineRule="auto"/>
        <w:ind w:left="993" w:hanging="284"/>
        <w:textAlignment w:val="center"/>
        <w:rPr>
          <w:color w:val="000000"/>
          <w:sz w:val="22"/>
          <w:szCs w:val="22"/>
        </w:rPr>
      </w:pPr>
      <w:r w:rsidRPr="00674D9B">
        <w:rPr>
          <w:color w:val="000000"/>
          <w:sz w:val="22"/>
          <w:szCs w:val="22"/>
        </w:rPr>
        <w:t>Podněty občanů a dalších osob týkajících se školství a vzdělávání</w:t>
      </w:r>
    </w:p>
    <w:p w:rsidR="00AF4004" w:rsidRPr="00674D9B" w:rsidRDefault="00AF4004" w:rsidP="00AF4004">
      <w:pPr>
        <w:pStyle w:val="Odstavecseseznamem"/>
        <w:numPr>
          <w:ilvl w:val="0"/>
          <w:numId w:val="27"/>
        </w:numPr>
        <w:autoSpaceDE w:val="0"/>
        <w:autoSpaceDN w:val="0"/>
        <w:spacing w:line="276" w:lineRule="auto"/>
        <w:ind w:left="993" w:hanging="284"/>
        <w:textAlignment w:val="center"/>
        <w:rPr>
          <w:color w:val="000000"/>
          <w:sz w:val="22"/>
          <w:szCs w:val="22"/>
        </w:rPr>
      </w:pPr>
      <w:r w:rsidRPr="00674D9B">
        <w:rPr>
          <w:color w:val="000000"/>
          <w:sz w:val="22"/>
          <w:szCs w:val="22"/>
        </w:rPr>
        <w:t>Podněty ze strany ZMČ a RMČ</w:t>
      </w:r>
      <w:r w:rsidRPr="00674D9B">
        <w:rPr>
          <w:i/>
          <w:iCs/>
          <w:color w:val="000000"/>
          <w:sz w:val="22"/>
          <w:szCs w:val="22"/>
        </w:rPr>
        <w:t xml:space="preserve"> </w:t>
      </w:r>
    </w:p>
    <w:p w:rsidR="00AF4004" w:rsidRPr="00674D9B" w:rsidRDefault="00AF4004" w:rsidP="00AF4004">
      <w:pPr>
        <w:pStyle w:val="Odstavecseseznamem"/>
        <w:numPr>
          <w:ilvl w:val="0"/>
          <w:numId w:val="27"/>
        </w:numPr>
        <w:autoSpaceDE w:val="0"/>
        <w:autoSpaceDN w:val="0"/>
        <w:spacing w:line="276" w:lineRule="auto"/>
        <w:ind w:left="993" w:hanging="284"/>
        <w:textAlignment w:val="center"/>
        <w:rPr>
          <w:color w:val="000000"/>
          <w:sz w:val="22"/>
          <w:szCs w:val="22"/>
        </w:rPr>
      </w:pPr>
      <w:r w:rsidRPr="00674D9B">
        <w:rPr>
          <w:color w:val="000000"/>
          <w:sz w:val="22"/>
          <w:szCs w:val="22"/>
        </w:rPr>
        <w:t>Podněty od členů VSVS</w:t>
      </w:r>
    </w:p>
    <w:p w:rsidR="00AF4004" w:rsidRPr="00674D9B" w:rsidRDefault="00AF4004" w:rsidP="00AF4004">
      <w:pPr>
        <w:pStyle w:val="Odstavecseseznamem"/>
        <w:numPr>
          <w:ilvl w:val="0"/>
          <w:numId w:val="27"/>
        </w:numPr>
        <w:autoSpaceDE w:val="0"/>
        <w:autoSpaceDN w:val="0"/>
        <w:spacing w:line="276" w:lineRule="auto"/>
        <w:ind w:left="993" w:hanging="284"/>
        <w:textAlignment w:val="center"/>
        <w:rPr>
          <w:color w:val="000000"/>
          <w:sz w:val="22"/>
          <w:szCs w:val="22"/>
        </w:rPr>
      </w:pPr>
      <w:r w:rsidRPr="00674D9B">
        <w:rPr>
          <w:color w:val="000000"/>
          <w:sz w:val="22"/>
          <w:szCs w:val="22"/>
        </w:rPr>
        <w:t>Různé</w:t>
      </w:r>
    </w:p>
    <w:p w:rsidR="00AF4004" w:rsidRPr="00674D9B" w:rsidRDefault="00AF4004" w:rsidP="00AF4004">
      <w:pPr>
        <w:autoSpaceDE w:val="0"/>
        <w:autoSpaceDN w:val="0"/>
        <w:spacing w:before="240" w:line="276" w:lineRule="auto"/>
        <w:ind w:left="993" w:hanging="284"/>
        <w:textAlignment w:val="center"/>
        <w:rPr>
          <w:b/>
          <w:bCs/>
          <w:color w:val="000000"/>
          <w:sz w:val="22"/>
          <w:szCs w:val="22"/>
        </w:rPr>
      </w:pPr>
      <w:r w:rsidRPr="00674D9B">
        <w:rPr>
          <w:b/>
          <w:bCs/>
          <w:color w:val="000000"/>
          <w:sz w:val="22"/>
          <w:szCs w:val="22"/>
        </w:rPr>
        <w:t>Duben - 25.04.2022</w:t>
      </w:r>
    </w:p>
    <w:p w:rsidR="00AF4004" w:rsidRPr="00674D9B" w:rsidRDefault="00AF4004" w:rsidP="00AF4004">
      <w:pPr>
        <w:pStyle w:val="Odstavecseseznamem"/>
        <w:numPr>
          <w:ilvl w:val="0"/>
          <w:numId w:val="28"/>
        </w:numPr>
        <w:autoSpaceDE w:val="0"/>
        <w:autoSpaceDN w:val="0"/>
        <w:spacing w:line="276" w:lineRule="auto"/>
        <w:ind w:left="993" w:hanging="284"/>
        <w:jc w:val="both"/>
        <w:textAlignment w:val="center"/>
        <w:rPr>
          <w:color w:val="000000"/>
          <w:sz w:val="22"/>
          <w:szCs w:val="22"/>
        </w:rPr>
      </w:pPr>
      <w:r w:rsidRPr="00674D9B">
        <w:rPr>
          <w:color w:val="000000"/>
          <w:sz w:val="22"/>
          <w:szCs w:val="22"/>
        </w:rPr>
        <w:t xml:space="preserve">Dotace v oblasti sportu pro rok 2022 </w:t>
      </w:r>
    </w:p>
    <w:p w:rsidR="00AF4004" w:rsidRPr="00674D9B" w:rsidRDefault="00AF4004" w:rsidP="00AF4004">
      <w:pPr>
        <w:pStyle w:val="Odstavecseseznamem"/>
        <w:numPr>
          <w:ilvl w:val="0"/>
          <w:numId w:val="28"/>
        </w:numPr>
        <w:autoSpaceDE w:val="0"/>
        <w:autoSpaceDN w:val="0"/>
        <w:spacing w:line="276" w:lineRule="auto"/>
        <w:ind w:left="993" w:hanging="284"/>
        <w:jc w:val="both"/>
        <w:textAlignment w:val="center"/>
        <w:rPr>
          <w:color w:val="000000"/>
          <w:sz w:val="22"/>
          <w:szCs w:val="22"/>
        </w:rPr>
      </w:pPr>
      <w:r w:rsidRPr="00674D9B">
        <w:rPr>
          <w:color w:val="000000"/>
          <w:sz w:val="22"/>
          <w:szCs w:val="22"/>
        </w:rPr>
        <w:t> Podněty občanů a dalších osob týkajících se školství a vzdělávání</w:t>
      </w:r>
    </w:p>
    <w:p w:rsidR="00AF4004" w:rsidRPr="00674D9B" w:rsidRDefault="00AF4004" w:rsidP="00AF4004">
      <w:pPr>
        <w:pStyle w:val="Odstavecseseznamem"/>
        <w:numPr>
          <w:ilvl w:val="0"/>
          <w:numId w:val="28"/>
        </w:numPr>
        <w:autoSpaceDE w:val="0"/>
        <w:autoSpaceDN w:val="0"/>
        <w:spacing w:line="276" w:lineRule="auto"/>
        <w:ind w:left="993" w:hanging="284"/>
        <w:jc w:val="both"/>
        <w:textAlignment w:val="center"/>
        <w:rPr>
          <w:color w:val="000000"/>
          <w:sz w:val="22"/>
          <w:szCs w:val="22"/>
        </w:rPr>
      </w:pPr>
      <w:r w:rsidRPr="00674D9B">
        <w:rPr>
          <w:color w:val="000000"/>
          <w:sz w:val="22"/>
          <w:szCs w:val="22"/>
        </w:rPr>
        <w:t>Podněty ze strany ZMČ a RMČ</w:t>
      </w:r>
      <w:r w:rsidRPr="00674D9B">
        <w:rPr>
          <w:i/>
          <w:iCs/>
          <w:color w:val="000000"/>
          <w:sz w:val="22"/>
          <w:szCs w:val="22"/>
        </w:rPr>
        <w:t xml:space="preserve"> </w:t>
      </w:r>
    </w:p>
    <w:p w:rsidR="00AF4004" w:rsidRPr="00674D9B" w:rsidRDefault="00AF4004" w:rsidP="00AF4004">
      <w:pPr>
        <w:pStyle w:val="Odstavecseseznamem"/>
        <w:numPr>
          <w:ilvl w:val="0"/>
          <w:numId w:val="28"/>
        </w:numPr>
        <w:autoSpaceDE w:val="0"/>
        <w:autoSpaceDN w:val="0"/>
        <w:spacing w:line="276" w:lineRule="auto"/>
        <w:ind w:left="993" w:hanging="284"/>
        <w:jc w:val="both"/>
        <w:textAlignment w:val="center"/>
        <w:rPr>
          <w:color w:val="000000"/>
          <w:sz w:val="22"/>
          <w:szCs w:val="22"/>
        </w:rPr>
      </w:pPr>
      <w:r w:rsidRPr="00674D9B">
        <w:rPr>
          <w:color w:val="000000"/>
          <w:sz w:val="22"/>
          <w:szCs w:val="22"/>
        </w:rPr>
        <w:t> Podněty od členů VSVS</w:t>
      </w:r>
    </w:p>
    <w:p w:rsidR="00AF4004" w:rsidRPr="00674D9B" w:rsidRDefault="00AF4004" w:rsidP="00AF4004">
      <w:pPr>
        <w:pStyle w:val="Odstavecseseznamem"/>
        <w:numPr>
          <w:ilvl w:val="0"/>
          <w:numId w:val="28"/>
        </w:numPr>
        <w:autoSpaceDE w:val="0"/>
        <w:autoSpaceDN w:val="0"/>
        <w:spacing w:line="276" w:lineRule="auto"/>
        <w:ind w:left="993" w:hanging="284"/>
        <w:jc w:val="both"/>
        <w:textAlignment w:val="center"/>
        <w:rPr>
          <w:color w:val="000000"/>
          <w:sz w:val="22"/>
          <w:szCs w:val="22"/>
        </w:rPr>
      </w:pPr>
      <w:r w:rsidRPr="00674D9B">
        <w:rPr>
          <w:color w:val="000000"/>
          <w:sz w:val="22"/>
          <w:szCs w:val="22"/>
        </w:rPr>
        <w:t>Různé</w:t>
      </w:r>
    </w:p>
    <w:p w:rsidR="00AF4004" w:rsidRPr="00674D9B" w:rsidRDefault="00AF4004" w:rsidP="00AF4004">
      <w:pPr>
        <w:autoSpaceDE w:val="0"/>
        <w:autoSpaceDN w:val="0"/>
        <w:spacing w:before="240" w:line="276" w:lineRule="auto"/>
        <w:ind w:left="993" w:hanging="284"/>
        <w:textAlignment w:val="center"/>
        <w:rPr>
          <w:i/>
          <w:iCs/>
          <w:color w:val="000000"/>
          <w:sz w:val="22"/>
          <w:szCs w:val="22"/>
        </w:rPr>
      </w:pPr>
      <w:r w:rsidRPr="00674D9B">
        <w:rPr>
          <w:b/>
          <w:bCs/>
          <w:color w:val="000000"/>
          <w:sz w:val="22"/>
          <w:szCs w:val="22"/>
        </w:rPr>
        <w:t xml:space="preserve">Duben - Červen  </w:t>
      </w:r>
      <w:r w:rsidRPr="00674D9B">
        <w:rPr>
          <w:i/>
          <w:iCs/>
          <w:color w:val="000000"/>
          <w:sz w:val="22"/>
          <w:szCs w:val="22"/>
        </w:rPr>
        <w:t>mimořádná jednání</w:t>
      </w:r>
      <w:r w:rsidRPr="00674D9B">
        <w:rPr>
          <w:b/>
          <w:bCs/>
          <w:color w:val="000000"/>
          <w:sz w:val="22"/>
          <w:szCs w:val="22"/>
        </w:rPr>
        <w:t xml:space="preserve"> -</w:t>
      </w:r>
      <w:r w:rsidRPr="00674D9B">
        <w:rPr>
          <w:i/>
          <w:iCs/>
          <w:color w:val="000000"/>
          <w:sz w:val="22"/>
          <w:szCs w:val="22"/>
        </w:rPr>
        <w:t xml:space="preserve"> setkání přímo na Základních školách</w:t>
      </w:r>
    </w:p>
    <w:p w:rsidR="00AF4004" w:rsidRPr="00674D9B" w:rsidRDefault="00AF4004" w:rsidP="00AF4004">
      <w:pPr>
        <w:autoSpaceDE w:val="0"/>
        <w:autoSpaceDN w:val="0"/>
        <w:spacing w:before="240" w:line="276" w:lineRule="auto"/>
        <w:ind w:left="993" w:hanging="284"/>
        <w:textAlignment w:val="center"/>
        <w:rPr>
          <w:rFonts w:ascii="Calibri" w:hAnsi="Calibri"/>
          <w:b/>
          <w:bCs/>
          <w:color w:val="000000"/>
          <w:sz w:val="22"/>
          <w:szCs w:val="22"/>
        </w:rPr>
      </w:pPr>
      <w:r w:rsidRPr="00674D9B">
        <w:rPr>
          <w:b/>
          <w:bCs/>
          <w:color w:val="000000"/>
          <w:sz w:val="22"/>
          <w:szCs w:val="22"/>
        </w:rPr>
        <w:t>Květen - 23.05.2022</w:t>
      </w:r>
    </w:p>
    <w:p w:rsidR="00AF4004" w:rsidRPr="00674D9B" w:rsidRDefault="00AF4004" w:rsidP="00AF4004">
      <w:pPr>
        <w:pStyle w:val="Odstavecseseznamem"/>
        <w:numPr>
          <w:ilvl w:val="0"/>
          <w:numId w:val="29"/>
        </w:numPr>
        <w:autoSpaceDE w:val="0"/>
        <w:autoSpaceDN w:val="0"/>
        <w:spacing w:line="276" w:lineRule="auto"/>
        <w:ind w:left="993" w:hanging="284"/>
        <w:rPr>
          <w:color w:val="000000"/>
          <w:sz w:val="22"/>
          <w:szCs w:val="22"/>
        </w:rPr>
      </w:pPr>
      <w:r w:rsidRPr="00674D9B">
        <w:rPr>
          <w:color w:val="000000"/>
          <w:sz w:val="22"/>
          <w:szCs w:val="22"/>
        </w:rPr>
        <w:t>Kontrola plnění úkolů přijatých na minulých jednáních VSVS</w:t>
      </w:r>
    </w:p>
    <w:p w:rsidR="00AF4004" w:rsidRPr="00674D9B" w:rsidRDefault="00AF4004" w:rsidP="00AF4004">
      <w:pPr>
        <w:pStyle w:val="Odstavecseseznamem"/>
        <w:numPr>
          <w:ilvl w:val="0"/>
          <w:numId w:val="29"/>
        </w:numPr>
        <w:autoSpaceDE w:val="0"/>
        <w:autoSpaceDN w:val="0"/>
        <w:spacing w:line="276" w:lineRule="auto"/>
        <w:ind w:left="993" w:hanging="284"/>
        <w:rPr>
          <w:color w:val="000000"/>
          <w:sz w:val="22"/>
          <w:szCs w:val="22"/>
        </w:rPr>
      </w:pPr>
      <w:r w:rsidRPr="00674D9B">
        <w:rPr>
          <w:color w:val="000000"/>
          <w:sz w:val="22"/>
          <w:szCs w:val="22"/>
        </w:rPr>
        <w:t>Kontrola plnění usnesení přijatých ZMČ a RMČ</w:t>
      </w:r>
    </w:p>
    <w:p w:rsidR="00AF4004" w:rsidRPr="00674D9B" w:rsidRDefault="00AF4004" w:rsidP="00AF4004">
      <w:pPr>
        <w:pStyle w:val="Odstavecseseznamem"/>
        <w:numPr>
          <w:ilvl w:val="0"/>
          <w:numId w:val="29"/>
        </w:numPr>
        <w:autoSpaceDE w:val="0"/>
        <w:autoSpaceDN w:val="0"/>
        <w:spacing w:line="276" w:lineRule="auto"/>
        <w:ind w:left="993" w:hanging="284"/>
        <w:rPr>
          <w:color w:val="000000"/>
          <w:sz w:val="22"/>
          <w:szCs w:val="22"/>
        </w:rPr>
      </w:pPr>
      <w:r w:rsidRPr="00674D9B">
        <w:rPr>
          <w:color w:val="000000"/>
          <w:sz w:val="22"/>
          <w:szCs w:val="22"/>
        </w:rPr>
        <w:t>Seznámení s předběžnými výsledky zápisů do I. ročníků ZŠ pro školní rok 2022/2023.</w:t>
      </w:r>
    </w:p>
    <w:p w:rsidR="00AF4004" w:rsidRPr="00674D9B" w:rsidRDefault="00AF4004" w:rsidP="00AF4004">
      <w:pPr>
        <w:pStyle w:val="Odstavecseseznamem"/>
        <w:numPr>
          <w:ilvl w:val="0"/>
          <w:numId w:val="29"/>
        </w:numPr>
        <w:autoSpaceDE w:val="0"/>
        <w:autoSpaceDN w:val="0"/>
        <w:spacing w:line="276" w:lineRule="auto"/>
        <w:ind w:left="993" w:hanging="284"/>
        <w:rPr>
          <w:color w:val="000000"/>
          <w:sz w:val="22"/>
          <w:szCs w:val="22"/>
        </w:rPr>
      </w:pPr>
      <w:r w:rsidRPr="00674D9B">
        <w:rPr>
          <w:color w:val="000000"/>
          <w:sz w:val="22"/>
          <w:szCs w:val="22"/>
        </w:rPr>
        <w:t>Podněty občanů a dalších osob týkajících se školství a vzdělávání</w:t>
      </w:r>
    </w:p>
    <w:p w:rsidR="00AF4004" w:rsidRPr="00674D9B" w:rsidRDefault="00AF4004" w:rsidP="00AF4004">
      <w:pPr>
        <w:pStyle w:val="Odstavecseseznamem"/>
        <w:numPr>
          <w:ilvl w:val="0"/>
          <w:numId w:val="29"/>
        </w:numPr>
        <w:autoSpaceDE w:val="0"/>
        <w:autoSpaceDN w:val="0"/>
        <w:spacing w:line="276" w:lineRule="auto"/>
        <w:ind w:left="993" w:hanging="284"/>
        <w:rPr>
          <w:color w:val="000000"/>
          <w:sz w:val="22"/>
          <w:szCs w:val="22"/>
        </w:rPr>
      </w:pPr>
      <w:r w:rsidRPr="00674D9B">
        <w:rPr>
          <w:color w:val="000000"/>
          <w:sz w:val="22"/>
          <w:szCs w:val="22"/>
        </w:rPr>
        <w:t>Podněty ze strany ZMČ a RMČ</w:t>
      </w:r>
      <w:r w:rsidRPr="00674D9B">
        <w:rPr>
          <w:i/>
          <w:iCs/>
          <w:color w:val="000000"/>
          <w:sz w:val="22"/>
          <w:szCs w:val="22"/>
        </w:rPr>
        <w:t xml:space="preserve"> </w:t>
      </w:r>
    </w:p>
    <w:p w:rsidR="00AF4004" w:rsidRPr="00674D9B" w:rsidRDefault="00AF4004" w:rsidP="00AF4004">
      <w:pPr>
        <w:pStyle w:val="Odstavecseseznamem"/>
        <w:numPr>
          <w:ilvl w:val="0"/>
          <w:numId w:val="29"/>
        </w:numPr>
        <w:autoSpaceDE w:val="0"/>
        <w:autoSpaceDN w:val="0"/>
        <w:spacing w:line="276" w:lineRule="auto"/>
        <w:ind w:left="993" w:hanging="284"/>
        <w:rPr>
          <w:color w:val="000000"/>
          <w:sz w:val="22"/>
          <w:szCs w:val="22"/>
        </w:rPr>
      </w:pPr>
      <w:r w:rsidRPr="00674D9B">
        <w:rPr>
          <w:color w:val="000000"/>
          <w:sz w:val="22"/>
          <w:szCs w:val="22"/>
        </w:rPr>
        <w:t>Podněty od členů VSVS</w:t>
      </w:r>
    </w:p>
    <w:p w:rsidR="00AF4004" w:rsidRPr="00674D9B" w:rsidRDefault="00AF4004" w:rsidP="00AF4004">
      <w:pPr>
        <w:pStyle w:val="Odstavecseseznamem"/>
        <w:numPr>
          <w:ilvl w:val="0"/>
          <w:numId w:val="29"/>
        </w:numPr>
        <w:autoSpaceDE w:val="0"/>
        <w:autoSpaceDN w:val="0"/>
        <w:spacing w:line="276" w:lineRule="auto"/>
        <w:ind w:left="993" w:hanging="284"/>
        <w:rPr>
          <w:color w:val="000000"/>
          <w:sz w:val="22"/>
          <w:szCs w:val="22"/>
        </w:rPr>
      </w:pPr>
      <w:r w:rsidRPr="00674D9B">
        <w:rPr>
          <w:color w:val="000000"/>
          <w:sz w:val="22"/>
          <w:szCs w:val="22"/>
        </w:rPr>
        <w:t>Různé</w:t>
      </w:r>
    </w:p>
    <w:p w:rsidR="00AF4004" w:rsidRPr="00674D9B" w:rsidRDefault="00AF4004" w:rsidP="00AF4004">
      <w:pPr>
        <w:autoSpaceDE w:val="0"/>
        <w:autoSpaceDN w:val="0"/>
        <w:spacing w:before="240" w:line="276" w:lineRule="auto"/>
        <w:ind w:left="993" w:hanging="284"/>
        <w:textAlignment w:val="center"/>
        <w:rPr>
          <w:b/>
          <w:bCs/>
          <w:color w:val="000000"/>
          <w:sz w:val="22"/>
          <w:szCs w:val="22"/>
        </w:rPr>
      </w:pPr>
      <w:r w:rsidRPr="00674D9B">
        <w:rPr>
          <w:b/>
          <w:bCs/>
          <w:color w:val="000000"/>
          <w:sz w:val="22"/>
          <w:szCs w:val="22"/>
        </w:rPr>
        <w:t>Červen - 20.06.2022</w:t>
      </w:r>
    </w:p>
    <w:p w:rsidR="00AF4004" w:rsidRPr="00674D9B" w:rsidRDefault="00AF4004" w:rsidP="00AF4004">
      <w:pPr>
        <w:pStyle w:val="Odstavecseseznamem"/>
        <w:numPr>
          <w:ilvl w:val="0"/>
          <w:numId w:val="30"/>
        </w:numPr>
        <w:autoSpaceDE w:val="0"/>
        <w:autoSpaceDN w:val="0"/>
        <w:spacing w:line="276" w:lineRule="auto"/>
        <w:ind w:left="993" w:hanging="284"/>
        <w:textAlignment w:val="center"/>
        <w:rPr>
          <w:color w:val="000000"/>
          <w:spacing w:val="-1"/>
          <w:sz w:val="22"/>
          <w:szCs w:val="22"/>
        </w:rPr>
      </w:pPr>
      <w:r w:rsidRPr="00674D9B">
        <w:rPr>
          <w:color w:val="000000"/>
          <w:sz w:val="22"/>
          <w:szCs w:val="22"/>
        </w:rPr>
        <w:t>Kontrola plnění úkolů přijatých na minulých jednáních VŠVS</w:t>
      </w:r>
    </w:p>
    <w:p w:rsidR="00AF4004" w:rsidRPr="00674D9B" w:rsidRDefault="00AF4004" w:rsidP="00AF4004">
      <w:pPr>
        <w:pStyle w:val="Odstavecseseznamem"/>
        <w:numPr>
          <w:ilvl w:val="0"/>
          <w:numId w:val="30"/>
        </w:numPr>
        <w:autoSpaceDE w:val="0"/>
        <w:autoSpaceDN w:val="0"/>
        <w:spacing w:line="276" w:lineRule="auto"/>
        <w:ind w:left="993" w:hanging="284"/>
        <w:textAlignment w:val="center"/>
        <w:rPr>
          <w:color w:val="000000"/>
          <w:spacing w:val="-1"/>
          <w:sz w:val="22"/>
          <w:szCs w:val="22"/>
        </w:rPr>
      </w:pPr>
      <w:r w:rsidRPr="00674D9B">
        <w:rPr>
          <w:color w:val="000000"/>
          <w:sz w:val="22"/>
          <w:szCs w:val="22"/>
        </w:rPr>
        <w:t> Kontrola plnění usnesení přijatých ZMČ a RMČ</w:t>
      </w:r>
    </w:p>
    <w:p w:rsidR="00AF4004" w:rsidRPr="00674D9B" w:rsidRDefault="00AF4004" w:rsidP="00AF4004">
      <w:pPr>
        <w:pStyle w:val="Odstavecseseznamem"/>
        <w:numPr>
          <w:ilvl w:val="0"/>
          <w:numId w:val="30"/>
        </w:numPr>
        <w:autoSpaceDE w:val="0"/>
        <w:autoSpaceDN w:val="0"/>
        <w:spacing w:line="276" w:lineRule="auto"/>
        <w:ind w:left="993" w:hanging="284"/>
        <w:textAlignment w:val="center"/>
        <w:rPr>
          <w:color w:val="000000"/>
          <w:spacing w:val="-1"/>
          <w:sz w:val="22"/>
          <w:szCs w:val="22"/>
        </w:rPr>
      </w:pPr>
      <w:r w:rsidRPr="00674D9B">
        <w:rPr>
          <w:color w:val="000000"/>
          <w:sz w:val="22"/>
          <w:szCs w:val="22"/>
        </w:rPr>
        <w:t>Zpráva o činnosti VSVS za 1. pololetí 2022 pro jednání ZMČ</w:t>
      </w:r>
    </w:p>
    <w:p w:rsidR="00AF4004" w:rsidRPr="00674D9B" w:rsidRDefault="00AF4004" w:rsidP="00AF4004">
      <w:pPr>
        <w:pStyle w:val="Odstavecseseznamem"/>
        <w:numPr>
          <w:ilvl w:val="0"/>
          <w:numId w:val="30"/>
        </w:numPr>
        <w:autoSpaceDE w:val="0"/>
        <w:autoSpaceDN w:val="0"/>
        <w:spacing w:line="276" w:lineRule="auto"/>
        <w:ind w:left="993" w:hanging="284"/>
        <w:textAlignment w:val="center"/>
        <w:rPr>
          <w:color w:val="000000"/>
          <w:spacing w:val="-1"/>
          <w:sz w:val="22"/>
          <w:szCs w:val="22"/>
        </w:rPr>
      </w:pPr>
      <w:r w:rsidRPr="00674D9B">
        <w:rPr>
          <w:color w:val="000000"/>
          <w:sz w:val="22"/>
          <w:szCs w:val="22"/>
        </w:rPr>
        <w:t>Seznámení s předběžnými výsledky zápisů k předškolnímu vzdělávání pro školní rok 2022/2023</w:t>
      </w:r>
    </w:p>
    <w:p w:rsidR="00AF4004" w:rsidRPr="00674D9B" w:rsidRDefault="00AF4004" w:rsidP="00AF4004">
      <w:pPr>
        <w:pStyle w:val="Odstavecseseznamem"/>
        <w:numPr>
          <w:ilvl w:val="0"/>
          <w:numId w:val="30"/>
        </w:numPr>
        <w:autoSpaceDE w:val="0"/>
        <w:autoSpaceDN w:val="0"/>
        <w:spacing w:line="276" w:lineRule="auto"/>
        <w:ind w:left="993" w:hanging="284"/>
        <w:textAlignment w:val="center"/>
        <w:rPr>
          <w:color w:val="000000"/>
          <w:spacing w:val="-1"/>
          <w:sz w:val="22"/>
          <w:szCs w:val="22"/>
        </w:rPr>
      </w:pPr>
      <w:r w:rsidRPr="00674D9B">
        <w:rPr>
          <w:color w:val="000000"/>
          <w:sz w:val="22"/>
          <w:szCs w:val="22"/>
        </w:rPr>
        <w:t>Podněty občanů a dalších osob týkajících se školství a vzdělávání</w:t>
      </w:r>
    </w:p>
    <w:p w:rsidR="00AF4004" w:rsidRPr="00674D9B" w:rsidRDefault="00AF4004" w:rsidP="00AF4004">
      <w:pPr>
        <w:pStyle w:val="Odstavecseseznamem"/>
        <w:numPr>
          <w:ilvl w:val="0"/>
          <w:numId w:val="30"/>
        </w:numPr>
        <w:autoSpaceDE w:val="0"/>
        <w:autoSpaceDN w:val="0"/>
        <w:spacing w:line="276" w:lineRule="auto"/>
        <w:ind w:left="993" w:hanging="284"/>
        <w:textAlignment w:val="center"/>
        <w:rPr>
          <w:color w:val="000000"/>
          <w:spacing w:val="-1"/>
          <w:sz w:val="22"/>
          <w:szCs w:val="22"/>
        </w:rPr>
      </w:pPr>
      <w:r w:rsidRPr="00674D9B">
        <w:rPr>
          <w:color w:val="000000"/>
          <w:sz w:val="22"/>
          <w:szCs w:val="22"/>
        </w:rPr>
        <w:t>Podněty ze strany ZMČ a RMČ</w:t>
      </w:r>
      <w:r w:rsidRPr="00674D9B">
        <w:rPr>
          <w:i/>
          <w:iCs/>
          <w:color w:val="000000"/>
          <w:sz w:val="22"/>
          <w:szCs w:val="22"/>
        </w:rPr>
        <w:t xml:space="preserve"> </w:t>
      </w:r>
    </w:p>
    <w:p w:rsidR="00AF4004" w:rsidRPr="00674D9B" w:rsidRDefault="00AF4004" w:rsidP="00AF4004">
      <w:pPr>
        <w:pStyle w:val="Odstavecseseznamem"/>
        <w:numPr>
          <w:ilvl w:val="0"/>
          <w:numId w:val="30"/>
        </w:numPr>
        <w:autoSpaceDE w:val="0"/>
        <w:autoSpaceDN w:val="0"/>
        <w:spacing w:line="276" w:lineRule="auto"/>
        <w:ind w:left="993" w:hanging="284"/>
        <w:textAlignment w:val="center"/>
        <w:rPr>
          <w:color w:val="000000"/>
          <w:spacing w:val="-1"/>
          <w:sz w:val="22"/>
          <w:szCs w:val="22"/>
        </w:rPr>
      </w:pPr>
      <w:r w:rsidRPr="00674D9B">
        <w:rPr>
          <w:color w:val="000000"/>
          <w:sz w:val="22"/>
          <w:szCs w:val="22"/>
        </w:rPr>
        <w:t>Podněty od členů VSVS</w:t>
      </w:r>
    </w:p>
    <w:p w:rsidR="00AF4004" w:rsidRPr="00674D9B" w:rsidRDefault="00AF4004" w:rsidP="00AF4004">
      <w:pPr>
        <w:pStyle w:val="Odstavecseseznamem"/>
        <w:numPr>
          <w:ilvl w:val="0"/>
          <w:numId w:val="30"/>
        </w:numPr>
        <w:autoSpaceDE w:val="0"/>
        <w:autoSpaceDN w:val="0"/>
        <w:spacing w:line="276" w:lineRule="auto"/>
        <w:ind w:left="993" w:hanging="284"/>
        <w:textAlignment w:val="center"/>
        <w:rPr>
          <w:color w:val="000000"/>
          <w:spacing w:val="-1"/>
          <w:sz w:val="22"/>
          <w:szCs w:val="22"/>
        </w:rPr>
      </w:pPr>
      <w:r w:rsidRPr="00674D9B">
        <w:rPr>
          <w:color w:val="000000"/>
          <w:sz w:val="22"/>
          <w:szCs w:val="22"/>
        </w:rPr>
        <w:t>Různé</w:t>
      </w:r>
    </w:p>
    <w:p w:rsidR="00AF4004" w:rsidRPr="00674D9B" w:rsidRDefault="00AF4004" w:rsidP="00AF4004">
      <w:pPr>
        <w:autoSpaceDE w:val="0"/>
        <w:autoSpaceDN w:val="0"/>
        <w:spacing w:before="240" w:line="276" w:lineRule="auto"/>
        <w:ind w:left="993" w:hanging="284"/>
        <w:textAlignment w:val="center"/>
        <w:rPr>
          <w:b/>
          <w:bCs/>
          <w:color w:val="000000"/>
          <w:sz w:val="22"/>
          <w:szCs w:val="22"/>
        </w:rPr>
      </w:pPr>
      <w:r w:rsidRPr="00674D9B">
        <w:rPr>
          <w:b/>
          <w:bCs/>
          <w:color w:val="000000"/>
          <w:sz w:val="22"/>
          <w:szCs w:val="22"/>
        </w:rPr>
        <w:t xml:space="preserve">Srpen  - 29.08.2022  </w:t>
      </w:r>
    </w:p>
    <w:p w:rsidR="00AF4004" w:rsidRPr="00674D9B" w:rsidRDefault="00AF4004" w:rsidP="00AF4004">
      <w:pPr>
        <w:pStyle w:val="Odstavecseseznamem"/>
        <w:numPr>
          <w:ilvl w:val="0"/>
          <w:numId w:val="31"/>
        </w:numPr>
        <w:autoSpaceDE w:val="0"/>
        <w:autoSpaceDN w:val="0"/>
        <w:spacing w:line="276" w:lineRule="auto"/>
        <w:ind w:left="993" w:hanging="284"/>
        <w:jc w:val="both"/>
        <w:rPr>
          <w:color w:val="000000"/>
          <w:sz w:val="22"/>
          <w:szCs w:val="22"/>
        </w:rPr>
      </w:pPr>
      <w:r w:rsidRPr="00674D9B">
        <w:rPr>
          <w:color w:val="000000"/>
          <w:sz w:val="22"/>
          <w:szCs w:val="22"/>
        </w:rPr>
        <w:t>Kontrola plnění úkolů přijatých na minulých jednáních VSVS</w:t>
      </w:r>
    </w:p>
    <w:p w:rsidR="00AF4004" w:rsidRPr="00674D9B" w:rsidRDefault="00AF4004" w:rsidP="00AF4004">
      <w:pPr>
        <w:pStyle w:val="Odstavecseseznamem"/>
        <w:numPr>
          <w:ilvl w:val="0"/>
          <w:numId w:val="31"/>
        </w:numPr>
        <w:autoSpaceDE w:val="0"/>
        <w:autoSpaceDN w:val="0"/>
        <w:spacing w:line="276" w:lineRule="auto"/>
        <w:ind w:left="993" w:hanging="284"/>
        <w:jc w:val="both"/>
        <w:rPr>
          <w:color w:val="000000"/>
          <w:sz w:val="22"/>
          <w:szCs w:val="22"/>
        </w:rPr>
      </w:pPr>
      <w:r w:rsidRPr="00674D9B">
        <w:rPr>
          <w:color w:val="000000"/>
          <w:sz w:val="22"/>
          <w:szCs w:val="22"/>
        </w:rPr>
        <w:t>Kontrola plnění usnesení přijatých ZMČ a RMČ</w:t>
      </w:r>
    </w:p>
    <w:p w:rsidR="00AF4004" w:rsidRPr="00674D9B" w:rsidRDefault="00AF4004" w:rsidP="00AF4004">
      <w:pPr>
        <w:pStyle w:val="Odstavecseseznamem"/>
        <w:numPr>
          <w:ilvl w:val="0"/>
          <w:numId w:val="31"/>
        </w:numPr>
        <w:autoSpaceDE w:val="0"/>
        <w:autoSpaceDN w:val="0"/>
        <w:spacing w:line="276" w:lineRule="auto"/>
        <w:ind w:left="993" w:hanging="284"/>
        <w:jc w:val="both"/>
        <w:rPr>
          <w:color w:val="000000"/>
          <w:sz w:val="22"/>
          <w:szCs w:val="22"/>
        </w:rPr>
      </w:pPr>
      <w:r w:rsidRPr="00674D9B">
        <w:rPr>
          <w:color w:val="000000"/>
          <w:sz w:val="22"/>
          <w:szCs w:val="22"/>
        </w:rPr>
        <w:t>Podněty ze strany ZMČ a RMČ</w:t>
      </w:r>
    </w:p>
    <w:p w:rsidR="00AF4004" w:rsidRPr="00674D9B" w:rsidRDefault="00AF4004" w:rsidP="00AF4004">
      <w:pPr>
        <w:pStyle w:val="Odstavecseseznamem"/>
        <w:numPr>
          <w:ilvl w:val="0"/>
          <w:numId w:val="31"/>
        </w:numPr>
        <w:autoSpaceDE w:val="0"/>
        <w:autoSpaceDN w:val="0"/>
        <w:spacing w:line="276" w:lineRule="auto"/>
        <w:ind w:left="993" w:hanging="284"/>
        <w:jc w:val="both"/>
        <w:rPr>
          <w:color w:val="000000"/>
          <w:sz w:val="22"/>
          <w:szCs w:val="22"/>
        </w:rPr>
      </w:pPr>
      <w:r w:rsidRPr="00674D9B">
        <w:rPr>
          <w:color w:val="000000"/>
          <w:sz w:val="22"/>
          <w:szCs w:val="22"/>
        </w:rPr>
        <w:t>Podněty od členů VSVS</w:t>
      </w:r>
    </w:p>
    <w:p w:rsidR="00AF4004" w:rsidRPr="00674D9B" w:rsidRDefault="00AF4004" w:rsidP="00AF4004">
      <w:pPr>
        <w:pStyle w:val="Odstavecseseznamem"/>
        <w:numPr>
          <w:ilvl w:val="0"/>
          <w:numId w:val="31"/>
        </w:numPr>
        <w:autoSpaceDE w:val="0"/>
        <w:autoSpaceDN w:val="0"/>
        <w:spacing w:line="276" w:lineRule="auto"/>
        <w:ind w:left="993" w:hanging="284"/>
        <w:jc w:val="both"/>
        <w:rPr>
          <w:color w:val="000000"/>
          <w:sz w:val="22"/>
          <w:szCs w:val="22"/>
        </w:rPr>
      </w:pPr>
      <w:r w:rsidRPr="00674D9B">
        <w:rPr>
          <w:color w:val="000000"/>
          <w:sz w:val="22"/>
          <w:szCs w:val="22"/>
        </w:rPr>
        <w:t>Různé</w:t>
      </w:r>
    </w:p>
    <w:p w:rsidR="00AF4004" w:rsidRPr="00674D9B" w:rsidRDefault="00AF4004" w:rsidP="00AF4004">
      <w:pPr>
        <w:autoSpaceDE w:val="0"/>
        <w:autoSpaceDN w:val="0"/>
        <w:spacing w:before="240" w:line="276" w:lineRule="auto"/>
        <w:ind w:left="993" w:hanging="284"/>
        <w:textAlignment w:val="center"/>
        <w:rPr>
          <w:b/>
          <w:bCs/>
          <w:color w:val="000000"/>
          <w:sz w:val="22"/>
          <w:szCs w:val="22"/>
        </w:rPr>
      </w:pPr>
      <w:r w:rsidRPr="00674D9B">
        <w:rPr>
          <w:b/>
          <w:bCs/>
          <w:color w:val="000000"/>
          <w:sz w:val="22"/>
          <w:szCs w:val="22"/>
        </w:rPr>
        <w:t>Září  - 26.09.2022</w:t>
      </w:r>
    </w:p>
    <w:p w:rsidR="00AF4004" w:rsidRPr="00674D9B" w:rsidRDefault="00AF4004" w:rsidP="00AF4004">
      <w:pPr>
        <w:pStyle w:val="Odstavecseseznamem"/>
        <w:numPr>
          <w:ilvl w:val="0"/>
          <w:numId w:val="32"/>
        </w:numPr>
        <w:autoSpaceDE w:val="0"/>
        <w:autoSpaceDN w:val="0"/>
        <w:spacing w:line="276" w:lineRule="auto"/>
        <w:ind w:left="993" w:hanging="284"/>
        <w:jc w:val="both"/>
        <w:rPr>
          <w:color w:val="000000"/>
          <w:sz w:val="22"/>
          <w:szCs w:val="22"/>
        </w:rPr>
      </w:pPr>
      <w:r w:rsidRPr="00674D9B">
        <w:rPr>
          <w:color w:val="000000"/>
          <w:sz w:val="22"/>
          <w:szCs w:val="22"/>
        </w:rPr>
        <w:t>Mimořádné odměny ředitelů škol a školských zařízení za I. pololetí roku 2022</w:t>
      </w:r>
    </w:p>
    <w:p w:rsidR="00AF4004" w:rsidRPr="00674D9B" w:rsidRDefault="00AF4004" w:rsidP="00AF4004">
      <w:pPr>
        <w:pStyle w:val="Odstavecseseznamem"/>
        <w:numPr>
          <w:ilvl w:val="0"/>
          <w:numId w:val="32"/>
        </w:numPr>
        <w:autoSpaceDE w:val="0"/>
        <w:autoSpaceDN w:val="0"/>
        <w:spacing w:line="276" w:lineRule="auto"/>
        <w:ind w:left="993" w:hanging="284"/>
        <w:jc w:val="both"/>
        <w:rPr>
          <w:color w:val="000000"/>
          <w:sz w:val="22"/>
          <w:szCs w:val="22"/>
        </w:rPr>
      </w:pPr>
      <w:r w:rsidRPr="00674D9B">
        <w:rPr>
          <w:color w:val="000000"/>
          <w:sz w:val="22"/>
          <w:szCs w:val="22"/>
        </w:rPr>
        <w:t>Kontrola plnění úkolů přijatých na minulých jednáních VSVS</w:t>
      </w:r>
    </w:p>
    <w:p w:rsidR="00AF4004" w:rsidRPr="00674D9B" w:rsidRDefault="00AF4004" w:rsidP="00AF4004">
      <w:pPr>
        <w:pStyle w:val="Odstavecseseznamem"/>
        <w:numPr>
          <w:ilvl w:val="0"/>
          <w:numId w:val="32"/>
        </w:numPr>
        <w:autoSpaceDE w:val="0"/>
        <w:autoSpaceDN w:val="0"/>
        <w:spacing w:line="276" w:lineRule="auto"/>
        <w:ind w:left="993" w:hanging="284"/>
        <w:jc w:val="both"/>
        <w:rPr>
          <w:color w:val="000000"/>
          <w:sz w:val="22"/>
          <w:szCs w:val="22"/>
        </w:rPr>
      </w:pPr>
      <w:r w:rsidRPr="00674D9B">
        <w:rPr>
          <w:color w:val="000000"/>
          <w:sz w:val="22"/>
          <w:szCs w:val="22"/>
        </w:rPr>
        <w:t>Kontrola plnění usnesení přijatých ZMČ a RMČ</w:t>
      </w:r>
    </w:p>
    <w:p w:rsidR="00AF4004" w:rsidRPr="00674D9B" w:rsidRDefault="00AF4004" w:rsidP="00AF4004">
      <w:pPr>
        <w:pStyle w:val="Odstavecseseznamem"/>
        <w:numPr>
          <w:ilvl w:val="0"/>
          <w:numId w:val="32"/>
        </w:numPr>
        <w:autoSpaceDE w:val="0"/>
        <w:autoSpaceDN w:val="0"/>
        <w:spacing w:line="276" w:lineRule="auto"/>
        <w:ind w:left="993" w:hanging="284"/>
        <w:jc w:val="both"/>
        <w:rPr>
          <w:color w:val="000000"/>
          <w:sz w:val="22"/>
          <w:szCs w:val="22"/>
        </w:rPr>
      </w:pPr>
      <w:r w:rsidRPr="00674D9B">
        <w:rPr>
          <w:color w:val="000000"/>
          <w:sz w:val="22"/>
          <w:szCs w:val="22"/>
        </w:rPr>
        <w:t>Podněty ze strany ZMČ a RMČ</w:t>
      </w:r>
    </w:p>
    <w:p w:rsidR="00AF4004" w:rsidRPr="00674D9B" w:rsidRDefault="00AF4004" w:rsidP="00AF4004">
      <w:pPr>
        <w:pStyle w:val="Odstavecseseznamem"/>
        <w:numPr>
          <w:ilvl w:val="0"/>
          <w:numId w:val="32"/>
        </w:numPr>
        <w:autoSpaceDE w:val="0"/>
        <w:autoSpaceDN w:val="0"/>
        <w:spacing w:line="276" w:lineRule="auto"/>
        <w:ind w:left="993" w:hanging="284"/>
        <w:jc w:val="both"/>
        <w:rPr>
          <w:color w:val="000000"/>
          <w:sz w:val="22"/>
          <w:szCs w:val="22"/>
        </w:rPr>
      </w:pPr>
      <w:r w:rsidRPr="00674D9B">
        <w:rPr>
          <w:color w:val="000000"/>
          <w:sz w:val="22"/>
          <w:szCs w:val="22"/>
        </w:rPr>
        <w:t>Podněty od členů VSVS</w:t>
      </w:r>
    </w:p>
    <w:p w:rsidR="00AF4004" w:rsidRPr="00674D9B" w:rsidRDefault="00AF4004" w:rsidP="00AF4004">
      <w:pPr>
        <w:pStyle w:val="Odstavecseseznamem"/>
        <w:numPr>
          <w:ilvl w:val="0"/>
          <w:numId w:val="32"/>
        </w:numPr>
        <w:autoSpaceDE w:val="0"/>
        <w:autoSpaceDN w:val="0"/>
        <w:spacing w:line="276" w:lineRule="auto"/>
        <w:ind w:left="993" w:hanging="284"/>
        <w:jc w:val="both"/>
        <w:rPr>
          <w:color w:val="000000"/>
          <w:sz w:val="22"/>
          <w:szCs w:val="22"/>
        </w:rPr>
      </w:pPr>
      <w:r w:rsidRPr="00674D9B">
        <w:rPr>
          <w:color w:val="000000"/>
          <w:sz w:val="22"/>
          <w:szCs w:val="22"/>
        </w:rPr>
        <w:t>Různé</w:t>
      </w:r>
    </w:p>
    <w:p w:rsidR="00AF4004" w:rsidRPr="00AF4004" w:rsidRDefault="00AF4004" w:rsidP="00AF4004">
      <w:pPr>
        <w:spacing w:before="120" w:after="120"/>
        <w:ind w:left="360"/>
        <w:jc w:val="both"/>
        <w:rPr>
          <w:b/>
        </w:rPr>
      </w:pPr>
      <w:r w:rsidRPr="00AF4004">
        <w:rPr>
          <w:b/>
        </w:rPr>
        <w:t>x</w:t>
      </w:r>
      <w:r w:rsidRPr="00AF4004">
        <w:rPr>
          <w:b/>
          <w:smallCaps/>
        </w:rPr>
        <w:t>.</w:t>
      </w:r>
      <w:r w:rsidRPr="00AF4004">
        <w:rPr>
          <w:b/>
        </w:rPr>
        <w:t>2</w:t>
      </w:r>
      <w:r w:rsidRPr="00AF4004">
        <w:rPr>
          <w:b/>
        </w:rPr>
        <w:tab/>
        <w:t>Důvodová zpráva:</w:t>
      </w:r>
    </w:p>
    <w:p w:rsidR="00AF4004" w:rsidRPr="00AF4004" w:rsidRDefault="00AF4004" w:rsidP="00AF4004">
      <w:pPr>
        <w:spacing w:before="120" w:after="120"/>
        <w:ind w:left="360" w:firstLine="349"/>
        <w:jc w:val="both"/>
      </w:pPr>
      <w:r w:rsidRPr="00AF4004">
        <w:t>x.2.1</w:t>
      </w:r>
      <w:r w:rsidRPr="00AF4004">
        <w:tab/>
        <w:t>Legislativní podklady:</w:t>
      </w:r>
    </w:p>
    <w:p w:rsidR="00AF4004" w:rsidRPr="00AF4004" w:rsidRDefault="00AF4004" w:rsidP="00AF4004">
      <w:pPr>
        <w:spacing w:before="120" w:after="120"/>
        <w:ind w:left="1069" w:firstLine="349"/>
      </w:pPr>
      <w:r w:rsidRPr="00AF4004">
        <w:t>zákon č. 131/2000 Sb., o hlavním městě Praze</w:t>
      </w:r>
    </w:p>
    <w:p w:rsidR="00AF4004" w:rsidRPr="00AF4004" w:rsidRDefault="00AF4004" w:rsidP="00AF4004">
      <w:pPr>
        <w:spacing w:before="120" w:after="120"/>
        <w:ind w:left="360" w:firstLine="349"/>
        <w:jc w:val="both"/>
      </w:pPr>
      <w:r w:rsidRPr="00AF4004">
        <w:t>x.2.2</w:t>
      </w:r>
      <w:r w:rsidRPr="00AF4004">
        <w:tab/>
        <w:t xml:space="preserve">Odůvodnění předkladu: </w:t>
      </w:r>
    </w:p>
    <w:p w:rsidR="00AF4004" w:rsidRPr="00AF4004" w:rsidRDefault="00AF4004" w:rsidP="00AF4004">
      <w:pPr>
        <w:ind w:left="1418"/>
        <w:jc w:val="both"/>
      </w:pPr>
      <w:r w:rsidRPr="00AF4004">
        <w:t>Předsedkyně V</w:t>
      </w:r>
      <w:r w:rsidR="006D388E">
        <w:t>Š</w:t>
      </w:r>
      <w:r w:rsidRPr="00AF4004">
        <w:t>VS předkládá ke schválení plán činnosti V</w:t>
      </w:r>
      <w:r w:rsidR="006D388E">
        <w:t>Š</w:t>
      </w:r>
      <w:r w:rsidRPr="00AF4004">
        <w:t xml:space="preserve">VS, který výbor přijal na jednání konaném dne </w:t>
      </w:r>
      <w:r w:rsidR="00531C0C">
        <w:t>13</w:t>
      </w:r>
      <w:r w:rsidRPr="00AF4004">
        <w:t>.12.2021.</w:t>
      </w:r>
    </w:p>
    <w:p w:rsidR="00AF4004" w:rsidRPr="00AF4004" w:rsidRDefault="00AF4004" w:rsidP="00AF4004">
      <w:pPr>
        <w:ind w:left="1418"/>
        <w:jc w:val="both"/>
      </w:pPr>
      <w:r w:rsidRPr="00AF4004">
        <w:t>Jednání výboru se řídí jednacím řádem výborů. Výbor plní úkoly, kterými jej pověřilo ZMČ; RMČ může ukládat úkoly V</w:t>
      </w:r>
      <w:r w:rsidR="006D388E">
        <w:t>Š</w:t>
      </w:r>
      <w:r w:rsidRPr="00AF4004">
        <w:t>VS jen v rozsahu své působnosti svěřené jí zákonem nebo ZMČ. Výbor se ze své činnosti odpovídá ZMČ; RMČ jen v rámci jí vymezené odpovědnosti. V</w:t>
      </w:r>
      <w:r w:rsidR="006D388E">
        <w:t>Š</w:t>
      </w:r>
      <w:r w:rsidRPr="00AF4004">
        <w:t>VS je z rozhodnutí ZMČ devítičlenný. K přijetí usnesení je třeba nadpoloviční většiny hlasů všech členů výboru. Usnesení výboru se vyhotovuje písemně a podepisuje jej předseda výboru (v jeho nepřítomnosti místopředseda).</w:t>
      </w:r>
    </w:p>
    <w:p w:rsidR="00AF4004" w:rsidRPr="00AF4004" w:rsidRDefault="00AF4004" w:rsidP="00AF4004">
      <w:pPr>
        <w:spacing w:before="120" w:after="120"/>
        <w:ind w:left="360"/>
        <w:rPr>
          <w:b/>
        </w:rPr>
      </w:pPr>
      <w:r w:rsidRPr="00AF4004">
        <w:rPr>
          <w:b/>
        </w:rPr>
        <w:t>x.3</w:t>
      </w:r>
      <w:r w:rsidRPr="00AF4004">
        <w:rPr>
          <w:b/>
        </w:rPr>
        <w:tab/>
        <w:t xml:space="preserve">Termín realizace přijatého usnesení: </w:t>
      </w:r>
      <w:r w:rsidRPr="00AF4004">
        <w:t xml:space="preserve">dle usnesení </w:t>
      </w:r>
    </w:p>
    <w:p w:rsidR="00AF4004" w:rsidRPr="00AF4004" w:rsidRDefault="00AF4004" w:rsidP="00AF4004">
      <w:pPr>
        <w:pStyle w:val="Zkladntext"/>
        <w:spacing w:after="120"/>
        <w:ind w:left="360"/>
        <w:rPr>
          <w:b w:val="0"/>
          <w:szCs w:val="24"/>
        </w:rPr>
      </w:pPr>
      <w:r w:rsidRPr="00AF4004">
        <w:rPr>
          <w:bCs/>
          <w:szCs w:val="24"/>
        </w:rPr>
        <w:t>x.4</w:t>
      </w:r>
      <w:r w:rsidRPr="00AF4004">
        <w:rPr>
          <w:bCs/>
          <w:szCs w:val="24"/>
        </w:rPr>
        <w:tab/>
        <w:t>Zodpovídá:</w:t>
      </w:r>
      <w:r w:rsidRPr="00AF4004">
        <w:rPr>
          <w:szCs w:val="24"/>
        </w:rPr>
        <w:tab/>
      </w:r>
      <w:r w:rsidRPr="00AF4004">
        <w:rPr>
          <w:b w:val="0"/>
          <w:szCs w:val="24"/>
        </w:rPr>
        <w:t>V</w:t>
      </w:r>
      <w:r w:rsidR="006D388E">
        <w:rPr>
          <w:b w:val="0"/>
          <w:szCs w:val="24"/>
        </w:rPr>
        <w:t>Š</w:t>
      </w:r>
      <w:r w:rsidRPr="00AF4004">
        <w:rPr>
          <w:b w:val="0"/>
          <w:szCs w:val="24"/>
        </w:rPr>
        <w:t>VS</w:t>
      </w:r>
    </w:p>
    <w:p w:rsidR="00AF4004" w:rsidRPr="00AF4004" w:rsidRDefault="00AF4004" w:rsidP="00AF4004">
      <w:pPr>
        <w:pStyle w:val="Zkladntextodsazen"/>
        <w:spacing w:before="60" w:after="60"/>
        <w:ind w:left="360"/>
      </w:pPr>
      <w:r w:rsidRPr="00AF4004">
        <w:rPr>
          <w:b/>
          <w:bCs/>
        </w:rPr>
        <w:t>x.5</w:t>
      </w:r>
      <w:r w:rsidRPr="00AF4004">
        <w:rPr>
          <w:b/>
          <w:bCs/>
        </w:rPr>
        <w:tab/>
        <w:t>Hlasování:</w:t>
      </w:r>
      <w:r w:rsidRPr="00AF4004">
        <w:tab/>
        <w:t xml:space="preserve">pro   </w:t>
      </w:r>
      <w:proofErr w:type="spellStart"/>
      <w:r w:rsidRPr="00AF4004">
        <w:t>xx</w:t>
      </w:r>
      <w:proofErr w:type="spellEnd"/>
      <w:r w:rsidRPr="00AF4004">
        <w:tab/>
        <w:t>proti   0</w:t>
      </w:r>
      <w:r w:rsidRPr="00AF4004">
        <w:tab/>
        <w:t>zdržel se   0</w:t>
      </w:r>
    </w:p>
    <w:p w:rsidR="00AF4004" w:rsidRPr="00AF4004" w:rsidRDefault="00AF4004" w:rsidP="00AF4004">
      <w:pPr>
        <w:pStyle w:val="Zkladntextodsazen"/>
        <w:spacing w:before="120" w:after="60"/>
        <w:ind w:left="1778" w:firstLine="349"/>
        <w:rPr>
          <w:b/>
        </w:rPr>
      </w:pPr>
      <w:r w:rsidRPr="00AF4004">
        <w:rPr>
          <w:b/>
        </w:rPr>
        <w:t xml:space="preserve">Usnesení ne-bylo přijato. </w:t>
      </w:r>
    </w:p>
    <w:p w:rsidR="001D0836" w:rsidRDefault="001D0836">
      <w:pPr>
        <w:rPr>
          <w:b/>
          <w:smallCaps/>
          <w:color w:val="000000"/>
          <w:szCs w:val="32"/>
        </w:rPr>
      </w:pPr>
      <w:r>
        <w:rPr>
          <w:smallCaps/>
        </w:rPr>
        <w:br w:type="page"/>
      </w:r>
    </w:p>
    <w:p w:rsidR="0029309B" w:rsidRPr="003B3F4A" w:rsidRDefault="0029309B" w:rsidP="0029309B">
      <w:pPr>
        <w:pStyle w:val="Nadpis2"/>
        <w:keepNext w:val="0"/>
        <w:suppressAutoHyphens/>
        <w:spacing w:before="120" w:after="120"/>
        <w:jc w:val="both"/>
        <w:rPr>
          <w:smallCaps/>
          <w:u w:val="none"/>
        </w:rPr>
      </w:pPr>
      <w:r>
        <w:rPr>
          <w:smallCaps/>
          <w:u w:val="none"/>
        </w:rPr>
        <w:t>Návrhový</w:t>
      </w:r>
      <w:r w:rsidR="00934134">
        <w:rPr>
          <w:smallCaps/>
          <w:u w:val="none"/>
        </w:rPr>
        <w:t xml:space="preserve"> </w:t>
      </w:r>
      <w:r>
        <w:rPr>
          <w:smallCaps/>
          <w:u w:val="none"/>
        </w:rPr>
        <w:t>-</w:t>
      </w:r>
      <w:r w:rsidR="00934134">
        <w:rPr>
          <w:smallCaps/>
          <w:u w:val="none"/>
        </w:rPr>
        <w:t xml:space="preserve"> </w:t>
      </w:r>
      <w:r>
        <w:rPr>
          <w:smallCaps/>
          <w:u w:val="none"/>
        </w:rPr>
        <w:t xml:space="preserve">volební výbor ZMČ </w:t>
      </w:r>
    </w:p>
    <w:p w:rsidR="00B22DB5" w:rsidRDefault="0029309B" w:rsidP="00B22DB5">
      <w:pPr>
        <w:shd w:val="clear" w:color="auto" w:fill="FFFFFF"/>
        <w:spacing w:before="120" w:after="120"/>
        <w:jc w:val="both"/>
        <w:rPr>
          <w:rFonts w:ascii="Times New Roman tučné" w:hAnsi="Times New Roman tučné"/>
        </w:rPr>
      </w:pPr>
      <w:r w:rsidRPr="00F23D7C">
        <w:rPr>
          <w:rFonts w:ascii="Times New Roman tučné" w:hAnsi="Times New Roman tučné"/>
        </w:rPr>
        <w:t xml:space="preserve">Bod č. </w:t>
      </w:r>
      <w:r w:rsidR="00B22DB5">
        <w:rPr>
          <w:rFonts w:ascii="Times New Roman tučné" w:hAnsi="Times New Roman tučné"/>
        </w:rPr>
        <w:t>x</w:t>
      </w:r>
    </w:p>
    <w:p w:rsidR="0029309B" w:rsidRPr="00B22DB5" w:rsidRDefault="0029309B" w:rsidP="00B22DB5">
      <w:pPr>
        <w:shd w:val="clear" w:color="auto" w:fill="FFFFFF"/>
        <w:spacing w:before="120" w:after="120"/>
        <w:jc w:val="both"/>
        <w:rPr>
          <w:rFonts w:ascii="Times New Roman tučné" w:hAnsi="Times New Roman tučné"/>
          <w:u w:val="single"/>
        </w:rPr>
      </w:pPr>
      <w:r w:rsidRPr="00B22DB5">
        <w:rPr>
          <w:rFonts w:ascii="Times New Roman tučné" w:hAnsi="Times New Roman tučné"/>
          <w:u w:val="single"/>
        </w:rPr>
        <w:t>Personální změny ve výborech ZMČ</w:t>
      </w:r>
    </w:p>
    <w:p w:rsidR="0029309B" w:rsidRDefault="0029309B" w:rsidP="0029309B">
      <w:pPr>
        <w:pStyle w:val="Zkladnodstavec"/>
        <w:tabs>
          <w:tab w:val="center" w:pos="1276"/>
        </w:tabs>
        <w:spacing w:before="120" w:after="120" w:line="240" w:lineRule="auto"/>
        <w:jc w:val="both"/>
      </w:pPr>
      <w:r w:rsidRPr="00637838">
        <w:t>Předseda Návrhového – volebního výboru ZMČ vyzval zast</w:t>
      </w:r>
      <w:r>
        <w:t>upitele k předložení návrhů na </w:t>
      </w:r>
      <w:r w:rsidRPr="00637838">
        <w:t>personální změny ve výborech ZMČ.</w:t>
      </w:r>
    </w:p>
    <w:p w:rsidR="00C12E2B" w:rsidRDefault="00C12E2B" w:rsidP="00C12E2B">
      <w:pPr>
        <w:pStyle w:val="Zkladntext3"/>
        <w:spacing w:after="120"/>
        <w:rPr>
          <w:b w:val="0"/>
          <w:bCs/>
          <w:color w:val="auto"/>
          <w:szCs w:val="24"/>
          <w:lang w:val="cs-CZ"/>
        </w:rPr>
      </w:pPr>
    </w:p>
    <w:p w:rsidR="0029309B" w:rsidRPr="00C12E2B" w:rsidRDefault="0029309B" w:rsidP="00501578">
      <w:pPr>
        <w:rPr>
          <w:rFonts w:ascii="Times New Roman tučné" w:hAnsi="Times New Roman tučné"/>
        </w:rPr>
      </w:pPr>
    </w:p>
    <w:p w:rsidR="00C12E2B" w:rsidRDefault="00C12E2B">
      <w:pPr>
        <w:rPr>
          <w:rFonts w:ascii="Times New Roman tučné" w:hAnsi="Times New Roman tučné"/>
          <w:b/>
        </w:rPr>
      </w:pPr>
      <w:r>
        <w:rPr>
          <w:rFonts w:ascii="Times New Roman tučné" w:hAnsi="Times New Roman tučné"/>
          <w:b/>
        </w:rPr>
        <w:br w:type="page"/>
      </w:r>
    </w:p>
    <w:p w:rsidR="00890C06" w:rsidRPr="00BF2FF2" w:rsidRDefault="00890C06" w:rsidP="00890C06">
      <w:pPr>
        <w:shd w:val="clear" w:color="auto" w:fill="FFFFFF"/>
        <w:spacing w:before="120" w:after="120"/>
        <w:rPr>
          <w:b/>
          <w:smallCaps/>
        </w:rPr>
      </w:pPr>
      <w:r w:rsidRPr="00BF2FF2">
        <w:rPr>
          <w:rFonts w:ascii="Times New Roman tučné" w:hAnsi="Times New Roman tučné"/>
          <w:b/>
        </w:rPr>
        <w:t xml:space="preserve">II. </w:t>
      </w:r>
      <w:r w:rsidRPr="00BF2FF2">
        <w:rPr>
          <w:b/>
          <w:smallCaps/>
        </w:rPr>
        <w:t>Informace</w:t>
      </w:r>
    </w:p>
    <w:p w:rsidR="00890C06" w:rsidRPr="005B0A6E" w:rsidRDefault="00890C06" w:rsidP="00890C06">
      <w:pPr>
        <w:pStyle w:val="Zkladntext"/>
        <w:suppressAutoHyphens/>
        <w:spacing w:before="240" w:after="120"/>
        <w:rPr>
          <w:bCs/>
        </w:rPr>
      </w:pPr>
      <w:r w:rsidRPr="005B0A6E">
        <w:rPr>
          <w:smallCaps/>
        </w:rPr>
        <w:t xml:space="preserve">Starosta Mgr. </w:t>
      </w:r>
      <w:r>
        <w:rPr>
          <w:smallCaps/>
        </w:rPr>
        <w:t>Zdeněk Kučera, MBA</w:t>
      </w:r>
      <w:r w:rsidRPr="005B0A6E">
        <w:rPr>
          <w:bCs/>
        </w:rPr>
        <w:t xml:space="preserve"> </w:t>
      </w:r>
    </w:p>
    <w:p w:rsidR="00180AE9" w:rsidRPr="00180AE9" w:rsidRDefault="00180AE9" w:rsidP="00180AE9">
      <w:pPr>
        <w:pStyle w:val="Nadpis2"/>
        <w:spacing w:before="120" w:after="120"/>
        <w:rPr>
          <w:szCs w:val="24"/>
          <w:u w:val="none"/>
        </w:rPr>
      </w:pPr>
      <w:r w:rsidRPr="00180AE9">
        <w:rPr>
          <w:szCs w:val="24"/>
          <w:u w:val="none"/>
        </w:rPr>
        <w:t>Bod č.</w:t>
      </w:r>
      <w:r w:rsidR="009410FF">
        <w:rPr>
          <w:szCs w:val="24"/>
          <w:u w:val="none"/>
        </w:rPr>
        <w:t xml:space="preserve"> </w:t>
      </w:r>
      <w:r w:rsidR="00B22DB5">
        <w:rPr>
          <w:szCs w:val="24"/>
          <w:u w:val="none"/>
        </w:rPr>
        <w:t>x</w:t>
      </w:r>
      <w:r w:rsidRPr="00180AE9">
        <w:rPr>
          <w:szCs w:val="24"/>
          <w:u w:val="none"/>
        </w:rPr>
        <w:t xml:space="preserve"> </w:t>
      </w:r>
    </w:p>
    <w:p w:rsidR="00D018B3" w:rsidRPr="00D018B3" w:rsidRDefault="00D018B3" w:rsidP="00D018B3">
      <w:pPr>
        <w:pStyle w:val="Nadpis2"/>
        <w:spacing w:before="120" w:after="120"/>
        <w:rPr>
          <w:szCs w:val="24"/>
        </w:rPr>
      </w:pPr>
      <w:r w:rsidRPr="009D1ADD">
        <w:rPr>
          <w:szCs w:val="24"/>
          <w:highlight w:val="yellow"/>
        </w:rPr>
        <w:t xml:space="preserve">Zpráva o činnosti RMČ za období </w:t>
      </w:r>
      <w:r w:rsidR="00924BC2" w:rsidRPr="009D1ADD">
        <w:rPr>
          <w:szCs w:val="24"/>
          <w:highlight w:val="yellow"/>
        </w:rPr>
        <w:t xml:space="preserve">od </w:t>
      </w:r>
      <w:r w:rsidR="00B22DB5" w:rsidRPr="009D1ADD">
        <w:rPr>
          <w:szCs w:val="24"/>
          <w:highlight w:val="yellow"/>
        </w:rPr>
        <w:t>01</w:t>
      </w:r>
      <w:r w:rsidR="00924BC2" w:rsidRPr="009D1ADD">
        <w:rPr>
          <w:szCs w:val="24"/>
          <w:highlight w:val="yellow"/>
        </w:rPr>
        <w:t>.</w:t>
      </w:r>
      <w:r w:rsidR="00B22DB5" w:rsidRPr="009D1ADD">
        <w:rPr>
          <w:szCs w:val="24"/>
          <w:highlight w:val="yellow"/>
        </w:rPr>
        <w:t>12</w:t>
      </w:r>
      <w:r w:rsidR="00924BC2" w:rsidRPr="009D1ADD">
        <w:rPr>
          <w:szCs w:val="24"/>
          <w:highlight w:val="yellow"/>
        </w:rPr>
        <w:t>.2021 do 3</w:t>
      </w:r>
      <w:r w:rsidR="00B22DB5" w:rsidRPr="009D1ADD">
        <w:rPr>
          <w:szCs w:val="24"/>
          <w:highlight w:val="yellow"/>
        </w:rPr>
        <w:t>1</w:t>
      </w:r>
      <w:r w:rsidR="00924BC2" w:rsidRPr="009D1ADD">
        <w:rPr>
          <w:szCs w:val="24"/>
          <w:highlight w:val="yellow"/>
        </w:rPr>
        <w:t>.1</w:t>
      </w:r>
      <w:r w:rsidR="00B22DB5" w:rsidRPr="009D1ADD">
        <w:rPr>
          <w:szCs w:val="24"/>
          <w:highlight w:val="yellow"/>
        </w:rPr>
        <w:t>2</w:t>
      </w:r>
      <w:r w:rsidR="00924BC2" w:rsidRPr="009D1ADD">
        <w:rPr>
          <w:szCs w:val="24"/>
          <w:highlight w:val="yellow"/>
        </w:rPr>
        <w:t>.2021</w:t>
      </w:r>
    </w:p>
    <w:p w:rsidR="00D018B3" w:rsidRDefault="00D018B3" w:rsidP="00D018B3">
      <w:pPr>
        <w:widowControl w:val="0"/>
        <w:spacing w:before="120" w:after="120"/>
        <w:jc w:val="both"/>
      </w:pPr>
      <w:r>
        <w:rPr>
          <w:b/>
          <w:bCs/>
        </w:rPr>
        <w:t>Předkládá:</w:t>
      </w:r>
      <w:r>
        <w:t xml:space="preserve"> starosta Kučera </w:t>
      </w:r>
    </w:p>
    <w:p w:rsidR="00D018B3" w:rsidRDefault="00D018B3" w:rsidP="00D018B3">
      <w:pPr>
        <w:widowControl w:val="0"/>
        <w:tabs>
          <w:tab w:val="left" w:pos="6237"/>
        </w:tabs>
        <w:spacing w:before="120" w:after="120"/>
        <w:jc w:val="both"/>
      </w:pPr>
      <w:r>
        <w:rPr>
          <w:b/>
          <w:bCs/>
        </w:rPr>
        <w:t xml:space="preserve">Odbor: </w:t>
      </w:r>
      <w:r>
        <w:rPr>
          <w:bCs/>
        </w:rPr>
        <w:t>OKS</w:t>
      </w:r>
      <w:r>
        <w:tab/>
      </w:r>
      <w:r>
        <w:rPr>
          <w:b/>
          <w:bCs/>
        </w:rPr>
        <w:t>Zpracovala:</w:t>
      </w:r>
      <w:r>
        <w:t xml:space="preserve"> Rousková </w:t>
      </w:r>
    </w:p>
    <w:p w:rsidR="00D018B3" w:rsidRDefault="00B22DB5" w:rsidP="00D018B3">
      <w:pPr>
        <w:widowControl w:val="0"/>
        <w:spacing w:before="120" w:after="120"/>
        <w:jc w:val="both"/>
        <w:rPr>
          <w:b/>
        </w:rPr>
      </w:pPr>
      <w:r>
        <w:rPr>
          <w:b/>
        </w:rPr>
        <w:t>x</w:t>
      </w:r>
      <w:r w:rsidR="00D018B3">
        <w:rPr>
          <w:b/>
        </w:rPr>
        <w:t>.1</w:t>
      </w:r>
      <w:r w:rsidR="00D018B3">
        <w:rPr>
          <w:b/>
        </w:rPr>
        <w:tab/>
        <w:t xml:space="preserve">Informace </w:t>
      </w:r>
    </w:p>
    <w:p w:rsidR="00924BC2" w:rsidRPr="00166AA8" w:rsidRDefault="00924BC2" w:rsidP="00924BC2">
      <w:pPr>
        <w:spacing w:before="120" w:after="120"/>
        <w:ind w:left="708"/>
        <w:jc w:val="both"/>
      </w:pPr>
      <w:r w:rsidRPr="00166AA8">
        <w:t xml:space="preserve">V období </w:t>
      </w:r>
      <w:r w:rsidR="00B22DB5">
        <w:t>01</w:t>
      </w:r>
      <w:r>
        <w:t>.</w:t>
      </w:r>
      <w:r w:rsidR="00B22DB5">
        <w:t>12</w:t>
      </w:r>
      <w:r>
        <w:t>.2021</w:t>
      </w:r>
      <w:r w:rsidRPr="00166AA8">
        <w:t xml:space="preserve"> – </w:t>
      </w:r>
      <w:r>
        <w:t>3</w:t>
      </w:r>
      <w:r w:rsidR="00B22DB5">
        <w:t>1</w:t>
      </w:r>
      <w:r w:rsidRPr="00166AA8">
        <w:t>.</w:t>
      </w:r>
      <w:r>
        <w:t>1</w:t>
      </w:r>
      <w:r w:rsidR="00B22DB5">
        <w:t>2</w:t>
      </w:r>
      <w:r w:rsidRPr="00166AA8">
        <w:t>.202</w:t>
      </w:r>
      <w:r>
        <w:t>1</w:t>
      </w:r>
      <w:r w:rsidRPr="00166AA8">
        <w:t xml:space="preserve"> RMČ přijala celkem </w:t>
      </w:r>
      <w:proofErr w:type="spellStart"/>
      <w:r w:rsidR="00B22DB5">
        <w:t>xx</w:t>
      </w:r>
      <w:proofErr w:type="spellEnd"/>
      <w:r w:rsidRPr="00166AA8">
        <w:t xml:space="preserve"> usnesení uvedených v tabulce níže, z nichž </w:t>
      </w:r>
      <w:r w:rsidR="00B22DB5">
        <w:t>x</w:t>
      </w:r>
      <w:r w:rsidRPr="00166AA8">
        <w:t xml:space="preserve"> jich bylo doporučeno k projednání ZMČ. </w:t>
      </w:r>
    </w:p>
    <w:p w:rsidR="00924BC2" w:rsidRPr="00A210F8" w:rsidRDefault="00924BC2" w:rsidP="00924BC2">
      <w:pPr>
        <w:spacing w:before="120" w:after="120"/>
        <w:ind w:left="709"/>
        <w:jc w:val="both"/>
      </w:pPr>
      <w:r w:rsidRPr="00166AA8">
        <w:t xml:space="preserve">Celé zápisy z jednání RMČ jsou po jejich ověření dostupné všem členům ZMČ v informačním systému DMS </w:t>
      </w:r>
      <w:proofErr w:type="spellStart"/>
      <w:r w:rsidRPr="00166AA8">
        <w:t>Alfresco</w:t>
      </w:r>
      <w:proofErr w:type="spellEnd"/>
      <w:r w:rsidRPr="00166AA8">
        <w:t xml:space="preserve">. </w:t>
      </w:r>
    </w:p>
    <w:p w:rsidR="00924BC2" w:rsidRDefault="00924BC2" w:rsidP="00924BC2">
      <w:pPr>
        <w:spacing w:before="120" w:after="120"/>
        <w:jc w:val="both"/>
        <w:rPr>
          <w:b/>
        </w:rPr>
      </w:pPr>
    </w:p>
    <w:p w:rsidR="00B22DB5" w:rsidRDefault="00B22DB5" w:rsidP="00924BC2">
      <w:pPr>
        <w:spacing w:before="120" w:after="120"/>
        <w:jc w:val="both"/>
        <w:rPr>
          <w:b/>
        </w:rPr>
      </w:pPr>
    </w:p>
    <w:p w:rsidR="00B22DB5" w:rsidRDefault="00B22DB5" w:rsidP="00924BC2">
      <w:pPr>
        <w:spacing w:before="120" w:after="120"/>
        <w:jc w:val="both"/>
        <w:rPr>
          <w:b/>
        </w:rPr>
      </w:pPr>
    </w:p>
    <w:p w:rsidR="00B22DB5" w:rsidRDefault="00B22DB5" w:rsidP="00924BC2">
      <w:pPr>
        <w:spacing w:before="120" w:after="120"/>
        <w:jc w:val="both"/>
        <w:rPr>
          <w:b/>
        </w:rPr>
      </w:pPr>
    </w:p>
    <w:p w:rsidR="00B22DB5" w:rsidRDefault="00B22DB5" w:rsidP="00924BC2">
      <w:pPr>
        <w:spacing w:before="120" w:after="120"/>
        <w:jc w:val="both"/>
        <w:rPr>
          <w:b/>
        </w:rPr>
      </w:pPr>
    </w:p>
    <w:p w:rsidR="00924BC2" w:rsidRPr="00132B39" w:rsidRDefault="00924BC2" w:rsidP="00924BC2">
      <w:pPr>
        <w:spacing w:before="120" w:after="120"/>
        <w:jc w:val="both"/>
        <w:rPr>
          <w:b/>
        </w:rPr>
      </w:pPr>
      <w:r>
        <w:rPr>
          <w:b/>
        </w:rPr>
        <w:t>Z</w:t>
      </w:r>
      <w:r w:rsidRPr="009F2C20">
        <w:rPr>
          <w:b/>
        </w:rPr>
        <w:t>MČ vzal</w:t>
      </w:r>
      <w:r>
        <w:rPr>
          <w:b/>
        </w:rPr>
        <w:t>o informaci na vědomí.</w:t>
      </w:r>
    </w:p>
    <w:p w:rsidR="001C1D34" w:rsidRDefault="001C1D34" w:rsidP="00D018B3">
      <w:pPr>
        <w:spacing w:before="120" w:after="120"/>
        <w:jc w:val="both"/>
        <w:rPr>
          <w:b/>
        </w:rPr>
      </w:pPr>
    </w:p>
    <w:p w:rsidR="001C1D34" w:rsidRDefault="001C1D34" w:rsidP="00D018B3">
      <w:pPr>
        <w:spacing w:before="120" w:after="120"/>
        <w:jc w:val="both"/>
        <w:rPr>
          <w:b/>
        </w:rPr>
      </w:pPr>
    </w:p>
    <w:p w:rsidR="001C1D34" w:rsidRDefault="001C1D34" w:rsidP="00D018B3">
      <w:pPr>
        <w:spacing w:before="120" w:after="120"/>
        <w:jc w:val="both"/>
        <w:rPr>
          <w:b/>
        </w:rPr>
      </w:pPr>
    </w:p>
    <w:p w:rsidR="001C1D34" w:rsidRDefault="001C1D34" w:rsidP="00D018B3">
      <w:pPr>
        <w:spacing w:before="120" w:after="120"/>
        <w:jc w:val="both"/>
        <w:rPr>
          <w:b/>
        </w:rPr>
      </w:pPr>
    </w:p>
    <w:p w:rsidR="00180AE9" w:rsidRDefault="00180AE9">
      <w:pPr>
        <w:rPr>
          <w:b/>
          <w:color w:val="000000"/>
        </w:rPr>
      </w:pPr>
      <w:r>
        <w:br w:type="page"/>
      </w:r>
    </w:p>
    <w:p w:rsidR="00826B60" w:rsidRPr="00826B60" w:rsidRDefault="00826B60" w:rsidP="00826B60">
      <w:pPr>
        <w:pStyle w:val="Nadpis2"/>
        <w:spacing w:before="120" w:after="120"/>
        <w:rPr>
          <w:szCs w:val="24"/>
          <w:u w:val="none"/>
        </w:rPr>
      </w:pPr>
      <w:r w:rsidRPr="00826B60">
        <w:rPr>
          <w:szCs w:val="24"/>
          <w:u w:val="none"/>
        </w:rPr>
        <w:t xml:space="preserve">Bod č. </w:t>
      </w:r>
      <w:r w:rsidR="00B22DB5">
        <w:rPr>
          <w:szCs w:val="24"/>
          <w:u w:val="none"/>
        </w:rPr>
        <w:t>x</w:t>
      </w:r>
    </w:p>
    <w:p w:rsidR="00826B60" w:rsidRPr="00826B60" w:rsidRDefault="00826B60" w:rsidP="00826B60">
      <w:pPr>
        <w:pStyle w:val="Nadpis2"/>
        <w:spacing w:before="120" w:after="120"/>
        <w:rPr>
          <w:b w:val="0"/>
          <w:smallCaps/>
          <w:szCs w:val="24"/>
        </w:rPr>
      </w:pPr>
      <w:r w:rsidRPr="00826B60">
        <w:rPr>
          <w:szCs w:val="24"/>
        </w:rPr>
        <w:t>Změn</w:t>
      </w:r>
      <w:r>
        <w:rPr>
          <w:szCs w:val="24"/>
        </w:rPr>
        <w:t>y</w:t>
      </w:r>
      <w:r w:rsidRPr="00826B60">
        <w:rPr>
          <w:szCs w:val="24"/>
        </w:rPr>
        <w:t xml:space="preserve"> rozpočtu </w:t>
      </w:r>
    </w:p>
    <w:p w:rsidR="00826B60" w:rsidRPr="00970408" w:rsidRDefault="00826B60" w:rsidP="00826B60">
      <w:pPr>
        <w:widowControl w:val="0"/>
        <w:spacing w:before="120" w:after="120"/>
        <w:jc w:val="both"/>
      </w:pPr>
      <w:r w:rsidRPr="00970408">
        <w:rPr>
          <w:b/>
          <w:bCs/>
        </w:rPr>
        <w:t>Předkládá:</w:t>
      </w:r>
      <w:r>
        <w:t xml:space="preserve"> starosta Kučera</w:t>
      </w:r>
    </w:p>
    <w:p w:rsidR="00826B60" w:rsidRPr="00970408" w:rsidRDefault="00826B60" w:rsidP="00826B60">
      <w:pPr>
        <w:widowControl w:val="0"/>
        <w:tabs>
          <w:tab w:val="left" w:pos="6237"/>
        </w:tabs>
        <w:spacing w:before="120" w:after="120"/>
        <w:jc w:val="both"/>
      </w:pPr>
      <w:r w:rsidRPr="00970408">
        <w:rPr>
          <w:b/>
          <w:bCs/>
        </w:rPr>
        <w:t xml:space="preserve">Odbor: </w:t>
      </w:r>
      <w:r w:rsidRPr="00970408">
        <w:t>EO</w:t>
      </w:r>
      <w:r>
        <w:tab/>
      </w:r>
      <w:r w:rsidRPr="00970408">
        <w:rPr>
          <w:b/>
          <w:bCs/>
        </w:rPr>
        <w:t>Zpracoval</w:t>
      </w:r>
      <w:r w:rsidR="00B22DB5">
        <w:rPr>
          <w:b/>
          <w:bCs/>
        </w:rPr>
        <w:t>a</w:t>
      </w:r>
      <w:r>
        <w:rPr>
          <w:b/>
          <w:bCs/>
        </w:rPr>
        <w:t xml:space="preserve">: </w:t>
      </w:r>
      <w:r w:rsidR="00B22DB5" w:rsidRPr="00B22DB5">
        <w:rPr>
          <w:bCs/>
        </w:rPr>
        <w:t>Hlubučková</w:t>
      </w:r>
    </w:p>
    <w:p w:rsidR="00826B60" w:rsidRDefault="00B22DB5" w:rsidP="00826B60">
      <w:pPr>
        <w:widowControl w:val="0"/>
        <w:spacing w:before="120" w:after="120"/>
        <w:jc w:val="both"/>
        <w:rPr>
          <w:b/>
        </w:rPr>
      </w:pPr>
      <w:r>
        <w:rPr>
          <w:b/>
        </w:rPr>
        <w:t>x</w:t>
      </w:r>
      <w:r w:rsidR="00826B60" w:rsidRPr="00970408">
        <w:rPr>
          <w:b/>
        </w:rPr>
        <w:t>.1</w:t>
      </w:r>
      <w:r w:rsidR="00826B60">
        <w:rPr>
          <w:b/>
        </w:rPr>
        <w:tab/>
        <w:t>Informace</w:t>
      </w:r>
    </w:p>
    <w:p w:rsidR="00826B60" w:rsidRPr="00970408" w:rsidRDefault="00ED303F" w:rsidP="00826B60">
      <w:pPr>
        <w:widowControl w:val="0"/>
        <w:spacing w:before="120" w:after="120"/>
        <w:ind w:left="705"/>
        <w:jc w:val="both"/>
        <w:rPr>
          <w:b/>
          <w:bCs/>
        </w:rPr>
      </w:pPr>
      <w:r>
        <w:t>RMČ usneseními č.</w:t>
      </w:r>
      <w:r w:rsidR="001C1D34">
        <w:t xml:space="preserve"> </w:t>
      </w:r>
      <w:r w:rsidR="00C438A1">
        <w:t xml:space="preserve">488/21/21, </w:t>
      </w:r>
      <w:r w:rsidR="007D10D0">
        <w:t>004/01/22,</w:t>
      </w:r>
      <w:r w:rsidR="00B22DB5">
        <w:t xml:space="preserve"> </w:t>
      </w:r>
      <w:r w:rsidR="00760F7E">
        <w:t>005/01/22,</w:t>
      </w:r>
      <w:r w:rsidR="00B22DB5">
        <w:t xml:space="preserve">        </w:t>
      </w:r>
      <w:r w:rsidR="00826B60">
        <w:t xml:space="preserve">schválila </w:t>
      </w:r>
      <w:r w:rsidR="00826B60" w:rsidRPr="00970408">
        <w:t>níže uveden</w:t>
      </w:r>
      <w:r w:rsidR="00826B60">
        <w:t>é</w:t>
      </w:r>
      <w:r w:rsidR="00826B60" w:rsidRPr="00970408">
        <w:t xml:space="preserve"> změn</w:t>
      </w:r>
      <w:r w:rsidR="00826B60">
        <w:t>y</w:t>
      </w:r>
      <w:r w:rsidR="00826B60" w:rsidRPr="00970408">
        <w:t xml:space="preserve"> rozpočtu:</w:t>
      </w:r>
    </w:p>
    <w:p w:rsidR="00142D09" w:rsidRDefault="00142D09" w:rsidP="00826B60">
      <w:pPr>
        <w:rPr>
          <w:b/>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C438A1" w:rsidRPr="008C50C4" w:rsidTr="008A2502">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207037">
            <w:pPr>
              <w:pStyle w:val="Odstavecseseznamem"/>
              <w:numPr>
                <w:ilvl w:val="0"/>
                <w:numId w:val="11"/>
              </w:numPr>
              <w:contextualSpacing/>
              <w:rPr>
                <w:b/>
                <w:bCs/>
              </w:rPr>
            </w:pPr>
            <w:r w:rsidRPr="008C50C4">
              <w:rPr>
                <w:b/>
                <w:bCs/>
              </w:rPr>
              <w:t>Rozpočtové opatření č. 63/21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sz w:val="22"/>
                <w:szCs w:val="22"/>
              </w:rPr>
            </w:pPr>
            <w:r w:rsidRPr="008C50C4">
              <w:rPr>
                <w:b/>
                <w:sz w:val="22"/>
                <w:szCs w:val="22"/>
              </w:rPr>
              <w:t>změna rozpočtu</w:t>
            </w:r>
          </w:p>
        </w:tc>
      </w:tr>
      <w:tr w:rsidR="00C438A1" w:rsidRPr="008C50C4"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b/>
                <w:sz w:val="22"/>
                <w:szCs w:val="22"/>
              </w:rPr>
            </w:pPr>
            <w:r w:rsidRPr="008C50C4">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b/>
                <w:sz w:val="22"/>
                <w:szCs w:val="22"/>
              </w:rPr>
            </w:pPr>
            <w:r w:rsidRPr="008C50C4">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rPr>
                <w:b/>
                <w:sz w:val="22"/>
                <w:szCs w:val="22"/>
              </w:rPr>
            </w:pPr>
            <w:r w:rsidRPr="008C50C4">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b/>
                <w:sz w:val="22"/>
                <w:szCs w:val="22"/>
              </w:rPr>
            </w:pPr>
            <w:r w:rsidRPr="008C50C4">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b/>
                <w:sz w:val="22"/>
                <w:szCs w:val="22"/>
              </w:rPr>
            </w:pPr>
            <w:r w:rsidRPr="008C50C4">
              <w:rPr>
                <w:b/>
                <w:sz w:val="22"/>
                <w:szCs w:val="22"/>
              </w:rPr>
              <w:t>výdej (Kč)</w:t>
            </w:r>
          </w:p>
        </w:tc>
      </w:tr>
      <w:tr w:rsidR="00C438A1" w:rsidRPr="008C50C4"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sz w:val="22"/>
                <w:szCs w:val="22"/>
              </w:rPr>
            </w:pPr>
            <w:r w:rsidRPr="008C50C4">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sz w:val="22"/>
                <w:szCs w:val="22"/>
              </w:rPr>
            </w:pPr>
            <w:r w:rsidRPr="008C50C4">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rPr>
                <w:sz w:val="22"/>
                <w:szCs w:val="22"/>
              </w:rPr>
            </w:pPr>
            <w:r w:rsidRPr="008C50C4">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r w:rsidRPr="008C50C4">
              <w:rPr>
                <w:sz w:val="22"/>
                <w:szCs w:val="22"/>
              </w:rPr>
              <w:t>1.909.400,00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p>
        </w:tc>
      </w:tr>
      <w:tr w:rsidR="00C438A1" w:rsidRPr="008C50C4"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center"/>
              <w:rPr>
                <w:sz w:val="22"/>
                <w:szCs w:val="22"/>
              </w:rPr>
            </w:pPr>
            <w:r w:rsidRPr="008C50C4">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center"/>
              <w:rPr>
                <w:sz w:val="22"/>
                <w:szCs w:val="22"/>
              </w:rPr>
            </w:pPr>
            <w:r w:rsidRPr="008C50C4">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rPr>
                <w:sz w:val="22"/>
                <w:szCs w:val="22"/>
              </w:rPr>
            </w:pPr>
            <w:r w:rsidRPr="008C50C4">
              <w:rPr>
                <w:sz w:val="22"/>
                <w:szCs w:val="22"/>
              </w:rPr>
              <w:t>Základní školy</w:t>
            </w:r>
          </w:p>
        </w:tc>
        <w:tc>
          <w:tcPr>
            <w:tcW w:w="1417"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r w:rsidRPr="008C50C4">
              <w:rPr>
                <w:sz w:val="22"/>
                <w:szCs w:val="22"/>
              </w:rPr>
              <w:t>1.224.000,00</w:t>
            </w:r>
          </w:p>
        </w:tc>
      </w:tr>
      <w:tr w:rsidR="00C438A1" w:rsidRPr="008C50C4"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center"/>
              <w:rPr>
                <w:sz w:val="22"/>
                <w:szCs w:val="22"/>
              </w:rPr>
            </w:pPr>
            <w:r w:rsidRPr="008C50C4">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center"/>
              <w:rPr>
                <w:sz w:val="22"/>
                <w:szCs w:val="22"/>
              </w:rPr>
            </w:pPr>
            <w:r w:rsidRPr="008C50C4">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rPr>
                <w:sz w:val="22"/>
                <w:szCs w:val="22"/>
              </w:rPr>
            </w:pPr>
            <w:r w:rsidRPr="008C50C4">
              <w:rPr>
                <w:sz w:val="22"/>
                <w:szCs w:val="22"/>
              </w:rPr>
              <w:t>Předškolní zařízení</w:t>
            </w:r>
          </w:p>
        </w:tc>
        <w:tc>
          <w:tcPr>
            <w:tcW w:w="1417"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r w:rsidRPr="008C50C4">
              <w:rPr>
                <w:sz w:val="22"/>
                <w:szCs w:val="22"/>
              </w:rPr>
              <w:t>685.400,00</w:t>
            </w:r>
          </w:p>
        </w:tc>
      </w:tr>
    </w:tbl>
    <w:p w:rsidR="00C438A1" w:rsidRPr="00483875" w:rsidRDefault="00C438A1" w:rsidP="00C438A1">
      <w:pPr>
        <w:jc w:val="both"/>
        <w:rPr>
          <w:bCs/>
          <w:sz w:val="16"/>
          <w:szCs w:val="16"/>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C438A1" w:rsidRPr="008C50C4" w:rsidTr="008A2502">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207037">
            <w:pPr>
              <w:pStyle w:val="Odstavecseseznamem"/>
              <w:numPr>
                <w:ilvl w:val="0"/>
                <w:numId w:val="11"/>
              </w:numPr>
              <w:contextualSpacing/>
              <w:rPr>
                <w:b/>
                <w:bCs/>
              </w:rPr>
            </w:pPr>
            <w:r w:rsidRPr="008C50C4">
              <w:rPr>
                <w:b/>
                <w:bCs/>
              </w:rPr>
              <w:t>Rozpočtové opatření č. 64/21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sz w:val="22"/>
                <w:szCs w:val="22"/>
              </w:rPr>
            </w:pPr>
            <w:r w:rsidRPr="008C50C4">
              <w:rPr>
                <w:b/>
                <w:sz w:val="22"/>
                <w:szCs w:val="22"/>
              </w:rPr>
              <w:t>změna rozpočtu</w:t>
            </w:r>
          </w:p>
        </w:tc>
      </w:tr>
      <w:tr w:rsidR="00C438A1" w:rsidRPr="008C50C4"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b/>
                <w:sz w:val="22"/>
                <w:szCs w:val="22"/>
              </w:rPr>
            </w:pPr>
            <w:r w:rsidRPr="008C50C4">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b/>
                <w:sz w:val="22"/>
                <w:szCs w:val="22"/>
              </w:rPr>
            </w:pPr>
            <w:r w:rsidRPr="008C50C4">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rPr>
                <w:b/>
                <w:sz w:val="22"/>
                <w:szCs w:val="22"/>
              </w:rPr>
            </w:pPr>
            <w:r w:rsidRPr="008C50C4">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b/>
                <w:sz w:val="22"/>
                <w:szCs w:val="22"/>
              </w:rPr>
            </w:pPr>
            <w:r w:rsidRPr="008C50C4">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b/>
                <w:sz w:val="22"/>
                <w:szCs w:val="22"/>
              </w:rPr>
            </w:pPr>
            <w:r w:rsidRPr="008C50C4">
              <w:rPr>
                <w:b/>
                <w:sz w:val="22"/>
                <w:szCs w:val="22"/>
              </w:rPr>
              <w:t>výdej (Kč)</w:t>
            </w:r>
          </w:p>
        </w:tc>
      </w:tr>
      <w:tr w:rsidR="00C438A1" w:rsidRPr="008C50C4"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center"/>
              <w:rPr>
                <w:sz w:val="22"/>
                <w:szCs w:val="22"/>
              </w:rPr>
            </w:pPr>
            <w:r w:rsidRPr="008C50C4">
              <w:rPr>
                <w:sz w:val="22"/>
                <w:szCs w:val="22"/>
              </w:rPr>
              <w:t>6409</w:t>
            </w:r>
          </w:p>
        </w:tc>
        <w:tc>
          <w:tcPr>
            <w:tcW w:w="720"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center"/>
              <w:rPr>
                <w:sz w:val="22"/>
                <w:szCs w:val="22"/>
              </w:rPr>
            </w:pPr>
            <w:r w:rsidRPr="008C50C4">
              <w:rPr>
                <w:sz w:val="22"/>
                <w:szCs w:val="22"/>
              </w:rPr>
              <w:t>2229</w:t>
            </w:r>
          </w:p>
        </w:tc>
        <w:tc>
          <w:tcPr>
            <w:tcW w:w="3804"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rPr>
                <w:sz w:val="22"/>
                <w:szCs w:val="22"/>
              </w:rPr>
            </w:pPr>
            <w:r w:rsidRPr="008C50C4">
              <w:rPr>
                <w:sz w:val="22"/>
                <w:szCs w:val="22"/>
              </w:rPr>
              <w:t>Ostatní přijaté vratky transferů</w:t>
            </w:r>
          </w:p>
        </w:tc>
        <w:tc>
          <w:tcPr>
            <w:tcW w:w="1417"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r w:rsidRPr="008C50C4">
              <w:rPr>
                <w:sz w:val="22"/>
                <w:szCs w:val="22"/>
              </w:rPr>
              <w:t>500,00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p>
        </w:tc>
      </w:tr>
      <w:tr w:rsidR="00C438A1" w:rsidRPr="008C50C4"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sz w:val="22"/>
                <w:szCs w:val="22"/>
              </w:rPr>
            </w:pPr>
            <w:r w:rsidRPr="008C50C4">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jc w:val="center"/>
              <w:rPr>
                <w:sz w:val="22"/>
                <w:szCs w:val="22"/>
              </w:rPr>
            </w:pPr>
            <w:r w:rsidRPr="008C50C4">
              <w:rPr>
                <w:sz w:val="22"/>
                <w:szCs w:val="22"/>
              </w:rPr>
              <w:t>5347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C438A1" w:rsidRPr="008C50C4" w:rsidRDefault="00C438A1" w:rsidP="008A2502">
            <w:pPr>
              <w:rPr>
                <w:sz w:val="22"/>
                <w:szCs w:val="22"/>
              </w:rPr>
            </w:pPr>
            <w:r w:rsidRPr="008C50C4">
              <w:rPr>
                <w:sz w:val="22"/>
                <w:szCs w:val="22"/>
              </w:rPr>
              <w:t xml:space="preserve">Převody mezi statutár, městy - výdaj </w:t>
            </w:r>
          </w:p>
        </w:tc>
        <w:tc>
          <w:tcPr>
            <w:tcW w:w="1417"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C438A1" w:rsidRPr="008C50C4" w:rsidRDefault="00C438A1" w:rsidP="008A2502">
            <w:pPr>
              <w:jc w:val="right"/>
              <w:rPr>
                <w:sz w:val="22"/>
                <w:szCs w:val="22"/>
              </w:rPr>
            </w:pPr>
            <w:r w:rsidRPr="008C50C4">
              <w:rPr>
                <w:sz w:val="22"/>
                <w:szCs w:val="22"/>
              </w:rPr>
              <w:t>500,00</w:t>
            </w:r>
          </w:p>
        </w:tc>
      </w:tr>
    </w:tbl>
    <w:p w:rsidR="00142D09" w:rsidRDefault="00142D09" w:rsidP="00826B60">
      <w:pPr>
        <w:rPr>
          <w:b/>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7D10D0" w:rsidRPr="007326CC" w:rsidTr="008A2502">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9D1ADD">
            <w:pPr>
              <w:pStyle w:val="Odstavecseseznamem"/>
              <w:numPr>
                <w:ilvl w:val="0"/>
                <w:numId w:val="37"/>
              </w:numPr>
              <w:contextualSpacing/>
              <w:rPr>
                <w:b/>
                <w:bCs/>
              </w:rPr>
            </w:pPr>
            <w:r w:rsidRPr="007326CC">
              <w:rPr>
                <w:b/>
                <w:bCs/>
              </w:rPr>
              <w:t>Rozpočtové opatření č. 65/21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sz w:val="22"/>
                <w:szCs w:val="22"/>
              </w:rPr>
            </w:pPr>
            <w:r w:rsidRPr="007326CC">
              <w:rPr>
                <w:b/>
                <w:sz w:val="22"/>
                <w:szCs w:val="22"/>
              </w:rPr>
              <w:t>změna rozpočtu</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rPr>
                <w:b/>
                <w:sz w:val="22"/>
                <w:szCs w:val="22"/>
              </w:rPr>
            </w:pPr>
            <w:r w:rsidRPr="007326CC">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výdej (Kč)</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sz w:val="22"/>
                <w:szCs w:val="22"/>
              </w:rPr>
            </w:pPr>
            <w:r w:rsidRPr="007326CC">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sz w:val="22"/>
                <w:szCs w:val="22"/>
              </w:rPr>
            </w:pPr>
            <w:r w:rsidRPr="007326CC">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rPr>
                <w:sz w:val="22"/>
                <w:szCs w:val="22"/>
              </w:rPr>
            </w:pPr>
            <w:r w:rsidRPr="007326CC">
              <w:rPr>
                <w:sz w:val="22"/>
                <w:szCs w:val="22"/>
              </w:rPr>
              <w:t xml:space="preserve">Neinvestiční účelová dotace </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55.500,00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5512</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r w:rsidRPr="007326CC">
              <w:rPr>
                <w:sz w:val="22"/>
                <w:szCs w:val="22"/>
              </w:rPr>
              <w:t>Požární ochrana</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55.500,00</w:t>
            </w:r>
          </w:p>
        </w:tc>
      </w:tr>
    </w:tbl>
    <w:p w:rsidR="007D10D0" w:rsidRPr="007326CC" w:rsidRDefault="007D10D0" w:rsidP="007D10D0">
      <w:pPr>
        <w:jc w:val="both"/>
        <w:rPr>
          <w:b/>
          <w:bCs/>
          <w:sz w:val="16"/>
          <w:szCs w:val="16"/>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7D10D0" w:rsidRPr="007326CC" w:rsidTr="008A2502">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9D1ADD">
            <w:pPr>
              <w:pStyle w:val="Odstavecseseznamem"/>
              <w:numPr>
                <w:ilvl w:val="0"/>
                <w:numId w:val="37"/>
              </w:numPr>
              <w:contextualSpacing/>
              <w:rPr>
                <w:b/>
                <w:bCs/>
              </w:rPr>
            </w:pPr>
            <w:r w:rsidRPr="007326CC">
              <w:rPr>
                <w:b/>
                <w:bCs/>
              </w:rPr>
              <w:t>Rozpočtové opatření č. 67/21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sz w:val="22"/>
                <w:szCs w:val="22"/>
              </w:rPr>
            </w:pPr>
            <w:r w:rsidRPr="007326CC">
              <w:rPr>
                <w:b/>
                <w:sz w:val="22"/>
                <w:szCs w:val="22"/>
              </w:rPr>
              <w:t>změna rozpočtu</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rPr>
                <w:b/>
                <w:sz w:val="22"/>
                <w:szCs w:val="22"/>
              </w:rPr>
            </w:pPr>
            <w:r w:rsidRPr="007326CC">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výdej (Kč)</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r w:rsidRPr="007326CC">
              <w:rPr>
                <w:sz w:val="22"/>
                <w:szCs w:val="22"/>
              </w:rPr>
              <w:t>Neinvestiční účelová dotace</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2.960.000,00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3419</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r w:rsidRPr="007326CC">
              <w:rPr>
                <w:sz w:val="22"/>
                <w:szCs w:val="22"/>
              </w:rPr>
              <w:t>Ostatní tělovýchovná činnost</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1.480.000,00</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4379</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proofErr w:type="spellStart"/>
            <w:r w:rsidRPr="007326CC">
              <w:rPr>
                <w:sz w:val="22"/>
                <w:szCs w:val="22"/>
              </w:rPr>
              <w:t>Ost</w:t>
            </w:r>
            <w:proofErr w:type="spellEnd"/>
            <w:r>
              <w:rPr>
                <w:sz w:val="22"/>
                <w:szCs w:val="22"/>
              </w:rPr>
              <w:t>.</w:t>
            </w:r>
            <w:r w:rsidRPr="007326CC">
              <w:rPr>
                <w:sz w:val="22"/>
                <w:szCs w:val="22"/>
              </w:rPr>
              <w:t xml:space="preserve"> služby a činnosti v oblasti soc.</w:t>
            </w:r>
            <w:r>
              <w:rPr>
                <w:sz w:val="22"/>
                <w:szCs w:val="22"/>
              </w:rPr>
              <w:t xml:space="preserve"> </w:t>
            </w:r>
            <w:proofErr w:type="spellStart"/>
            <w:r w:rsidRPr="007326CC">
              <w:rPr>
                <w:sz w:val="22"/>
                <w:szCs w:val="22"/>
              </w:rPr>
              <w:t>prev</w:t>
            </w:r>
            <w:proofErr w:type="spellEnd"/>
            <w:r w:rsidRPr="007326CC">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1.480.000,00</w:t>
            </w:r>
          </w:p>
        </w:tc>
      </w:tr>
    </w:tbl>
    <w:p w:rsidR="007D10D0" w:rsidRPr="007326CC" w:rsidRDefault="007D10D0" w:rsidP="007D10D0">
      <w:pPr>
        <w:jc w:val="both"/>
        <w:rPr>
          <w:b/>
          <w:bCs/>
          <w:sz w:val="16"/>
          <w:szCs w:val="16"/>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7D10D0" w:rsidRPr="007326CC" w:rsidTr="008A2502">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9D1ADD">
            <w:pPr>
              <w:pStyle w:val="Odstavecseseznamem"/>
              <w:numPr>
                <w:ilvl w:val="0"/>
                <w:numId w:val="37"/>
              </w:numPr>
              <w:contextualSpacing/>
              <w:rPr>
                <w:b/>
                <w:bCs/>
              </w:rPr>
            </w:pPr>
            <w:r w:rsidRPr="007326CC">
              <w:rPr>
                <w:b/>
                <w:bCs/>
              </w:rPr>
              <w:t>Rozpočtové opatření č. 68/21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sz w:val="22"/>
                <w:szCs w:val="22"/>
              </w:rPr>
            </w:pPr>
            <w:r w:rsidRPr="007326CC">
              <w:rPr>
                <w:b/>
                <w:sz w:val="22"/>
                <w:szCs w:val="22"/>
              </w:rPr>
              <w:t>změna rozpočtu</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rPr>
                <w:b/>
                <w:sz w:val="22"/>
                <w:szCs w:val="22"/>
              </w:rPr>
            </w:pPr>
            <w:r w:rsidRPr="007326CC">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výdej (Kč)</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5347</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proofErr w:type="spellStart"/>
            <w:r w:rsidRPr="007326CC">
              <w:rPr>
                <w:sz w:val="22"/>
                <w:szCs w:val="22"/>
              </w:rPr>
              <w:t>Nein</w:t>
            </w:r>
            <w:r>
              <w:rPr>
                <w:sz w:val="22"/>
                <w:szCs w:val="22"/>
              </w:rPr>
              <w:t>v</w:t>
            </w:r>
            <w:proofErr w:type="spellEnd"/>
            <w:r w:rsidRPr="007326CC">
              <w:rPr>
                <w:sz w:val="22"/>
                <w:szCs w:val="22"/>
              </w:rPr>
              <w:t xml:space="preserve">. převod mezi </w:t>
            </w:r>
            <w:proofErr w:type="spellStart"/>
            <w:r w:rsidRPr="007326CC">
              <w:rPr>
                <w:sz w:val="22"/>
                <w:szCs w:val="22"/>
              </w:rPr>
              <w:t>stat</w:t>
            </w:r>
            <w:proofErr w:type="spellEnd"/>
            <w:r w:rsidRPr="007326CC">
              <w:rPr>
                <w:sz w:val="22"/>
                <w:szCs w:val="22"/>
              </w:rPr>
              <w:t>.</w:t>
            </w:r>
            <w:r>
              <w:rPr>
                <w:sz w:val="22"/>
                <w:szCs w:val="22"/>
              </w:rPr>
              <w:t xml:space="preserve"> </w:t>
            </w:r>
            <w:r w:rsidRPr="007326CC">
              <w:rPr>
                <w:sz w:val="22"/>
                <w:szCs w:val="22"/>
              </w:rPr>
              <w:t>městy a jejich obvody</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2.600,00</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6409</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2229</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r w:rsidRPr="007326CC">
              <w:rPr>
                <w:sz w:val="22"/>
                <w:szCs w:val="22"/>
              </w:rPr>
              <w:t xml:space="preserve">Ostatní přijaté vratky transferů </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2.600,00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r>
    </w:tbl>
    <w:p w:rsidR="007D10D0" w:rsidRPr="007326CC" w:rsidRDefault="007D10D0" w:rsidP="007D10D0">
      <w:pPr>
        <w:jc w:val="both"/>
        <w:rPr>
          <w:b/>
          <w:bCs/>
          <w:sz w:val="16"/>
          <w:szCs w:val="16"/>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7D10D0" w:rsidRPr="007326CC" w:rsidTr="008A2502">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9D1ADD">
            <w:pPr>
              <w:pStyle w:val="Odstavecseseznamem"/>
              <w:numPr>
                <w:ilvl w:val="0"/>
                <w:numId w:val="37"/>
              </w:numPr>
              <w:contextualSpacing/>
              <w:rPr>
                <w:b/>
                <w:bCs/>
              </w:rPr>
            </w:pPr>
            <w:r w:rsidRPr="007326CC">
              <w:rPr>
                <w:b/>
                <w:bCs/>
              </w:rPr>
              <w:t>Rozpočtové opatření č. 69/21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sz w:val="22"/>
                <w:szCs w:val="22"/>
              </w:rPr>
            </w:pPr>
            <w:r w:rsidRPr="007326CC">
              <w:rPr>
                <w:b/>
                <w:sz w:val="22"/>
                <w:szCs w:val="22"/>
              </w:rPr>
              <w:t>změna rozpočtu</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rPr>
                <w:b/>
                <w:sz w:val="22"/>
                <w:szCs w:val="22"/>
              </w:rPr>
            </w:pPr>
            <w:r w:rsidRPr="007326CC">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výdej (Kč)</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B97187" w:rsidRDefault="007D10D0" w:rsidP="008A2502">
            <w:pPr>
              <w:jc w:val="center"/>
              <w:rPr>
                <w:sz w:val="22"/>
                <w:szCs w:val="22"/>
              </w:rPr>
            </w:pPr>
            <w:r w:rsidRPr="00B97187">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B97187" w:rsidRDefault="007D10D0" w:rsidP="008A2502">
            <w:pPr>
              <w:jc w:val="center"/>
              <w:rPr>
                <w:sz w:val="22"/>
                <w:szCs w:val="22"/>
              </w:rPr>
            </w:pPr>
            <w:r w:rsidRPr="00B97187">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B97187" w:rsidRDefault="007D10D0" w:rsidP="008A2502">
            <w:pPr>
              <w:rPr>
                <w:sz w:val="22"/>
                <w:szCs w:val="22"/>
              </w:rPr>
            </w:pPr>
            <w:r w:rsidRPr="00B97187">
              <w:rPr>
                <w:sz w:val="22"/>
                <w:szCs w:val="22"/>
              </w:rPr>
              <w:t>Návratná finanční výpomoc</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B97187">
              <w:rPr>
                <w:sz w:val="22"/>
                <w:szCs w:val="22"/>
              </w:rPr>
              <w:t>60.000.000,00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r w:rsidRPr="007326CC">
              <w:rPr>
                <w:sz w:val="22"/>
                <w:szCs w:val="22"/>
              </w:rPr>
              <w:t>Předškolní zařízení</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60.000.000,00</w:t>
            </w:r>
          </w:p>
        </w:tc>
      </w:tr>
    </w:tbl>
    <w:p w:rsidR="007D10D0" w:rsidRPr="007326CC" w:rsidRDefault="007D10D0" w:rsidP="007D10D0">
      <w:pPr>
        <w:jc w:val="both"/>
        <w:rPr>
          <w:b/>
          <w:bCs/>
          <w:sz w:val="16"/>
          <w:szCs w:val="16"/>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804"/>
        <w:gridCol w:w="1417"/>
        <w:gridCol w:w="1418"/>
      </w:tblGrid>
      <w:tr w:rsidR="007D10D0" w:rsidRPr="007326CC" w:rsidTr="008A2502">
        <w:trPr>
          <w:trHeight w:val="255"/>
        </w:trPr>
        <w:tc>
          <w:tcPr>
            <w:tcW w:w="5245" w:type="dxa"/>
            <w:gridSpan w:val="3"/>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9D1ADD">
            <w:pPr>
              <w:pStyle w:val="Odstavecseseznamem"/>
              <w:numPr>
                <w:ilvl w:val="0"/>
                <w:numId w:val="37"/>
              </w:numPr>
              <w:contextualSpacing/>
              <w:rPr>
                <w:b/>
                <w:bCs/>
              </w:rPr>
            </w:pPr>
            <w:r w:rsidRPr="007326CC">
              <w:rPr>
                <w:b/>
                <w:bCs/>
              </w:rPr>
              <w:t>Rozpočtové opatření č. 70/21</w:t>
            </w:r>
          </w:p>
        </w:tc>
        <w:tc>
          <w:tcPr>
            <w:tcW w:w="2835" w:type="dxa"/>
            <w:gridSpan w:val="2"/>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sz w:val="22"/>
                <w:szCs w:val="22"/>
              </w:rPr>
            </w:pPr>
            <w:r w:rsidRPr="007326CC">
              <w:rPr>
                <w:b/>
                <w:sz w:val="22"/>
                <w:szCs w:val="22"/>
              </w:rPr>
              <w:t>změna rozpočtu</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rPr>
                <w:b/>
                <w:sz w:val="22"/>
                <w:szCs w:val="22"/>
              </w:rPr>
            </w:pPr>
            <w:r w:rsidRPr="007326CC">
              <w:rPr>
                <w:b/>
                <w:sz w:val="22"/>
                <w:szCs w:val="22"/>
              </w:rPr>
              <w:t>Popis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výdej (Kč)</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5347</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proofErr w:type="spellStart"/>
            <w:r w:rsidRPr="007326CC">
              <w:rPr>
                <w:sz w:val="22"/>
                <w:szCs w:val="22"/>
              </w:rPr>
              <w:t>Nein</w:t>
            </w:r>
            <w:r>
              <w:rPr>
                <w:sz w:val="22"/>
                <w:szCs w:val="22"/>
              </w:rPr>
              <w:t>v</w:t>
            </w:r>
            <w:proofErr w:type="spellEnd"/>
            <w:r w:rsidRPr="007326CC">
              <w:rPr>
                <w:sz w:val="22"/>
                <w:szCs w:val="22"/>
              </w:rPr>
              <w:t xml:space="preserve">. převod mezi </w:t>
            </w:r>
            <w:proofErr w:type="spellStart"/>
            <w:r w:rsidRPr="007326CC">
              <w:rPr>
                <w:sz w:val="22"/>
                <w:szCs w:val="22"/>
              </w:rPr>
              <w:t>stat</w:t>
            </w:r>
            <w:proofErr w:type="spellEnd"/>
            <w:r w:rsidRPr="007326CC">
              <w:rPr>
                <w:sz w:val="22"/>
                <w:szCs w:val="22"/>
              </w:rPr>
              <w:t>.</w:t>
            </w:r>
            <w:r>
              <w:rPr>
                <w:sz w:val="22"/>
                <w:szCs w:val="22"/>
              </w:rPr>
              <w:t xml:space="preserve"> </w:t>
            </w:r>
            <w:r w:rsidRPr="007326CC">
              <w:rPr>
                <w:sz w:val="22"/>
                <w:szCs w:val="22"/>
              </w:rPr>
              <w:t>městy a jejich obvody</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14.000.000,00</w:t>
            </w:r>
          </w:p>
        </w:tc>
      </w:tr>
      <w:tr w:rsidR="007D10D0" w:rsidRPr="007326CC" w:rsidTr="008A2502">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6xxx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r w:rsidRPr="007326CC">
              <w:rPr>
                <w:sz w:val="22"/>
                <w:szCs w:val="22"/>
              </w:rPr>
              <w:t>Předškolní zařízení</w:t>
            </w:r>
          </w:p>
        </w:tc>
        <w:tc>
          <w:tcPr>
            <w:tcW w:w="1417"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ind w:left="-137"/>
              <w:jc w:val="right"/>
              <w:rPr>
                <w:sz w:val="22"/>
                <w:szCs w:val="22"/>
              </w:rPr>
            </w:pPr>
            <w:r w:rsidRPr="007326CC">
              <w:rPr>
                <w:sz w:val="22"/>
                <w:szCs w:val="22"/>
              </w:rPr>
              <w:t>-14.000.000,00</w:t>
            </w:r>
          </w:p>
        </w:tc>
      </w:tr>
    </w:tbl>
    <w:p w:rsidR="007D10D0" w:rsidRPr="007326CC" w:rsidRDefault="007D10D0" w:rsidP="007D10D0">
      <w:pPr>
        <w:jc w:val="both"/>
        <w:rPr>
          <w:b/>
          <w:bCs/>
          <w:sz w:val="16"/>
          <w:szCs w:val="16"/>
        </w:rPr>
      </w:pPr>
    </w:p>
    <w:tbl>
      <w:tblPr>
        <w:tblW w:w="8155"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
        <w:gridCol w:w="634"/>
        <w:gridCol w:w="87"/>
        <w:gridCol w:w="609"/>
        <w:gridCol w:w="111"/>
        <w:gridCol w:w="3804"/>
        <w:gridCol w:w="172"/>
        <w:gridCol w:w="1245"/>
        <w:gridCol w:w="15"/>
        <w:gridCol w:w="1393"/>
        <w:gridCol w:w="10"/>
      </w:tblGrid>
      <w:tr w:rsidR="007D10D0" w:rsidRPr="007326CC" w:rsidTr="00760F7E">
        <w:trPr>
          <w:gridBefore w:val="1"/>
          <w:wBefore w:w="75" w:type="dxa"/>
          <w:trHeight w:val="255"/>
        </w:trPr>
        <w:tc>
          <w:tcPr>
            <w:tcW w:w="5245" w:type="dxa"/>
            <w:gridSpan w:val="5"/>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9D1ADD">
            <w:pPr>
              <w:pStyle w:val="Odstavecseseznamem"/>
              <w:numPr>
                <w:ilvl w:val="0"/>
                <w:numId w:val="37"/>
              </w:numPr>
              <w:contextualSpacing/>
              <w:rPr>
                <w:b/>
                <w:bCs/>
              </w:rPr>
            </w:pPr>
            <w:r w:rsidRPr="007326CC">
              <w:rPr>
                <w:b/>
                <w:bCs/>
              </w:rPr>
              <w:t>Rozpočtové opatření č. 71/21</w:t>
            </w:r>
          </w:p>
        </w:tc>
        <w:tc>
          <w:tcPr>
            <w:tcW w:w="2835" w:type="dxa"/>
            <w:gridSpan w:val="5"/>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sz w:val="22"/>
                <w:szCs w:val="22"/>
              </w:rPr>
            </w:pPr>
            <w:r w:rsidRPr="007326CC">
              <w:rPr>
                <w:b/>
                <w:sz w:val="22"/>
                <w:szCs w:val="22"/>
              </w:rPr>
              <w:t>změna rozpočtu</w:t>
            </w:r>
          </w:p>
        </w:tc>
      </w:tr>
      <w:tr w:rsidR="007D10D0" w:rsidRPr="007326CC" w:rsidTr="00760F7E">
        <w:trPr>
          <w:gridBefore w:val="1"/>
          <w:wBefore w:w="7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Pol.</w:t>
            </w:r>
          </w:p>
        </w:tc>
        <w:tc>
          <w:tcPr>
            <w:tcW w:w="3804" w:type="dxa"/>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rPr>
                <w:b/>
                <w:sz w:val="22"/>
                <w:szCs w:val="22"/>
              </w:rPr>
            </w:pPr>
            <w:r w:rsidRPr="007326CC">
              <w:rPr>
                <w:b/>
                <w:sz w:val="22"/>
                <w:szCs w:val="22"/>
              </w:rPr>
              <w:t>Popis</w:t>
            </w:r>
          </w:p>
        </w:tc>
        <w:tc>
          <w:tcPr>
            <w:tcW w:w="1417" w:type="dxa"/>
            <w:gridSpan w:val="2"/>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7D10D0" w:rsidRPr="007326CC" w:rsidRDefault="007D10D0" w:rsidP="008A2502">
            <w:pPr>
              <w:jc w:val="center"/>
              <w:rPr>
                <w:b/>
                <w:sz w:val="22"/>
                <w:szCs w:val="22"/>
              </w:rPr>
            </w:pPr>
            <w:r w:rsidRPr="007326CC">
              <w:rPr>
                <w:b/>
                <w:sz w:val="22"/>
                <w:szCs w:val="22"/>
              </w:rPr>
              <w:t>výdej (Kč)</w:t>
            </w:r>
          </w:p>
        </w:tc>
      </w:tr>
      <w:tr w:rsidR="007D10D0" w:rsidRPr="007326CC" w:rsidTr="00760F7E">
        <w:trPr>
          <w:gridBefore w:val="1"/>
          <w:wBefore w:w="7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6330</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4137</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r w:rsidRPr="007326CC">
              <w:rPr>
                <w:sz w:val="22"/>
                <w:szCs w:val="22"/>
              </w:rPr>
              <w:t>Neinvestiční účelová dotace</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520.300,00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r>
      <w:tr w:rsidR="007D10D0" w:rsidRPr="007326CC" w:rsidTr="00760F7E">
        <w:trPr>
          <w:gridBefore w:val="1"/>
          <w:wBefore w:w="7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3119</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center"/>
              <w:rPr>
                <w:sz w:val="22"/>
                <w:szCs w:val="22"/>
              </w:rPr>
            </w:pPr>
            <w:r w:rsidRPr="007326CC">
              <w:rPr>
                <w:sz w:val="22"/>
                <w:szCs w:val="22"/>
              </w:rPr>
              <w:t>5xxx</w:t>
            </w:r>
          </w:p>
        </w:tc>
        <w:tc>
          <w:tcPr>
            <w:tcW w:w="3804" w:type="dxa"/>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rPr>
                <w:sz w:val="22"/>
                <w:szCs w:val="22"/>
              </w:rPr>
            </w:pPr>
            <w:r w:rsidRPr="007326CC">
              <w:rPr>
                <w:sz w:val="22"/>
                <w:szCs w:val="22"/>
              </w:rPr>
              <w:t>Ostatní záležitosti základního vzdělávání</w:t>
            </w:r>
          </w:p>
        </w:tc>
        <w:tc>
          <w:tcPr>
            <w:tcW w:w="1417" w:type="dxa"/>
            <w:gridSpan w:val="2"/>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7D10D0" w:rsidRPr="007326CC" w:rsidRDefault="007D10D0" w:rsidP="008A2502">
            <w:pPr>
              <w:jc w:val="right"/>
              <w:rPr>
                <w:sz w:val="22"/>
                <w:szCs w:val="22"/>
              </w:rPr>
            </w:pPr>
            <w:r w:rsidRPr="007326CC">
              <w:rPr>
                <w:sz w:val="22"/>
                <w:szCs w:val="22"/>
              </w:rPr>
              <w:t>520.300,00</w:t>
            </w:r>
          </w:p>
        </w:tc>
      </w:tr>
      <w:tr w:rsidR="00760F7E" w:rsidRPr="007326CC" w:rsidTr="00760F7E">
        <w:trPr>
          <w:gridAfter w:val="1"/>
          <w:wAfter w:w="10" w:type="dxa"/>
          <w:trHeight w:val="255"/>
        </w:trPr>
        <w:tc>
          <w:tcPr>
            <w:tcW w:w="5492" w:type="dxa"/>
            <w:gridSpan w:val="7"/>
            <w:tcBorders>
              <w:top w:val="single" w:sz="4" w:space="0" w:color="auto"/>
              <w:left w:val="single" w:sz="4" w:space="0" w:color="auto"/>
              <w:bottom w:val="single" w:sz="4" w:space="0" w:color="auto"/>
              <w:right w:val="single" w:sz="4" w:space="0" w:color="auto"/>
            </w:tcBorders>
            <w:noWrap/>
            <w:vAlign w:val="bottom"/>
            <w:hideMark/>
          </w:tcPr>
          <w:p w:rsidR="00760F7E" w:rsidRPr="007326CC" w:rsidRDefault="00760F7E" w:rsidP="008A2502">
            <w:pPr>
              <w:rPr>
                <w:b/>
                <w:bCs/>
                <w:sz w:val="22"/>
                <w:szCs w:val="22"/>
              </w:rPr>
            </w:pPr>
            <w:r w:rsidRPr="007326CC">
              <w:rPr>
                <w:b/>
                <w:bCs/>
                <w:sz w:val="22"/>
                <w:szCs w:val="22"/>
              </w:rPr>
              <w:t>Rozpočtové opatření č. 72/21</w:t>
            </w:r>
          </w:p>
        </w:tc>
        <w:tc>
          <w:tcPr>
            <w:tcW w:w="2653" w:type="dxa"/>
            <w:gridSpan w:val="3"/>
            <w:tcBorders>
              <w:top w:val="single" w:sz="4" w:space="0" w:color="auto"/>
              <w:left w:val="single" w:sz="4" w:space="0" w:color="auto"/>
              <w:bottom w:val="single" w:sz="4" w:space="0" w:color="auto"/>
              <w:right w:val="single" w:sz="4" w:space="0" w:color="auto"/>
            </w:tcBorders>
            <w:noWrap/>
            <w:vAlign w:val="bottom"/>
            <w:hideMark/>
          </w:tcPr>
          <w:p w:rsidR="00760F7E" w:rsidRPr="007326CC" w:rsidRDefault="00760F7E" w:rsidP="008A2502">
            <w:pPr>
              <w:jc w:val="center"/>
              <w:rPr>
                <w:sz w:val="22"/>
                <w:szCs w:val="22"/>
              </w:rPr>
            </w:pPr>
            <w:r w:rsidRPr="007326CC">
              <w:rPr>
                <w:b/>
                <w:sz w:val="22"/>
                <w:szCs w:val="22"/>
              </w:rPr>
              <w:t>změna rozpočtu</w:t>
            </w:r>
          </w:p>
        </w:tc>
      </w:tr>
      <w:tr w:rsidR="00760F7E" w:rsidRPr="007326CC" w:rsidTr="00760F7E">
        <w:trPr>
          <w:gridAfter w:val="1"/>
          <w:wAfter w:w="10" w:type="dxa"/>
          <w:trHeight w:val="255"/>
        </w:trPr>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760F7E" w:rsidRPr="007326CC" w:rsidRDefault="00760F7E" w:rsidP="008A2502">
            <w:pPr>
              <w:jc w:val="center"/>
              <w:rPr>
                <w:b/>
                <w:sz w:val="22"/>
                <w:szCs w:val="22"/>
              </w:rPr>
            </w:pPr>
            <w:r w:rsidRPr="007326CC">
              <w:rPr>
                <w:b/>
                <w:sz w:val="22"/>
                <w:szCs w:val="22"/>
              </w:rPr>
              <w:t>§</w:t>
            </w:r>
          </w:p>
        </w:tc>
        <w:tc>
          <w:tcPr>
            <w:tcW w:w="696" w:type="dxa"/>
            <w:gridSpan w:val="2"/>
            <w:tcBorders>
              <w:top w:val="single" w:sz="4" w:space="0" w:color="auto"/>
              <w:left w:val="single" w:sz="4" w:space="0" w:color="auto"/>
              <w:bottom w:val="single" w:sz="4" w:space="0" w:color="auto"/>
              <w:right w:val="single" w:sz="4" w:space="0" w:color="auto"/>
            </w:tcBorders>
            <w:noWrap/>
            <w:vAlign w:val="bottom"/>
            <w:hideMark/>
          </w:tcPr>
          <w:p w:rsidR="00760F7E" w:rsidRPr="007326CC" w:rsidRDefault="00760F7E" w:rsidP="008A2502">
            <w:pPr>
              <w:jc w:val="center"/>
              <w:rPr>
                <w:b/>
                <w:sz w:val="22"/>
                <w:szCs w:val="22"/>
              </w:rPr>
            </w:pPr>
            <w:r w:rsidRPr="007326CC">
              <w:rPr>
                <w:b/>
                <w:sz w:val="22"/>
                <w:szCs w:val="22"/>
              </w:rPr>
              <w:t>Pol.</w:t>
            </w:r>
          </w:p>
        </w:tc>
        <w:tc>
          <w:tcPr>
            <w:tcW w:w="4087" w:type="dxa"/>
            <w:gridSpan w:val="3"/>
            <w:tcBorders>
              <w:top w:val="single" w:sz="4" w:space="0" w:color="auto"/>
              <w:left w:val="single" w:sz="4" w:space="0" w:color="auto"/>
              <w:bottom w:val="single" w:sz="4" w:space="0" w:color="auto"/>
              <w:right w:val="single" w:sz="4" w:space="0" w:color="auto"/>
            </w:tcBorders>
            <w:noWrap/>
            <w:vAlign w:val="bottom"/>
            <w:hideMark/>
          </w:tcPr>
          <w:p w:rsidR="00760F7E" w:rsidRPr="007326CC" w:rsidRDefault="00760F7E" w:rsidP="008A2502">
            <w:pPr>
              <w:rPr>
                <w:b/>
                <w:sz w:val="22"/>
                <w:szCs w:val="22"/>
              </w:rPr>
            </w:pPr>
            <w:r w:rsidRPr="007326CC">
              <w:rPr>
                <w:b/>
                <w:sz w:val="22"/>
                <w:szCs w:val="22"/>
              </w:rPr>
              <w:t>popis</w:t>
            </w:r>
          </w:p>
        </w:tc>
        <w:tc>
          <w:tcPr>
            <w:tcW w:w="1260" w:type="dxa"/>
            <w:gridSpan w:val="2"/>
            <w:tcBorders>
              <w:top w:val="single" w:sz="4" w:space="0" w:color="auto"/>
              <w:left w:val="single" w:sz="4" w:space="0" w:color="auto"/>
              <w:bottom w:val="single" w:sz="4" w:space="0" w:color="auto"/>
              <w:right w:val="single" w:sz="4" w:space="0" w:color="auto"/>
            </w:tcBorders>
            <w:noWrap/>
            <w:vAlign w:val="bottom"/>
            <w:hideMark/>
          </w:tcPr>
          <w:p w:rsidR="00760F7E" w:rsidRPr="007326CC" w:rsidRDefault="00760F7E" w:rsidP="008A2502">
            <w:pPr>
              <w:jc w:val="center"/>
              <w:rPr>
                <w:b/>
                <w:sz w:val="22"/>
                <w:szCs w:val="22"/>
              </w:rPr>
            </w:pPr>
            <w:r w:rsidRPr="007326CC">
              <w:rPr>
                <w:b/>
                <w:sz w:val="22"/>
                <w:szCs w:val="22"/>
              </w:rPr>
              <w:t>příjem (Kč)</w:t>
            </w:r>
          </w:p>
        </w:tc>
        <w:tc>
          <w:tcPr>
            <w:tcW w:w="1393" w:type="dxa"/>
            <w:tcBorders>
              <w:top w:val="single" w:sz="4" w:space="0" w:color="auto"/>
              <w:left w:val="single" w:sz="4" w:space="0" w:color="auto"/>
              <w:bottom w:val="single" w:sz="4" w:space="0" w:color="auto"/>
              <w:right w:val="single" w:sz="4" w:space="0" w:color="auto"/>
            </w:tcBorders>
            <w:noWrap/>
            <w:vAlign w:val="bottom"/>
            <w:hideMark/>
          </w:tcPr>
          <w:p w:rsidR="00760F7E" w:rsidRPr="007326CC" w:rsidRDefault="00760F7E" w:rsidP="008A2502">
            <w:pPr>
              <w:jc w:val="center"/>
              <w:rPr>
                <w:b/>
                <w:sz w:val="22"/>
                <w:szCs w:val="22"/>
              </w:rPr>
            </w:pPr>
            <w:r w:rsidRPr="007326CC">
              <w:rPr>
                <w:b/>
                <w:sz w:val="22"/>
                <w:szCs w:val="22"/>
              </w:rPr>
              <w:t>výdej (Kč)</w:t>
            </w:r>
          </w:p>
        </w:tc>
      </w:tr>
      <w:tr w:rsidR="00760F7E" w:rsidRPr="007326CC" w:rsidTr="00760F7E">
        <w:trPr>
          <w:gridAfter w:val="1"/>
          <w:wAfter w:w="10" w:type="dxa"/>
          <w:trHeight w:val="255"/>
        </w:trPr>
        <w:tc>
          <w:tcPr>
            <w:tcW w:w="709" w:type="dxa"/>
            <w:gridSpan w:val="2"/>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jc w:val="center"/>
              <w:rPr>
                <w:sz w:val="22"/>
                <w:szCs w:val="22"/>
              </w:rPr>
            </w:pPr>
            <w:r w:rsidRPr="007326CC">
              <w:rPr>
                <w:sz w:val="22"/>
                <w:szCs w:val="22"/>
              </w:rPr>
              <w:t>3613</w:t>
            </w:r>
          </w:p>
        </w:tc>
        <w:tc>
          <w:tcPr>
            <w:tcW w:w="696" w:type="dxa"/>
            <w:gridSpan w:val="2"/>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jc w:val="center"/>
              <w:rPr>
                <w:sz w:val="22"/>
                <w:szCs w:val="22"/>
              </w:rPr>
            </w:pPr>
            <w:r w:rsidRPr="007326CC">
              <w:rPr>
                <w:sz w:val="22"/>
                <w:szCs w:val="22"/>
              </w:rPr>
              <w:t>6121</w:t>
            </w:r>
          </w:p>
        </w:tc>
        <w:tc>
          <w:tcPr>
            <w:tcW w:w="4087" w:type="dxa"/>
            <w:gridSpan w:val="3"/>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rPr>
                <w:sz w:val="22"/>
                <w:szCs w:val="22"/>
              </w:rPr>
            </w:pPr>
            <w:r w:rsidRPr="007326CC">
              <w:rPr>
                <w:sz w:val="22"/>
                <w:szCs w:val="22"/>
              </w:rPr>
              <w:t>Nebytové hospodářství</w:t>
            </w:r>
          </w:p>
        </w:tc>
        <w:tc>
          <w:tcPr>
            <w:tcW w:w="1260" w:type="dxa"/>
            <w:gridSpan w:val="2"/>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ind w:right="-354"/>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jc w:val="right"/>
              <w:rPr>
                <w:sz w:val="22"/>
                <w:szCs w:val="22"/>
              </w:rPr>
            </w:pPr>
            <w:r w:rsidRPr="007326CC">
              <w:rPr>
                <w:sz w:val="22"/>
                <w:szCs w:val="22"/>
              </w:rPr>
              <w:t>-373.600,00</w:t>
            </w:r>
          </w:p>
        </w:tc>
      </w:tr>
      <w:tr w:rsidR="00760F7E" w:rsidRPr="007326CC" w:rsidTr="00760F7E">
        <w:trPr>
          <w:gridAfter w:val="1"/>
          <w:wAfter w:w="10" w:type="dxa"/>
          <w:trHeight w:val="255"/>
        </w:trPr>
        <w:tc>
          <w:tcPr>
            <w:tcW w:w="709" w:type="dxa"/>
            <w:gridSpan w:val="2"/>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jc w:val="center"/>
              <w:rPr>
                <w:sz w:val="22"/>
                <w:szCs w:val="22"/>
              </w:rPr>
            </w:pPr>
            <w:r w:rsidRPr="007326CC">
              <w:rPr>
                <w:sz w:val="22"/>
                <w:szCs w:val="22"/>
              </w:rPr>
              <w:t>5311</w:t>
            </w:r>
          </w:p>
        </w:tc>
        <w:tc>
          <w:tcPr>
            <w:tcW w:w="696" w:type="dxa"/>
            <w:gridSpan w:val="2"/>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jc w:val="center"/>
              <w:rPr>
                <w:sz w:val="22"/>
                <w:szCs w:val="22"/>
              </w:rPr>
            </w:pPr>
            <w:r w:rsidRPr="007326CC">
              <w:rPr>
                <w:sz w:val="22"/>
                <w:szCs w:val="22"/>
              </w:rPr>
              <w:t>6xxx</w:t>
            </w:r>
          </w:p>
        </w:tc>
        <w:tc>
          <w:tcPr>
            <w:tcW w:w="4087" w:type="dxa"/>
            <w:gridSpan w:val="3"/>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rPr>
                <w:sz w:val="22"/>
                <w:szCs w:val="22"/>
              </w:rPr>
            </w:pPr>
            <w:r w:rsidRPr="007326CC">
              <w:rPr>
                <w:rFonts w:eastAsia="Calibri"/>
                <w:sz w:val="22"/>
                <w:szCs w:val="22"/>
                <w:lang w:eastAsia="en-US"/>
              </w:rPr>
              <w:t>Bezpečnost a veřejný pořádek</w:t>
            </w:r>
          </w:p>
        </w:tc>
        <w:tc>
          <w:tcPr>
            <w:tcW w:w="1260" w:type="dxa"/>
            <w:gridSpan w:val="2"/>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jc w:val="right"/>
              <w:rPr>
                <w:sz w:val="22"/>
                <w:szCs w:val="22"/>
              </w:rPr>
            </w:pPr>
          </w:p>
        </w:tc>
        <w:tc>
          <w:tcPr>
            <w:tcW w:w="1393" w:type="dxa"/>
            <w:tcBorders>
              <w:top w:val="single" w:sz="4" w:space="0" w:color="auto"/>
              <w:left w:val="single" w:sz="4" w:space="0" w:color="auto"/>
              <w:bottom w:val="single" w:sz="4" w:space="0" w:color="auto"/>
              <w:right w:val="single" w:sz="4" w:space="0" w:color="auto"/>
            </w:tcBorders>
            <w:noWrap/>
            <w:vAlign w:val="bottom"/>
          </w:tcPr>
          <w:p w:rsidR="00760F7E" w:rsidRPr="007326CC" w:rsidRDefault="00760F7E" w:rsidP="008A2502">
            <w:pPr>
              <w:jc w:val="right"/>
              <w:rPr>
                <w:sz w:val="22"/>
                <w:szCs w:val="22"/>
              </w:rPr>
            </w:pPr>
            <w:r w:rsidRPr="007326CC">
              <w:rPr>
                <w:sz w:val="22"/>
                <w:szCs w:val="22"/>
              </w:rPr>
              <w:t>373.600,00</w:t>
            </w:r>
          </w:p>
        </w:tc>
      </w:tr>
    </w:tbl>
    <w:p w:rsidR="007D10D0" w:rsidRDefault="007D10D0" w:rsidP="00826B60">
      <w:pPr>
        <w:rPr>
          <w:b/>
        </w:rPr>
      </w:pPr>
    </w:p>
    <w:p w:rsidR="00B22DB5" w:rsidRDefault="00B22DB5" w:rsidP="00826B60">
      <w:pPr>
        <w:rPr>
          <w:b/>
        </w:rPr>
      </w:pPr>
    </w:p>
    <w:p w:rsidR="00B22DB5" w:rsidRDefault="00B22DB5" w:rsidP="00826B60">
      <w:pPr>
        <w:rPr>
          <w:b/>
        </w:rPr>
      </w:pPr>
    </w:p>
    <w:p w:rsidR="00B22DB5" w:rsidRDefault="00B22DB5" w:rsidP="00826B60">
      <w:pPr>
        <w:rPr>
          <w:b/>
        </w:rPr>
      </w:pPr>
    </w:p>
    <w:p w:rsidR="00B22DB5" w:rsidRDefault="00B22DB5" w:rsidP="00826B60">
      <w:pPr>
        <w:rPr>
          <w:b/>
        </w:rPr>
      </w:pPr>
    </w:p>
    <w:p w:rsidR="00B22DB5" w:rsidRDefault="00B22DB5" w:rsidP="00826B60">
      <w:pPr>
        <w:rPr>
          <w:b/>
        </w:rPr>
      </w:pPr>
    </w:p>
    <w:p w:rsidR="00B22DB5" w:rsidRDefault="00B22DB5" w:rsidP="00826B60">
      <w:pPr>
        <w:rPr>
          <w:b/>
        </w:rPr>
      </w:pPr>
    </w:p>
    <w:p w:rsidR="00826B60" w:rsidRPr="00826B60" w:rsidRDefault="00826B60" w:rsidP="00826B60">
      <w:pPr>
        <w:rPr>
          <w:b/>
        </w:rPr>
      </w:pPr>
      <w:r w:rsidRPr="00826B60">
        <w:rPr>
          <w:b/>
        </w:rPr>
        <w:t>ZMČ vzalo informaci na vědomí.</w:t>
      </w:r>
      <w:r w:rsidRPr="00826B60">
        <w:rPr>
          <w:b/>
        </w:rPr>
        <w:br w:type="page"/>
      </w:r>
    </w:p>
    <w:p w:rsidR="00826B60" w:rsidRPr="006E237F" w:rsidRDefault="006E237F" w:rsidP="00826B60">
      <w:pPr>
        <w:rPr>
          <w:b/>
          <w:smallCaps/>
        </w:rPr>
      </w:pPr>
      <w:r w:rsidRPr="006E237F">
        <w:rPr>
          <w:b/>
          <w:smallCaps/>
        </w:rPr>
        <w:t>Místostarosta Mgr. Ondřej Lněnička</w:t>
      </w:r>
    </w:p>
    <w:p w:rsidR="009D1ADD" w:rsidRPr="00517B9A" w:rsidRDefault="009D1ADD" w:rsidP="009D1ADD">
      <w:pPr>
        <w:spacing w:before="120" w:after="120"/>
        <w:rPr>
          <w:b/>
        </w:rPr>
      </w:pPr>
      <w:r w:rsidRPr="00517B9A">
        <w:rPr>
          <w:b/>
        </w:rPr>
        <w:t xml:space="preserve">Bod č. </w:t>
      </w:r>
      <w:r>
        <w:rPr>
          <w:b/>
        </w:rPr>
        <w:t>x</w:t>
      </w:r>
    </w:p>
    <w:p w:rsidR="009D1ADD" w:rsidRPr="009D1ADD" w:rsidRDefault="009D1ADD" w:rsidP="009D1ADD">
      <w:pPr>
        <w:pStyle w:val="Nadpis2"/>
        <w:spacing w:before="120" w:after="120"/>
        <w:rPr>
          <w:szCs w:val="24"/>
        </w:rPr>
      </w:pPr>
      <w:r w:rsidRPr="009D1ADD">
        <w:rPr>
          <w:szCs w:val="24"/>
        </w:rPr>
        <w:t xml:space="preserve">Rozpočet a střednědobý výhled rozpočtu MŠ Příborská </w:t>
      </w:r>
    </w:p>
    <w:p w:rsidR="009D1ADD" w:rsidRPr="009E628D" w:rsidRDefault="009D1ADD" w:rsidP="009D1ADD">
      <w:pPr>
        <w:shd w:val="clear" w:color="auto" w:fill="FFFFFF"/>
        <w:spacing w:before="120" w:after="120"/>
        <w:jc w:val="both"/>
      </w:pPr>
      <w:r w:rsidRPr="00517B9A">
        <w:rPr>
          <w:b/>
          <w:bCs/>
        </w:rPr>
        <w:t>Předkládá:</w:t>
      </w:r>
      <w:r w:rsidRPr="00517B9A">
        <w:t xml:space="preserve"> </w:t>
      </w:r>
      <w:r>
        <w:t>místostarosta Lněnička</w:t>
      </w:r>
    </w:p>
    <w:p w:rsidR="009D1ADD" w:rsidRDefault="009D1ADD" w:rsidP="009D1ADD">
      <w:pPr>
        <w:widowControl w:val="0"/>
        <w:tabs>
          <w:tab w:val="left" w:pos="6237"/>
        </w:tabs>
        <w:spacing w:before="120" w:after="120"/>
        <w:jc w:val="both"/>
      </w:pPr>
      <w:r>
        <w:rPr>
          <w:b/>
          <w:bCs/>
        </w:rPr>
        <w:t xml:space="preserve">Odbor: </w:t>
      </w:r>
      <w:r>
        <w:t>EO</w:t>
      </w:r>
      <w:r>
        <w:tab/>
      </w:r>
      <w:r>
        <w:rPr>
          <w:b/>
          <w:bCs/>
        </w:rPr>
        <w:t>Zpracovala:</w:t>
      </w:r>
      <w:r>
        <w:t xml:space="preserve"> Jiroutová</w:t>
      </w:r>
    </w:p>
    <w:p w:rsidR="009D1ADD" w:rsidRDefault="009D1ADD" w:rsidP="009D1ADD">
      <w:pPr>
        <w:widowControl w:val="0"/>
        <w:spacing w:before="120" w:after="120"/>
        <w:jc w:val="both"/>
        <w:rPr>
          <w:b/>
        </w:rPr>
      </w:pPr>
      <w:r>
        <w:rPr>
          <w:b/>
        </w:rPr>
        <w:t>x</w:t>
      </w:r>
      <w:r w:rsidRPr="00517B9A">
        <w:rPr>
          <w:b/>
        </w:rPr>
        <w:t>.1</w:t>
      </w:r>
      <w:r>
        <w:rPr>
          <w:b/>
        </w:rPr>
        <w:tab/>
        <w:t>Informace</w:t>
      </w:r>
      <w:r w:rsidRPr="00517B9A">
        <w:rPr>
          <w:b/>
        </w:rPr>
        <w:tab/>
      </w:r>
    </w:p>
    <w:p w:rsidR="009D1ADD" w:rsidRPr="009D1ADD" w:rsidRDefault="009D1ADD" w:rsidP="009D1ADD">
      <w:pPr>
        <w:widowControl w:val="0"/>
        <w:spacing w:before="120" w:after="120"/>
        <w:jc w:val="both"/>
      </w:pPr>
      <w:r w:rsidRPr="009D1ADD">
        <w:tab/>
        <w:t>Místostarosta Mgr. Lněnička informuje, že RMČ svým usnesením č. 039/03/22</w:t>
      </w:r>
      <w:r>
        <w:t>:</w:t>
      </w:r>
    </w:p>
    <w:p w:rsidR="009D1ADD" w:rsidRDefault="009D1ADD" w:rsidP="009D1ADD">
      <w:pPr>
        <w:pStyle w:val="Zkladntextodsazen3"/>
        <w:numPr>
          <w:ilvl w:val="0"/>
          <w:numId w:val="47"/>
        </w:numPr>
        <w:spacing w:before="120"/>
        <w:ind w:left="993" w:hanging="284"/>
        <w:jc w:val="both"/>
        <w:rPr>
          <w:sz w:val="24"/>
          <w:szCs w:val="24"/>
        </w:rPr>
      </w:pPr>
      <w:r>
        <w:rPr>
          <w:sz w:val="24"/>
          <w:szCs w:val="24"/>
        </w:rPr>
        <w:t xml:space="preserve">Schválila rozpočet příspěvkové organizace MŠ Příborská na rok 2022 (údaje v tis. Kč): </w:t>
      </w:r>
    </w:p>
    <w:tbl>
      <w:tblPr>
        <w:tblW w:w="0" w:type="auto"/>
        <w:tblInd w:w="1063" w:type="dxa"/>
        <w:tblLayout w:type="fixed"/>
        <w:tblCellMar>
          <w:left w:w="70" w:type="dxa"/>
          <w:bottom w:w="4" w:type="dxa"/>
          <w:right w:w="20" w:type="dxa"/>
        </w:tblCellMar>
        <w:tblLook w:val="0400" w:firstRow="0" w:lastRow="0" w:firstColumn="0" w:lastColumn="0" w:noHBand="0" w:noVBand="1"/>
      </w:tblPr>
      <w:tblGrid>
        <w:gridCol w:w="5297"/>
        <w:gridCol w:w="1290"/>
      </w:tblGrid>
      <w:tr w:rsidR="009D1ADD" w:rsidRPr="00971789" w:rsidTr="008A2502">
        <w:trPr>
          <w:trHeight w:val="20"/>
        </w:trPr>
        <w:tc>
          <w:tcPr>
            <w:tcW w:w="5297" w:type="dxa"/>
            <w:tcBorders>
              <w:top w:val="single" w:sz="4" w:space="0" w:color="000000"/>
              <w:left w:val="single" w:sz="4" w:space="0" w:color="000000"/>
              <w:bottom w:val="single" w:sz="4" w:space="0" w:color="000000"/>
              <w:right w:val="nil"/>
            </w:tcBorders>
            <w:shd w:val="clear" w:color="auto" w:fill="auto"/>
            <w:vAlign w:val="center"/>
          </w:tcPr>
          <w:p w:rsidR="009D1ADD" w:rsidRPr="006A3D1E" w:rsidRDefault="009D1ADD" w:rsidP="008A2502">
            <w:pPr>
              <w:rPr>
                <w:sz w:val="22"/>
                <w:szCs w:val="22"/>
              </w:rPr>
            </w:pPr>
            <w:r w:rsidRPr="006A3D1E">
              <w:rPr>
                <w:b/>
                <w:sz w:val="22"/>
                <w:szCs w:val="22"/>
              </w:rPr>
              <w:t xml:space="preserve">Příjmy </w:t>
            </w:r>
          </w:p>
        </w:tc>
        <w:tc>
          <w:tcPr>
            <w:tcW w:w="1290" w:type="dxa"/>
            <w:tcBorders>
              <w:top w:val="single" w:sz="4" w:space="0" w:color="000000"/>
              <w:left w:val="nil"/>
              <w:bottom w:val="single" w:sz="4" w:space="0" w:color="000000"/>
              <w:right w:val="single" w:sz="4" w:space="0" w:color="000000"/>
            </w:tcBorders>
            <w:shd w:val="clear" w:color="auto" w:fill="auto"/>
            <w:vAlign w:val="center"/>
          </w:tcPr>
          <w:p w:rsidR="009D1ADD" w:rsidRPr="006A3D1E" w:rsidRDefault="009D1ADD" w:rsidP="008A2502">
            <w:pPr>
              <w:jc w:val="right"/>
              <w:rPr>
                <w:i/>
                <w:sz w:val="22"/>
                <w:szCs w:val="22"/>
              </w:rPr>
            </w:pP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sz w:val="22"/>
                <w:szCs w:val="22"/>
              </w:rPr>
              <w:t xml:space="preserve">Dotace zřizovatele (MČ)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3 776,00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sz w:val="22"/>
                <w:szCs w:val="22"/>
              </w:rPr>
              <w:t xml:space="preserve">Státní dotace (prostřednictvím HMP)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20 340,00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sz w:val="22"/>
                <w:szCs w:val="22"/>
              </w:rPr>
              <w:t>Ostatní příjmy (</w:t>
            </w:r>
            <w:proofErr w:type="spellStart"/>
            <w:r w:rsidRPr="006A3D1E">
              <w:rPr>
                <w:sz w:val="22"/>
                <w:szCs w:val="22"/>
              </w:rPr>
              <w:t>přísp</w:t>
            </w:r>
            <w:proofErr w:type="spellEnd"/>
            <w:r w:rsidRPr="006A3D1E">
              <w:rPr>
                <w:sz w:val="22"/>
                <w:szCs w:val="22"/>
              </w:rPr>
              <w:t xml:space="preserve">. školní družiny, </w:t>
            </w:r>
            <w:proofErr w:type="spellStart"/>
            <w:r w:rsidRPr="006A3D1E">
              <w:rPr>
                <w:sz w:val="22"/>
                <w:szCs w:val="22"/>
              </w:rPr>
              <w:t>školkovné</w:t>
            </w:r>
            <w:proofErr w:type="spellEnd"/>
            <w:r w:rsidRPr="006A3D1E">
              <w:rPr>
                <w:sz w:val="22"/>
                <w:szCs w:val="22"/>
              </w:rPr>
              <w:t xml:space="preserve">, úroky,…)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1 878,00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b/>
                <w:sz w:val="22"/>
                <w:szCs w:val="22"/>
              </w:rPr>
              <w:t xml:space="preserve">Příjmy celkem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b/>
                <w:bCs/>
                <w:sz w:val="22"/>
                <w:szCs w:val="22"/>
              </w:rPr>
            </w:pPr>
            <w:r w:rsidRPr="006A3D1E">
              <w:rPr>
                <w:b/>
                <w:bCs/>
                <w:sz w:val="22"/>
                <w:szCs w:val="22"/>
              </w:rPr>
              <w:t>25 994,00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nil"/>
            </w:tcBorders>
            <w:shd w:val="clear" w:color="auto" w:fill="auto"/>
            <w:vAlign w:val="center"/>
          </w:tcPr>
          <w:p w:rsidR="009D1ADD" w:rsidRPr="006A3D1E" w:rsidRDefault="009D1ADD" w:rsidP="008A2502">
            <w:pPr>
              <w:rPr>
                <w:sz w:val="22"/>
                <w:szCs w:val="22"/>
              </w:rPr>
            </w:pPr>
            <w:r w:rsidRPr="006A3D1E">
              <w:rPr>
                <w:b/>
                <w:sz w:val="22"/>
                <w:szCs w:val="22"/>
              </w:rPr>
              <w:t xml:space="preserve">Výdaje </w:t>
            </w:r>
          </w:p>
        </w:tc>
        <w:tc>
          <w:tcPr>
            <w:tcW w:w="1290" w:type="dxa"/>
            <w:tcBorders>
              <w:top w:val="single" w:sz="4" w:space="0" w:color="000000"/>
              <w:left w:val="nil"/>
              <w:bottom w:val="single" w:sz="4" w:space="0" w:color="000000"/>
              <w:right w:val="single" w:sz="4" w:space="0" w:color="000000"/>
            </w:tcBorders>
            <w:shd w:val="clear" w:color="auto" w:fill="auto"/>
            <w:vAlign w:val="center"/>
          </w:tcPr>
          <w:p w:rsidR="009D1ADD" w:rsidRPr="006A3D1E" w:rsidRDefault="009D1ADD" w:rsidP="008A2502">
            <w:pPr>
              <w:jc w:val="right"/>
              <w:rPr>
                <w:sz w:val="22"/>
                <w:szCs w:val="22"/>
              </w:rPr>
            </w:pP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sz w:val="22"/>
                <w:szCs w:val="22"/>
              </w:rPr>
              <w:t xml:space="preserve">Mzdové náklady vč. zák. odvodů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20 340,00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sz w:val="22"/>
                <w:szCs w:val="22"/>
              </w:rPr>
              <w:t xml:space="preserve">Spotřeba materiálu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2 216,00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sz w:val="22"/>
                <w:szCs w:val="22"/>
              </w:rPr>
              <w:t xml:space="preserve">Spotřeba energií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2 216,00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sz w:val="22"/>
                <w:szCs w:val="22"/>
              </w:rPr>
              <w:t xml:space="preserve">Opravy a údržba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168,00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sz w:val="22"/>
                <w:szCs w:val="22"/>
              </w:rPr>
              <w:t xml:space="preserve">Ostatní služby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1 053,00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b/>
                <w:sz w:val="22"/>
                <w:szCs w:val="22"/>
              </w:rPr>
              <w:t xml:space="preserve">Náklady celkem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b/>
                <w:bCs/>
                <w:sz w:val="22"/>
                <w:szCs w:val="22"/>
              </w:rPr>
            </w:pPr>
            <w:r w:rsidRPr="006A3D1E">
              <w:rPr>
                <w:b/>
                <w:bCs/>
                <w:sz w:val="22"/>
                <w:szCs w:val="22"/>
              </w:rPr>
              <w:t>25 994,00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rPr>
                <w:sz w:val="22"/>
                <w:szCs w:val="22"/>
              </w:rPr>
            </w:pPr>
            <w:r w:rsidRPr="006A3D1E">
              <w:rPr>
                <w:b/>
                <w:sz w:val="22"/>
                <w:szCs w:val="22"/>
              </w:rPr>
              <w:t xml:space="preserve">Výsledek hospodaření </w:t>
            </w:r>
          </w:p>
        </w:tc>
        <w:tc>
          <w:tcPr>
            <w:tcW w:w="12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1ADD" w:rsidRPr="006A3D1E" w:rsidRDefault="009D1ADD" w:rsidP="008A2502">
            <w:pPr>
              <w:ind w:right="-20"/>
              <w:jc w:val="right"/>
              <w:rPr>
                <w:b/>
                <w:sz w:val="22"/>
                <w:szCs w:val="22"/>
              </w:rPr>
            </w:pPr>
            <w:r w:rsidRPr="006A3D1E">
              <w:rPr>
                <w:b/>
                <w:sz w:val="22"/>
                <w:szCs w:val="22"/>
              </w:rPr>
              <w:t>0,00</w:t>
            </w:r>
          </w:p>
        </w:tc>
      </w:tr>
    </w:tbl>
    <w:p w:rsidR="009D1ADD" w:rsidRDefault="009D1ADD" w:rsidP="009D1ADD">
      <w:pPr>
        <w:pStyle w:val="Zkladntextodsazen3"/>
        <w:numPr>
          <w:ilvl w:val="0"/>
          <w:numId w:val="47"/>
        </w:numPr>
        <w:spacing w:before="120"/>
        <w:ind w:left="993" w:hanging="284"/>
        <w:jc w:val="both"/>
        <w:rPr>
          <w:sz w:val="24"/>
          <w:szCs w:val="24"/>
        </w:rPr>
      </w:pPr>
      <w:r>
        <w:rPr>
          <w:sz w:val="24"/>
          <w:szCs w:val="24"/>
        </w:rPr>
        <w:t>schválila střednědobý výhled rozpočtu příspěvkové organizace MŠ Příborská na období 2022 – 2025 (údaje v tis. Kč):</w:t>
      </w:r>
    </w:p>
    <w:tbl>
      <w:tblPr>
        <w:tblW w:w="9138"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7" w:type="dxa"/>
        </w:tblCellMar>
        <w:tblLook w:val="04A0" w:firstRow="1" w:lastRow="0" w:firstColumn="1" w:lastColumn="0" w:noHBand="0" w:noVBand="1"/>
      </w:tblPr>
      <w:tblGrid>
        <w:gridCol w:w="2051"/>
        <w:gridCol w:w="1134"/>
        <w:gridCol w:w="1134"/>
        <w:gridCol w:w="992"/>
        <w:gridCol w:w="1276"/>
        <w:gridCol w:w="1276"/>
        <w:gridCol w:w="1275"/>
      </w:tblGrid>
      <w:tr w:rsidR="009D1ADD" w:rsidRPr="006A3D1E" w:rsidTr="008A2502">
        <w:trPr>
          <w:trHeight w:val="20"/>
        </w:trPr>
        <w:tc>
          <w:tcPr>
            <w:tcW w:w="2051" w:type="dxa"/>
            <w:shd w:val="clear" w:color="auto" w:fill="auto"/>
            <w:vAlign w:val="center"/>
          </w:tcPr>
          <w:p w:rsidR="009D1ADD" w:rsidRPr="006A3D1E" w:rsidRDefault="009D1ADD" w:rsidP="008A2502">
            <w:pPr>
              <w:rPr>
                <w:b/>
                <w:bCs/>
                <w:sz w:val="22"/>
                <w:szCs w:val="22"/>
              </w:rPr>
            </w:pPr>
            <w:r w:rsidRPr="006A3D1E">
              <w:rPr>
                <w:b/>
                <w:bCs/>
                <w:sz w:val="22"/>
                <w:szCs w:val="22"/>
              </w:rPr>
              <w:t>Název položky</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2020</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2021</w:t>
            </w:r>
          </w:p>
        </w:tc>
        <w:tc>
          <w:tcPr>
            <w:tcW w:w="992" w:type="dxa"/>
            <w:shd w:val="clear" w:color="auto" w:fill="auto"/>
            <w:vAlign w:val="center"/>
          </w:tcPr>
          <w:p w:rsidR="009D1ADD" w:rsidRPr="006A3D1E" w:rsidRDefault="009D1ADD" w:rsidP="008A2502">
            <w:pPr>
              <w:jc w:val="center"/>
              <w:rPr>
                <w:b/>
                <w:bCs/>
                <w:sz w:val="22"/>
                <w:szCs w:val="22"/>
              </w:rPr>
            </w:pPr>
            <w:r w:rsidRPr="006A3D1E">
              <w:rPr>
                <w:b/>
                <w:bCs/>
                <w:sz w:val="22"/>
                <w:szCs w:val="22"/>
              </w:rPr>
              <w:t>Návrh rozpočtu 2022</w:t>
            </w:r>
          </w:p>
        </w:tc>
        <w:tc>
          <w:tcPr>
            <w:tcW w:w="1276" w:type="dxa"/>
            <w:shd w:val="clear" w:color="auto" w:fill="auto"/>
            <w:vAlign w:val="center"/>
          </w:tcPr>
          <w:p w:rsidR="009D1ADD" w:rsidRPr="006A3D1E" w:rsidRDefault="009D1ADD" w:rsidP="008A2502">
            <w:pPr>
              <w:jc w:val="center"/>
              <w:rPr>
                <w:b/>
                <w:bCs/>
                <w:sz w:val="22"/>
                <w:szCs w:val="22"/>
              </w:rPr>
            </w:pPr>
            <w:r w:rsidRPr="006A3D1E">
              <w:rPr>
                <w:b/>
                <w:bCs/>
                <w:sz w:val="22"/>
                <w:szCs w:val="22"/>
              </w:rPr>
              <w:t xml:space="preserve">Rozpočtový výhled </w:t>
            </w:r>
          </w:p>
          <w:p w:rsidR="009D1ADD" w:rsidRPr="006A3D1E" w:rsidRDefault="009D1ADD" w:rsidP="008A2502">
            <w:pPr>
              <w:jc w:val="center"/>
              <w:rPr>
                <w:b/>
                <w:bCs/>
                <w:sz w:val="22"/>
                <w:szCs w:val="22"/>
              </w:rPr>
            </w:pPr>
            <w:r w:rsidRPr="006A3D1E">
              <w:rPr>
                <w:b/>
                <w:bCs/>
                <w:sz w:val="22"/>
                <w:szCs w:val="22"/>
              </w:rPr>
              <w:t>2023</w:t>
            </w:r>
          </w:p>
        </w:tc>
        <w:tc>
          <w:tcPr>
            <w:tcW w:w="1276" w:type="dxa"/>
            <w:shd w:val="clear" w:color="auto" w:fill="auto"/>
            <w:vAlign w:val="center"/>
          </w:tcPr>
          <w:p w:rsidR="009D1ADD" w:rsidRPr="006A3D1E" w:rsidRDefault="009D1ADD" w:rsidP="008A2502">
            <w:pPr>
              <w:jc w:val="center"/>
              <w:rPr>
                <w:b/>
                <w:bCs/>
                <w:sz w:val="22"/>
                <w:szCs w:val="22"/>
              </w:rPr>
            </w:pPr>
            <w:r w:rsidRPr="006A3D1E">
              <w:rPr>
                <w:b/>
                <w:bCs/>
                <w:sz w:val="22"/>
                <w:szCs w:val="22"/>
              </w:rPr>
              <w:t xml:space="preserve">Rozpočtový výhled </w:t>
            </w:r>
          </w:p>
          <w:p w:rsidR="009D1ADD" w:rsidRPr="006A3D1E" w:rsidRDefault="009D1ADD" w:rsidP="008A2502">
            <w:pPr>
              <w:jc w:val="center"/>
              <w:rPr>
                <w:b/>
                <w:bCs/>
                <w:sz w:val="22"/>
                <w:szCs w:val="22"/>
              </w:rPr>
            </w:pPr>
            <w:r w:rsidRPr="006A3D1E">
              <w:rPr>
                <w:b/>
                <w:bCs/>
                <w:sz w:val="22"/>
                <w:szCs w:val="22"/>
              </w:rPr>
              <w:t>2024</w:t>
            </w:r>
          </w:p>
        </w:tc>
        <w:tc>
          <w:tcPr>
            <w:tcW w:w="1275" w:type="dxa"/>
            <w:shd w:val="clear" w:color="auto" w:fill="auto"/>
            <w:vAlign w:val="center"/>
          </w:tcPr>
          <w:p w:rsidR="009D1ADD" w:rsidRPr="006A3D1E" w:rsidRDefault="009D1ADD" w:rsidP="008A2502">
            <w:pPr>
              <w:jc w:val="center"/>
              <w:rPr>
                <w:b/>
                <w:bCs/>
                <w:sz w:val="22"/>
                <w:szCs w:val="22"/>
              </w:rPr>
            </w:pPr>
            <w:r w:rsidRPr="006A3D1E">
              <w:rPr>
                <w:b/>
                <w:bCs/>
                <w:sz w:val="22"/>
                <w:szCs w:val="22"/>
              </w:rPr>
              <w:t xml:space="preserve">Rozpočtový výhled </w:t>
            </w:r>
          </w:p>
          <w:p w:rsidR="009D1ADD" w:rsidRPr="006A3D1E" w:rsidRDefault="009D1ADD" w:rsidP="008A2502">
            <w:pPr>
              <w:jc w:val="center"/>
              <w:rPr>
                <w:b/>
                <w:bCs/>
                <w:sz w:val="22"/>
                <w:szCs w:val="22"/>
              </w:rPr>
            </w:pPr>
            <w:r w:rsidRPr="006A3D1E">
              <w:rPr>
                <w:b/>
                <w:bCs/>
                <w:sz w:val="22"/>
                <w:szCs w:val="22"/>
              </w:rPr>
              <w:t>2025</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Dotace MČ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3 854,00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4 113,00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3 776,00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3 965,00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4 163,00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4 371,00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Dotace MHMP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15 140,00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20 501,00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20 340,00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21 357,00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22 425,00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23 546,00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Dotace 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161,00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1 528,00</w:t>
            </w:r>
          </w:p>
        </w:tc>
        <w:tc>
          <w:tcPr>
            <w:tcW w:w="1276" w:type="dxa"/>
            <w:shd w:val="clear" w:color="auto" w:fill="auto"/>
            <w:vAlign w:val="bottom"/>
          </w:tcPr>
          <w:p w:rsidR="009D1ADD" w:rsidRPr="006A3D1E" w:rsidRDefault="009D1ADD" w:rsidP="008A2502">
            <w:pPr>
              <w:ind w:left="-212"/>
              <w:jc w:val="right"/>
              <w:rPr>
                <w:sz w:val="22"/>
                <w:szCs w:val="22"/>
              </w:rPr>
            </w:pPr>
            <w:r w:rsidRPr="006A3D1E">
              <w:rPr>
                <w:sz w:val="22"/>
                <w:szCs w:val="22"/>
              </w:rPr>
              <w:t>175,00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Spoluúčast k proj.EU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Ostatní dotace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 0,00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Vlastní příjmy</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872,00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1 374,00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1 878,00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1 553,00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1 553,00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1 591,00</w:t>
            </w:r>
          </w:p>
        </w:tc>
      </w:tr>
      <w:tr w:rsidR="009D1ADD" w:rsidRPr="006A3D1E" w:rsidTr="008A2502">
        <w:trPr>
          <w:trHeight w:val="20"/>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Příjmy celkem</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19 866,00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26 149,00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27 522,00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27 050,00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28 141,00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29 508,00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Běžné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19 866,00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26 149,00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27 522,00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27 050,00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28 141,00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29 508,00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Kapitálové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 0,00</w:t>
            </w:r>
          </w:p>
        </w:tc>
      </w:tr>
      <w:tr w:rsidR="009D1ADD" w:rsidRPr="006A3D1E" w:rsidTr="008A2502">
        <w:trPr>
          <w:trHeight w:val="20"/>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Výdaje celkem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19 866,00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26 149,00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27 522,00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27 050,00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28 141,00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29 508,00</w:t>
            </w:r>
          </w:p>
        </w:tc>
      </w:tr>
      <w:tr w:rsidR="009D1ADD" w:rsidRPr="006A3D1E" w:rsidTr="008A2502">
        <w:trPr>
          <w:trHeight w:val="20"/>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Výsledek hospodaření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r>
    </w:tbl>
    <w:p w:rsidR="009D1ADD" w:rsidRDefault="009D1ADD" w:rsidP="009D1ADD">
      <w:pPr>
        <w:shd w:val="clear" w:color="auto" w:fill="FFFFFF"/>
        <w:spacing w:before="120" w:after="120"/>
        <w:jc w:val="both"/>
      </w:pPr>
    </w:p>
    <w:p w:rsidR="009D1ADD" w:rsidRPr="009D1ADD" w:rsidRDefault="009D1ADD" w:rsidP="009D1ADD">
      <w:pPr>
        <w:shd w:val="clear" w:color="auto" w:fill="FFFFFF"/>
        <w:spacing w:before="120" w:after="120"/>
        <w:jc w:val="both"/>
        <w:rPr>
          <w:b/>
        </w:rPr>
      </w:pPr>
      <w:r w:rsidRPr="009D1ADD">
        <w:rPr>
          <w:b/>
        </w:rPr>
        <w:t>ZMČ vzalo informaci na vědomí.</w:t>
      </w:r>
    </w:p>
    <w:p w:rsidR="009D1ADD" w:rsidRPr="00517B9A" w:rsidRDefault="009D1ADD" w:rsidP="009D1ADD">
      <w:pPr>
        <w:shd w:val="clear" w:color="auto" w:fill="FFFFFF"/>
        <w:tabs>
          <w:tab w:val="left" w:pos="426"/>
          <w:tab w:val="left" w:pos="709"/>
        </w:tabs>
        <w:spacing w:before="120" w:after="120"/>
        <w:jc w:val="both"/>
        <w:rPr>
          <w:b/>
        </w:rPr>
      </w:pPr>
      <w:r>
        <w:rPr>
          <w:b/>
        </w:rPr>
        <w:br w:type="page"/>
      </w:r>
      <w:r w:rsidRPr="00517B9A">
        <w:rPr>
          <w:b/>
        </w:rPr>
        <w:t xml:space="preserve">Bod č. </w:t>
      </w:r>
      <w:r>
        <w:rPr>
          <w:b/>
        </w:rPr>
        <w:t>x</w:t>
      </w:r>
    </w:p>
    <w:p w:rsidR="009D1ADD" w:rsidRPr="009D1ADD" w:rsidRDefault="009D1ADD" w:rsidP="009D1ADD">
      <w:pPr>
        <w:pStyle w:val="Nadpis2"/>
        <w:spacing w:before="120" w:after="120"/>
        <w:rPr>
          <w:szCs w:val="24"/>
        </w:rPr>
      </w:pPr>
      <w:r w:rsidRPr="009D1ADD">
        <w:rPr>
          <w:szCs w:val="24"/>
        </w:rPr>
        <w:t xml:space="preserve">Rozpočet a střednědobý výhled rozpočtu MŠ </w:t>
      </w:r>
      <w:proofErr w:type="spellStart"/>
      <w:r w:rsidRPr="009D1ADD">
        <w:rPr>
          <w:szCs w:val="24"/>
        </w:rPr>
        <w:t>Malkovského</w:t>
      </w:r>
      <w:proofErr w:type="spellEnd"/>
      <w:r w:rsidRPr="009D1ADD">
        <w:rPr>
          <w:szCs w:val="24"/>
        </w:rPr>
        <w:t xml:space="preserve"> </w:t>
      </w:r>
    </w:p>
    <w:p w:rsidR="009D1ADD" w:rsidRPr="009E628D" w:rsidRDefault="009D1ADD" w:rsidP="009D1ADD">
      <w:pPr>
        <w:shd w:val="clear" w:color="auto" w:fill="FFFFFF"/>
        <w:spacing w:before="120" w:after="120"/>
        <w:jc w:val="both"/>
      </w:pPr>
      <w:r w:rsidRPr="00517B9A">
        <w:rPr>
          <w:b/>
          <w:bCs/>
        </w:rPr>
        <w:t>Předkládá:</w:t>
      </w:r>
      <w:r w:rsidRPr="00517B9A">
        <w:t xml:space="preserve"> </w:t>
      </w:r>
      <w:r>
        <w:t>místostarosta Lněnička</w:t>
      </w:r>
    </w:p>
    <w:p w:rsidR="009D1ADD" w:rsidRDefault="009D1ADD" w:rsidP="009D1ADD">
      <w:pPr>
        <w:widowControl w:val="0"/>
        <w:tabs>
          <w:tab w:val="left" w:pos="6237"/>
        </w:tabs>
        <w:spacing w:before="120" w:after="120"/>
        <w:jc w:val="both"/>
      </w:pPr>
      <w:r>
        <w:rPr>
          <w:b/>
          <w:bCs/>
        </w:rPr>
        <w:t xml:space="preserve">Odbor: </w:t>
      </w:r>
      <w:r>
        <w:t>EO</w:t>
      </w:r>
      <w:r>
        <w:tab/>
      </w:r>
      <w:r>
        <w:rPr>
          <w:b/>
          <w:bCs/>
        </w:rPr>
        <w:t>Zpracovala:</w:t>
      </w:r>
      <w:r>
        <w:t xml:space="preserve"> Jiroutová</w:t>
      </w:r>
    </w:p>
    <w:p w:rsidR="009D1ADD" w:rsidRDefault="009D1ADD" w:rsidP="009D1ADD">
      <w:pPr>
        <w:widowControl w:val="0"/>
        <w:spacing w:before="120" w:after="120"/>
        <w:jc w:val="both"/>
        <w:rPr>
          <w:b/>
        </w:rPr>
      </w:pPr>
      <w:r>
        <w:rPr>
          <w:b/>
        </w:rPr>
        <w:t>x</w:t>
      </w:r>
      <w:r w:rsidRPr="00517B9A">
        <w:rPr>
          <w:b/>
        </w:rPr>
        <w:t>.1</w:t>
      </w:r>
      <w:r>
        <w:rPr>
          <w:b/>
        </w:rPr>
        <w:tab/>
        <w:t>Informace</w:t>
      </w:r>
      <w:r w:rsidRPr="00517B9A">
        <w:rPr>
          <w:b/>
        </w:rPr>
        <w:tab/>
      </w:r>
    </w:p>
    <w:p w:rsidR="009D1ADD" w:rsidRPr="009D1ADD" w:rsidRDefault="009D1ADD" w:rsidP="009D1ADD">
      <w:pPr>
        <w:widowControl w:val="0"/>
        <w:spacing w:before="120" w:after="120"/>
        <w:jc w:val="both"/>
      </w:pPr>
      <w:r>
        <w:rPr>
          <w:b/>
        </w:rPr>
        <w:tab/>
      </w:r>
      <w:r w:rsidRPr="009D1ADD">
        <w:t>Místostarosta Mgr. Lněnička informuje, že RMČ svým usnesením č. 040/03/22:</w:t>
      </w:r>
    </w:p>
    <w:p w:rsidR="009D1ADD" w:rsidRDefault="009D1ADD" w:rsidP="009D1ADD">
      <w:pPr>
        <w:pStyle w:val="Zkladntextodsazen3"/>
        <w:numPr>
          <w:ilvl w:val="0"/>
          <w:numId w:val="48"/>
        </w:numPr>
        <w:spacing w:before="120"/>
        <w:ind w:left="993" w:hanging="284"/>
        <w:jc w:val="both"/>
        <w:rPr>
          <w:sz w:val="24"/>
          <w:szCs w:val="24"/>
        </w:rPr>
      </w:pPr>
      <w:r>
        <w:rPr>
          <w:sz w:val="24"/>
          <w:szCs w:val="24"/>
        </w:rPr>
        <w:t xml:space="preserve">schválila rozpočet příspěvkové organizace MŠ </w:t>
      </w:r>
      <w:proofErr w:type="spellStart"/>
      <w:r>
        <w:rPr>
          <w:sz w:val="24"/>
          <w:szCs w:val="24"/>
        </w:rPr>
        <w:t>Malkovského</w:t>
      </w:r>
      <w:proofErr w:type="spellEnd"/>
      <w:r>
        <w:rPr>
          <w:sz w:val="24"/>
          <w:szCs w:val="24"/>
        </w:rPr>
        <w:t xml:space="preserve"> na rok 2022 (údaje v tis. Kč): </w:t>
      </w:r>
    </w:p>
    <w:tbl>
      <w:tblPr>
        <w:tblW w:w="0" w:type="auto"/>
        <w:tblInd w:w="1063" w:type="dxa"/>
        <w:tblLayout w:type="fixed"/>
        <w:tblCellMar>
          <w:left w:w="70" w:type="dxa"/>
          <w:bottom w:w="5" w:type="dxa"/>
          <w:right w:w="20" w:type="dxa"/>
        </w:tblCellMar>
        <w:tblLook w:val="04A0" w:firstRow="1" w:lastRow="0" w:firstColumn="1" w:lastColumn="0" w:noHBand="0" w:noVBand="1"/>
      </w:tblPr>
      <w:tblGrid>
        <w:gridCol w:w="5357"/>
        <w:gridCol w:w="1230"/>
      </w:tblGrid>
      <w:tr w:rsidR="009D1ADD" w:rsidRPr="00971789" w:rsidTr="008A2502">
        <w:trPr>
          <w:trHeight w:val="20"/>
        </w:trPr>
        <w:tc>
          <w:tcPr>
            <w:tcW w:w="5357"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ind w:left="1052" w:hanging="992"/>
              <w:rPr>
                <w:sz w:val="22"/>
                <w:szCs w:val="22"/>
              </w:rPr>
            </w:pPr>
            <w:r w:rsidRPr="006A3D1E">
              <w:rPr>
                <w:rFonts w:eastAsia="Arial"/>
                <w:b/>
                <w:sz w:val="22"/>
                <w:szCs w:val="22"/>
              </w:rPr>
              <w:t xml:space="preserve">Příjmy </w:t>
            </w:r>
          </w:p>
        </w:tc>
        <w:tc>
          <w:tcPr>
            <w:tcW w:w="1230" w:type="dxa"/>
            <w:tcBorders>
              <w:top w:val="single" w:sz="4" w:space="0" w:color="000000"/>
              <w:left w:val="nil"/>
              <w:bottom w:val="single" w:sz="4" w:space="0" w:color="000000"/>
              <w:right w:val="single" w:sz="4" w:space="0" w:color="000000"/>
            </w:tcBorders>
            <w:shd w:val="clear" w:color="auto" w:fill="auto"/>
            <w:vAlign w:val="center"/>
          </w:tcPr>
          <w:p w:rsidR="009D1ADD" w:rsidRPr="006A3D1E" w:rsidRDefault="009D1ADD" w:rsidP="008A2502">
            <w:pPr>
              <w:jc w:val="right"/>
              <w:rPr>
                <w:sz w:val="22"/>
                <w:szCs w:val="22"/>
              </w:rPr>
            </w:pPr>
          </w:p>
        </w:tc>
      </w:tr>
      <w:tr w:rsidR="009D1ADD" w:rsidRPr="00971789" w:rsidTr="008A2502">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sz w:val="22"/>
                <w:szCs w:val="22"/>
              </w:rPr>
              <w:t xml:space="preserve">Dotace zřizovatele (MČ)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50"/>
              <w:jc w:val="right"/>
              <w:rPr>
                <w:sz w:val="22"/>
                <w:szCs w:val="22"/>
              </w:rPr>
            </w:pPr>
            <w:r w:rsidRPr="006A3D1E">
              <w:rPr>
                <w:rFonts w:eastAsia="Arial"/>
                <w:sz w:val="22"/>
                <w:szCs w:val="22"/>
              </w:rPr>
              <w:t xml:space="preserve">2 136,00 </w:t>
            </w:r>
          </w:p>
        </w:tc>
      </w:tr>
      <w:tr w:rsidR="009D1ADD" w:rsidRPr="00971789" w:rsidTr="008A2502">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sz w:val="22"/>
                <w:szCs w:val="22"/>
              </w:rPr>
              <w:t xml:space="preserve">Státní dotace (prostřednictvím HMP)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50"/>
              <w:jc w:val="right"/>
              <w:rPr>
                <w:sz w:val="22"/>
                <w:szCs w:val="22"/>
              </w:rPr>
            </w:pPr>
            <w:r w:rsidRPr="006A3D1E">
              <w:rPr>
                <w:rFonts w:eastAsia="Arial"/>
                <w:sz w:val="22"/>
                <w:szCs w:val="22"/>
              </w:rPr>
              <w:t xml:space="preserve">26 487,00 </w:t>
            </w:r>
          </w:p>
        </w:tc>
      </w:tr>
      <w:tr w:rsidR="009D1ADD" w:rsidRPr="00971789" w:rsidTr="008A2502">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sz w:val="22"/>
                <w:szCs w:val="22"/>
              </w:rPr>
              <w:t>Ostatní příjmy (</w:t>
            </w:r>
            <w:proofErr w:type="spellStart"/>
            <w:r w:rsidRPr="006A3D1E">
              <w:rPr>
                <w:rFonts w:eastAsia="Arial"/>
                <w:sz w:val="22"/>
                <w:szCs w:val="22"/>
              </w:rPr>
              <w:t>přísp</w:t>
            </w:r>
            <w:proofErr w:type="spellEnd"/>
            <w:r w:rsidRPr="006A3D1E">
              <w:rPr>
                <w:rFonts w:eastAsia="Arial"/>
                <w:sz w:val="22"/>
                <w:szCs w:val="22"/>
              </w:rPr>
              <w:t xml:space="preserve">. školní družiny, </w:t>
            </w:r>
            <w:proofErr w:type="spellStart"/>
            <w:r w:rsidRPr="006A3D1E">
              <w:rPr>
                <w:rFonts w:eastAsia="Arial"/>
                <w:sz w:val="22"/>
                <w:szCs w:val="22"/>
              </w:rPr>
              <w:t>školkovné</w:t>
            </w:r>
            <w:proofErr w:type="spellEnd"/>
            <w:r w:rsidRPr="006A3D1E">
              <w:rPr>
                <w:rFonts w:eastAsia="Arial"/>
                <w:sz w:val="22"/>
                <w:szCs w:val="22"/>
              </w:rPr>
              <w:t xml:space="preserve">, úroky,…)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50"/>
              <w:jc w:val="right"/>
              <w:rPr>
                <w:sz w:val="22"/>
                <w:szCs w:val="22"/>
              </w:rPr>
            </w:pPr>
            <w:r w:rsidRPr="006A3D1E">
              <w:rPr>
                <w:rFonts w:eastAsia="Arial"/>
                <w:sz w:val="22"/>
                <w:szCs w:val="22"/>
              </w:rPr>
              <w:t xml:space="preserve">1 053,00 </w:t>
            </w:r>
          </w:p>
        </w:tc>
      </w:tr>
      <w:tr w:rsidR="009D1ADD" w:rsidRPr="00971789" w:rsidTr="008A2502">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b/>
                <w:sz w:val="22"/>
                <w:szCs w:val="22"/>
              </w:rPr>
              <w:t xml:space="preserve">Příjmy celkem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50"/>
              <w:jc w:val="right"/>
              <w:rPr>
                <w:sz w:val="22"/>
                <w:szCs w:val="22"/>
              </w:rPr>
            </w:pPr>
            <w:r w:rsidRPr="006A3D1E">
              <w:rPr>
                <w:rFonts w:eastAsia="Arial"/>
                <w:b/>
                <w:sz w:val="22"/>
                <w:szCs w:val="22"/>
              </w:rPr>
              <w:t xml:space="preserve">29 677,00 </w:t>
            </w:r>
          </w:p>
        </w:tc>
      </w:tr>
      <w:tr w:rsidR="009D1ADD" w:rsidRPr="00971789" w:rsidTr="008A2502">
        <w:tblPrEx>
          <w:tblCellMar>
            <w:bottom w:w="4" w:type="dxa"/>
          </w:tblCellMar>
        </w:tblPrEx>
        <w:trPr>
          <w:trHeight w:val="20"/>
        </w:trPr>
        <w:tc>
          <w:tcPr>
            <w:tcW w:w="5357"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ind w:left="1052" w:hanging="992"/>
              <w:rPr>
                <w:sz w:val="22"/>
                <w:szCs w:val="22"/>
              </w:rPr>
            </w:pPr>
            <w:r w:rsidRPr="006A3D1E">
              <w:rPr>
                <w:rFonts w:eastAsia="Arial"/>
                <w:b/>
                <w:sz w:val="22"/>
                <w:szCs w:val="22"/>
              </w:rPr>
              <w:t xml:space="preserve">Výdaje </w:t>
            </w:r>
          </w:p>
        </w:tc>
        <w:tc>
          <w:tcPr>
            <w:tcW w:w="1230" w:type="dxa"/>
            <w:tcBorders>
              <w:top w:val="single" w:sz="4" w:space="0" w:color="000000"/>
              <w:left w:val="nil"/>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rFonts w:eastAsia="Arial"/>
                <w:sz w:val="22"/>
                <w:szCs w:val="22"/>
              </w:rPr>
              <w:t xml:space="preserve">  </w:t>
            </w:r>
          </w:p>
        </w:tc>
      </w:tr>
      <w:tr w:rsidR="009D1ADD" w:rsidRPr="00971789" w:rsidTr="008A2502">
        <w:tblPrEx>
          <w:tblCellMar>
            <w:bottom w:w="4" w:type="dxa"/>
          </w:tblCellMar>
        </w:tblPrEx>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sz w:val="22"/>
                <w:szCs w:val="22"/>
              </w:rPr>
              <w:t xml:space="preserve">Mzdové náklady vč. zák. odvodů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50"/>
              <w:jc w:val="right"/>
              <w:rPr>
                <w:sz w:val="22"/>
                <w:szCs w:val="22"/>
              </w:rPr>
            </w:pPr>
            <w:r w:rsidRPr="006A3D1E">
              <w:rPr>
                <w:rFonts w:eastAsia="Arial"/>
                <w:sz w:val="22"/>
                <w:szCs w:val="22"/>
              </w:rPr>
              <w:t xml:space="preserve">26 488,00 </w:t>
            </w:r>
          </w:p>
        </w:tc>
      </w:tr>
      <w:tr w:rsidR="009D1ADD" w:rsidRPr="00971789" w:rsidTr="008A2502">
        <w:tblPrEx>
          <w:tblCellMar>
            <w:bottom w:w="4" w:type="dxa"/>
          </w:tblCellMar>
        </w:tblPrEx>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sz w:val="22"/>
                <w:szCs w:val="22"/>
              </w:rPr>
              <w:t xml:space="preserve">Spotřeba materiálu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49"/>
              <w:jc w:val="right"/>
              <w:rPr>
                <w:sz w:val="22"/>
                <w:szCs w:val="22"/>
              </w:rPr>
            </w:pPr>
            <w:r w:rsidRPr="006A3D1E">
              <w:rPr>
                <w:rFonts w:eastAsia="Arial"/>
                <w:sz w:val="22"/>
                <w:szCs w:val="22"/>
              </w:rPr>
              <w:t xml:space="preserve">496,00 </w:t>
            </w:r>
          </w:p>
        </w:tc>
      </w:tr>
      <w:tr w:rsidR="009D1ADD" w:rsidRPr="00971789" w:rsidTr="008A2502">
        <w:tblPrEx>
          <w:tblCellMar>
            <w:bottom w:w="4" w:type="dxa"/>
          </w:tblCellMar>
        </w:tblPrEx>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sz w:val="22"/>
                <w:szCs w:val="22"/>
              </w:rPr>
              <w:t xml:space="preserve">Spotřeba energií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49"/>
              <w:jc w:val="right"/>
              <w:rPr>
                <w:sz w:val="22"/>
                <w:szCs w:val="22"/>
              </w:rPr>
            </w:pPr>
            <w:r w:rsidRPr="006A3D1E">
              <w:rPr>
                <w:rFonts w:eastAsia="Arial"/>
                <w:sz w:val="22"/>
                <w:szCs w:val="22"/>
              </w:rPr>
              <w:t>881,00</w:t>
            </w:r>
          </w:p>
        </w:tc>
      </w:tr>
      <w:tr w:rsidR="009D1ADD" w:rsidRPr="00971789" w:rsidTr="008A2502">
        <w:tblPrEx>
          <w:tblCellMar>
            <w:bottom w:w="4" w:type="dxa"/>
          </w:tblCellMar>
        </w:tblPrEx>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sz w:val="22"/>
                <w:szCs w:val="22"/>
              </w:rPr>
              <w:t xml:space="preserve">Opravy a údržba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49"/>
              <w:jc w:val="right"/>
              <w:rPr>
                <w:sz w:val="22"/>
                <w:szCs w:val="22"/>
              </w:rPr>
            </w:pPr>
            <w:r w:rsidRPr="006A3D1E">
              <w:rPr>
                <w:rFonts w:eastAsia="Arial"/>
                <w:sz w:val="22"/>
                <w:szCs w:val="22"/>
              </w:rPr>
              <w:t>496,00</w:t>
            </w:r>
          </w:p>
        </w:tc>
      </w:tr>
      <w:tr w:rsidR="009D1ADD" w:rsidRPr="00971789" w:rsidTr="008A2502">
        <w:tblPrEx>
          <w:tblCellMar>
            <w:bottom w:w="4" w:type="dxa"/>
          </w:tblCellMar>
        </w:tblPrEx>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sz w:val="22"/>
                <w:szCs w:val="22"/>
              </w:rPr>
              <w:t xml:space="preserve">Ostatní služby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50"/>
              <w:jc w:val="right"/>
              <w:rPr>
                <w:sz w:val="22"/>
                <w:szCs w:val="22"/>
              </w:rPr>
            </w:pPr>
            <w:r w:rsidRPr="006A3D1E">
              <w:rPr>
                <w:rFonts w:eastAsia="Arial"/>
                <w:sz w:val="22"/>
                <w:szCs w:val="22"/>
              </w:rPr>
              <w:t xml:space="preserve">1 317,00 </w:t>
            </w:r>
          </w:p>
        </w:tc>
      </w:tr>
      <w:tr w:rsidR="009D1ADD" w:rsidRPr="00971789" w:rsidTr="008A2502">
        <w:tblPrEx>
          <w:tblCellMar>
            <w:bottom w:w="4" w:type="dxa"/>
          </w:tblCellMar>
        </w:tblPrEx>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b/>
                <w:sz w:val="22"/>
                <w:szCs w:val="22"/>
              </w:rPr>
              <w:t xml:space="preserve">Náklady celkem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50"/>
              <w:jc w:val="right"/>
              <w:rPr>
                <w:sz w:val="22"/>
                <w:szCs w:val="22"/>
              </w:rPr>
            </w:pPr>
            <w:r w:rsidRPr="006A3D1E">
              <w:rPr>
                <w:rFonts w:eastAsia="Arial"/>
                <w:b/>
                <w:sz w:val="22"/>
                <w:szCs w:val="22"/>
              </w:rPr>
              <w:t xml:space="preserve">29 677,00 </w:t>
            </w:r>
          </w:p>
        </w:tc>
      </w:tr>
      <w:tr w:rsidR="009D1ADD" w:rsidRPr="00971789" w:rsidTr="008A2502">
        <w:tblPrEx>
          <w:tblCellMar>
            <w:bottom w:w="4" w:type="dxa"/>
          </w:tblCellMar>
        </w:tblPrEx>
        <w:trPr>
          <w:trHeight w:val="20"/>
        </w:trPr>
        <w:tc>
          <w:tcPr>
            <w:tcW w:w="53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left="1052" w:hanging="992"/>
              <w:rPr>
                <w:sz w:val="22"/>
                <w:szCs w:val="22"/>
              </w:rPr>
            </w:pPr>
            <w:r w:rsidRPr="006A3D1E">
              <w:rPr>
                <w:rFonts w:eastAsia="Arial"/>
                <w:b/>
                <w:sz w:val="22"/>
                <w:szCs w:val="22"/>
              </w:rPr>
              <w:t xml:space="preserve">Výsledek hospodaření </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ind w:right="49"/>
              <w:jc w:val="right"/>
              <w:rPr>
                <w:sz w:val="22"/>
                <w:szCs w:val="22"/>
              </w:rPr>
            </w:pPr>
            <w:r w:rsidRPr="006A3D1E">
              <w:rPr>
                <w:rFonts w:eastAsia="Arial"/>
                <w:b/>
                <w:sz w:val="22"/>
                <w:szCs w:val="22"/>
              </w:rPr>
              <w:t>0,00</w:t>
            </w:r>
          </w:p>
        </w:tc>
      </w:tr>
    </w:tbl>
    <w:p w:rsidR="009D1ADD" w:rsidRDefault="009D1ADD" w:rsidP="009D1ADD">
      <w:pPr>
        <w:pStyle w:val="Zkladntextodsazen3"/>
        <w:numPr>
          <w:ilvl w:val="0"/>
          <w:numId w:val="48"/>
        </w:numPr>
        <w:spacing w:before="120"/>
        <w:ind w:left="993" w:hanging="284"/>
        <w:jc w:val="both"/>
        <w:rPr>
          <w:sz w:val="24"/>
          <w:szCs w:val="24"/>
        </w:rPr>
      </w:pPr>
      <w:r>
        <w:rPr>
          <w:sz w:val="24"/>
          <w:szCs w:val="24"/>
        </w:rPr>
        <w:t xml:space="preserve">schválila střednědobý výhled rozpočtu příspěvkové organizace MŠ </w:t>
      </w:r>
      <w:proofErr w:type="spellStart"/>
      <w:r>
        <w:rPr>
          <w:sz w:val="24"/>
          <w:szCs w:val="24"/>
        </w:rPr>
        <w:t>Malkovského</w:t>
      </w:r>
      <w:proofErr w:type="spellEnd"/>
      <w:r>
        <w:rPr>
          <w:sz w:val="24"/>
          <w:szCs w:val="24"/>
        </w:rPr>
        <w:t xml:space="preserve"> na období 2022 – 2025 (údaje v tis. Kč): </w:t>
      </w:r>
    </w:p>
    <w:tbl>
      <w:tblPr>
        <w:tblW w:w="9191"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0" w:type="dxa"/>
        </w:tblCellMar>
        <w:tblLook w:val="04A0" w:firstRow="1" w:lastRow="0" w:firstColumn="1" w:lastColumn="0" w:noHBand="0" w:noVBand="1"/>
      </w:tblPr>
      <w:tblGrid>
        <w:gridCol w:w="2051"/>
        <w:gridCol w:w="1134"/>
        <w:gridCol w:w="1134"/>
        <w:gridCol w:w="1152"/>
        <w:gridCol w:w="1257"/>
        <w:gridCol w:w="1254"/>
        <w:gridCol w:w="1209"/>
      </w:tblGrid>
      <w:tr w:rsidR="009D1ADD" w:rsidRPr="006A3D1E" w:rsidTr="008A2502">
        <w:trPr>
          <w:trHeight w:val="20"/>
        </w:trPr>
        <w:tc>
          <w:tcPr>
            <w:tcW w:w="2051" w:type="dxa"/>
            <w:shd w:val="clear" w:color="auto" w:fill="auto"/>
            <w:vAlign w:val="center"/>
          </w:tcPr>
          <w:p w:rsidR="009D1ADD" w:rsidRPr="006A3D1E" w:rsidRDefault="009D1ADD" w:rsidP="008A2502">
            <w:pPr>
              <w:ind w:right="-284"/>
              <w:rPr>
                <w:b/>
                <w:bCs/>
                <w:sz w:val="22"/>
                <w:szCs w:val="22"/>
              </w:rPr>
            </w:pPr>
            <w:r w:rsidRPr="006A3D1E">
              <w:rPr>
                <w:b/>
                <w:bCs/>
                <w:sz w:val="22"/>
                <w:szCs w:val="22"/>
              </w:rPr>
              <w:t>Název položky</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2020</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2021</w:t>
            </w:r>
          </w:p>
        </w:tc>
        <w:tc>
          <w:tcPr>
            <w:tcW w:w="1152" w:type="dxa"/>
            <w:shd w:val="clear" w:color="auto" w:fill="auto"/>
            <w:vAlign w:val="center"/>
          </w:tcPr>
          <w:p w:rsidR="009D1ADD" w:rsidRPr="006A3D1E" w:rsidRDefault="009D1ADD" w:rsidP="008A2502">
            <w:pPr>
              <w:jc w:val="center"/>
              <w:rPr>
                <w:b/>
                <w:bCs/>
                <w:sz w:val="22"/>
                <w:szCs w:val="22"/>
              </w:rPr>
            </w:pPr>
            <w:r w:rsidRPr="006A3D1E">
              <w:rPr>
                <w:b/>
                <w:bCs/>
                <w:sz w:val="22"/>
                <w:szCs w:val="22"/>
              </w:rPr>
              <w:t>Návrh rozpočtu 2022</w:t>
            </w:r>
          </w:p>
        </w:tc>
        <w:tc>
          <w:tcPr>
            <w:tcW w:w="1257" w:type="dxa"/>
            <w:shd w:val="clear" w:color="auto" w:fill="auto"/>
            <w:vAlign w:val="center"/>
          </w:tcPr>
          <w:p w:rsidR="009D1ADD" w:rsidRPr="006A3D1E" w:rsidRDefault="009D1ADD" w:rsidP="008A2502">
            <w:pPr>
              <w:jc w:val="center"/>
              <w:rPr>
                <w:b/>
                <w:bCs/>
                <w:sz w:val="22"/>
                <w:szCs w:val="22"/>
              </w:rPr>
            </w:pPr>
            <w:r w:rsidRPr="006A3D1E">
              <w:rPr>
                <w:b/>
                <w:bCs/>
                <w:sz w:val="22"/>
                <w:szCs w:val="22"/>
              </w:rPr>
              <w:t xml:space="preserve">Rozpočtový výhled </w:t>
            </w:r>
          </w:p>
          <w:p w:rsidR="009D1ADD" w:rsidRPr="006A3D1E" w:rsidRDefault="009D1ADD" w:rsidP="008A2502">
            <w:pPr>
              <w:jc w:val="center"/>
              <w:rPr>
                <w:b/>
                <w:bCs/>
                <w:sz w:val="22"/>
                <w:szCs w:val="22"/>
              </w:rPr>
            </w:pPr>
            <w:r w:rsidRPr="006A3D1E">
              <w:rPr>
                <w:b/>
                <w:bCs/>
                <w:sz w:val="22"/>
                <w:szCs w:val="22"/>
              </w:rPr>
              <w:t>2023</w:t>
            </w:r>
          </w:p>
        </w:tc>
        <w:tc>
          <w:tcPr>
            <w:tcW w:w="1254" w:type="dxa"/>
            <w:shd w:val="clear" w:color="auto" w:fill="auto"/>
            <w:vAlign w:val="center"/>
          </w:tcPr>
          <w:p w:rsidR="009D1ADD" w:rsidRPr="006A3D1E" w:rsidRDefault="009D1ADD" w:rsidP="008A2502">
            <w:pPr>
              <w:jc w:val="center"/>
              <w:rPr>
                <w:b/>
                <w:bCs/>
                <w:sz w:val="22"/>
                <w:szCs w:val="22"/>
              </w:rPr>
            </w:pPr>
            <w:r w:rsidRPr="006A3D1E">
              <w:rPr>
                <w:b/>
                <w:bCs/>
                <w:sz w:val="22"/>
                <w:szCs w:val="22"/>
              </w:rPr>
              <w:t xml:space="preserve">Rozpočtový výhled </w:t>
            </w:r>
          </w:p>
          <w:p w:rsidR="009D1ADD" w:rsidRPr="006A3D1E" w:rsidRDefault="009D1ADD" w:rsidP="008A2502">
            <w:pPr>
              <w:jc w:val="center"/>
              <w:rPr>
                <w:b/>
                <w:bCs/>
                <w:sz w:val="22"/>
                <w:szCs w:val="22"/>
              </w:rPr>
            </w:pPr>
            <w:r w:rsidRPr="006A3D1E">
              <w:rPr>
                <w:b/>
                <w:bCs/>
                <w:sz w:val="22"/>
                <w:szCs w:val="22"/>
              </w:rPr>
              <w:t>2024</w:t>
            </w:r>
          </w:p>
        </w:tc>
        <w:tc>
          <w:tcPr>
            <w:tcW w:w="1209" w:type="dxa"/>
            <w:shd w:val="clear" w:color="auto" w:fill="auto"/>
            <w:vAlign w:val="center"/>
          </w:tcPr>
          <w:p w:rsidR="009D1ADD" w:rsidRPr="006A3D1E" w:rsidRDefault="009D1ADD" w:rsidP="008A2502">
            <w:pPr>
              <w:jc w:val="center"/>
              <w:rPr>
                <w:b/>
                <w:bCs/>
                <w:sz w:val="22"/>
                <w:szCs w:val="22"/>
              </w:rPr>
            </w:pPr>
            <w:r w:rsidRPr="006A3D1E">
              <w:rPr>
                <w:b/>
                <w:bCs/>
                <w:sz w:val="22"/>
                <w:szCs w:val="22"/>
              </w:rPr>
              <w:t xml:space="preserve">Rozpočtový výhled </w:t>
            </w:r>
          </w:p>
          <w:p w:rsidR="009D1ADD" w:rsidRPr="006A3D1E" w:rsidRDefault="009D1ADD" w:rsidP="008A2502">
            <w:pPr>
              <w:jc w:val="center"/>
              <w:rPr>
                <w:b/>
                <w:bCs/>
                <w:sz w:val="22"/>
                <w:szCs w:val="22"/>
              </w:rPr>
            </w:pPr>
            <w:r w:rsidRPr="006A3D1E">
              <w:rPr>
                <w:b/>
                <w:bCs/>
                <w:sz w:val="22"/>
                <w:szCs w:val="22"/>
              </w:rPr>
              <w:t>2025</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Dotace MČ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2 239,00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2 141,00</w:t>
            </w:r>
          </w:p>
        </w:tc>
        <w:tc>
          <w:tcPr>
            <w:tcW w:w="1152" w:type="dxa"/>
            <w:shd w:val="clear" w:color="auto" w:fill="auto"/>
            <w:vAlign w:val="bottom"/>
          </w:tcPr>
          <w:p w:rsidR="009D1ADD" w:rsidRPr="006A3D1E" w:rsidRDefault="009D1ADD" w:rsidP="008A2502">
            <w:pPr>
              <w:jc w:val="right"/>
              <w:rPr>
                <w:sz w:val="22"/>
                <w:szCs w:val="22"/>
              </w:rPr>
            </w:pPr>
            <w:r w:rsidRPr="006A3D1E">
              <w:rPr>
                <w:sz w:val="22"/>
                <w:szCs w:val="22"/>
              </w:rPr>
              <w:t>2 300,00</w:t>
            </w:r>
          </w:p>
        </w:tc>
        <w:tc>
          <w:tcPr>
            <w:tcW w:w="1257" w:type="dxa"/>
            <w:shd w:val="clear" w:color="auto" w:fill="auto"/>
            <w:vAlign w:val="bottom"/>
          </w:tcPr>
          <w:p w:rsidR="009D1ADD" w:rsidRPr="006A3D1E" w:rsidRDefault="009D1ADD" w:rsidP="008A2502">
            <w:pPr>
              <w:jc w:val="right"/>
              <w:rPr>
                <w:sz w:val="22"/>
                <w:szCs w:val="22"/>
              </w:rPr>
            </w:pPr>
            <w:r w:rsidRPr="006A3D1E">
              <w:rPr>
                <w:sz w:val="22"/>
                <w:szCs w:val="22"/>
              </w:rPr>
              <w:t>2 350,00</w:t>
            </w:r>
          </w:p>
        </w:tc>
        <w:tc>
          <w:tcPr>
            <w:tcW w:w="1254" w:type="dxa"/>
            <w:shd w:val="clear" w:color="auto" w:fill="auto"/>
            <w:vAlign w:val="bottom"/>
          </w:tcPr>
          <w:p w:rsidR="009D1ADD" w:rsidRPr="006A3D1E" w:rsidRDefault="009D1ADD" w:rsidP="008A2502">
            <w:pPr>
              <w:jc w:val="right"/>
              <w:rPr>
                <w:sz w:val="22"/>
                <w:szCs w:val="22"/>
              </w:rPr>
            </w:pPr>
            <w:r w:rsidRPr="006A3D1E">
              <w:rPr>
                <w:sz w:val="22"/>
                <w:szCs w:val="22"/>
              </w:rPr>
              <w:t>2 400,00</w:t>
            </w:r>
          </w:p>
        </w:tc>
        <w:tc>
          <w:tcPr>
            <w:tcW w:w="1209" w:type="dxa"/>
            <w:shd w:val="clear" w:color="auto" w:fill="auto"/>
            <w:vAlign w:val="bottom"/>
          </w:tcPr>
          <w:p w:rsidR="009D1ADD" w:rsidRPr="006A3D1E" w:rsidRDefault="009D1ADD" w:rsidP="008A2502">
            <w:pPr>
              <w:jc w:val="right"/>
              <w:rPr>
                <w:sz w:val="22"/>
                <w:szCs w:val="22"/>
              </w:rPr>
            </w:pPr>
            <w:r w:rsidRPr="006A3D1E">
              <w:rPr>
                <w:sz w:val="22"/>
                <w:szCs w:val="22"/>
              </w:rPr>
              <w:t>2 450,00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Dotace MHMP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20 458,00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22 278,00</w:t>
            </w:r>
          </w:p>
        </w:tc>
        <w:tc>
          <w:tcPr>
            <w:tcW w:w="1152" w:type="dxa"/>
            <w:shd w:val="clear" w:color="auto" w:fill="auto"/>
            <w:vAlign w:val="bottom"/>
          </w:tcPr>
          <w:p w:rsidR="009D1ADD" w:rsidRPr="006A3D1E" w:rsidRDefault="009D1ADD" w:rsidP="008A2502">
            <w:pPr>
              <w:jc w:val="right"/>
              <w:rPr>
                <w:sz w:val="22"/>
                <w:szCs w:val="22"/>
              </w:rPr>
            </w:pPr>
            <w:r w:rsidRPr="006A3D1E">
              <w:rPr>
                <w:sz w:val="22"/>
                <w:szCs w:val="22"/>
              </w:rPr>
              <w:t>23 337,00</w:t>
            </w:r>
          </w:p>
        </w:tc>
        <w:tc>
          <w:tcPr>
            <w:tcW w:w="1257" w:type="dxa"/>
            <w:shd w:val="clear" w:color="auto" w:fill="auto"/>
            <w:vAlign w:val="bottom"/>
          </w:tcPr>
          <w:p w:rsidR="009D1ADD" w:rsidRPr="006A3D1E" w:rsidRDefault="009D1ADD" w:rsidP="008A2502">
            <w:pPr>
              <w:jc w:val="right"/>
              <w:rPr>
                <w:sz w:val="22"/>
                <w:szCs w:val="22"/>
              </w:rPr>
            </w:pPr>
            <w:r w:rsidRPr="006A3D1E">
              <w:rPr>
                <w:sz w:val="22"/>
                <w:szCs w:val="22"/>
              </w:rPr>
              <w:t>24 504,00</w:t>
            </w:r>
          </w:p>
        </w:tc>
        <w:tc>
          <w:tcPr>
            <w:tcW w:w="1254" w:type="dxa"/>
            <w:shd w:val="clear" w:color="auto" w:fill="auto"/>
            <w:vAlign w:val="bottom"/>
          </w:tcPr>
          <w:p w:rsidR="009D1ADD" w:rsidRPr="006A3D1E" w:rsidRDefault="009D1ADD" w:rsidP="008A2502">
            <w:pPr>
              <w:jc w:val="right"/>
              <w:rPr>
                <w:sz w:val="22"/>
                <w:szCs w:val="22"/>
              </w:rPr>
            </w:pPr>
            <w:r w:rsidRPr="006A3D1E">
              <w:rPr>
                <w:sz w:val="22"/>
                <w:szCs w:val="22"/>
              </w:rPr>
              <w:t>25 729,00</w:t>
            </w:r>
          </w:p>
        </w:tc>
        <w:tc>
          <w:tcPr>
            <w:tcW w:w="1209" w:type="dxa"/>
            <w:shd w:val="clear" w:color="auto" w:fill="auto"/>
            <w:vAlign w:val="bottom"/>
          </w:tcPr>
          <w:p w:rsidR="009D1ADD" w:rsidRPr="006A3D1E" w:rsidRDefault="009D1ADD" w:rsidP="008A2502">
            <w:pPr>
              <w:jc w:val="right"/>
              <w:rPr>
                <w:sz w:val="22"/>
                <w:szCs w:val="22"/>
              </w:rPr>
            </w:pPr>
            <w:r w:rsidRPr="006A3D1E">
              <w:rPr>
                <w:sz w:val="22"/>
                <w:szCs w:val="22"/>
              </w:rPr>
              <w:t>27 015,00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Dotace 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793,00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3 007,00</w:t>
            </w:r>
          </w:p>
        </w:tc>
        <w:tc>
          <w:tcPr>
            <w:tcW w:w="1152" w:type="dxa"/>
            <w:shd w:val="clear" w:color="auto" w:fill="auto"/>
            <w:vAlign w:val="bottom"/>
          </w:tcPr>
          <w:p w:rsidR="009D1ADD" w:rsidRPr="006A3D1E" w:rsidRDefault="009D1ADD" w:rsidP="008A2502">
            <w:pPr>
              <w:jc w:val="right"/>
              <w:rPr>
                <w:sz w:val="22"/>
                <w:szCs w:val="22"/>
              </w:rPr>
            </w:pPr>
            <w:r w:rsidRPr="006A3D1E">
              <w:rPr>
                <w:sz w:val="22"/>
                <w:szCs w:val="22"/>
              </w:rPr>
              <w:t>1 800,00</w:t>
            </w:r>
          </w:p>
        </w:tc>
        <w:tc>
          <w:tcPr>
            <w:tcW w:w="1257"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5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09"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0"/>
        </w:trPr>
        <w:tc>
          <w:tcPr>
            <w:tcW w:w="2051" w:type="dxa"/>
            <w:shd w:val="clear" w:color="auto" w:fill="auto"/>
            <w:vAlign w:val="bottom"/>
          </w:tcPr>
          <w:p w:rsidR="009D1ADD" w:rsidRPr="006A3D1E" w:rsidRDefault="009D1ADD" w:rsidP="008A2502">
            <w:pPr>
              <w:ind w:right="-425"/>
              <w:rPr>
                <w:sz w:val="22"/>
                <w:szCs w:val="22"/>
              </w:rPr>
            </w:pPr>
            <w:r w:rsidRPr="006A3D1E">
              <w:rPr>
                <w:sz w:val="22"/>
                <w:szCs w:val="22"/>
              </w:rPr>
              <w:t>Spoluúčast k proj.EU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5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57"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5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09"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Ostatní dotace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5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57"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5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09"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Vlastní příjmy</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818,00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717,00</w:t>
            </w:r>
          </w:p>
        </w:tc>
        <w:tc>
          <w:tcPr>
            <w:tcW w:w="1152" w:type="dxa"/>
            <w:shd w:val="clear" w:color="auto" w:fill="auto"/>
            <w:vAlign w:val="bottom"/>
          </w:tcPr>
          <w:p w:rsidR="009D1ADD" w:rsidRPr="006A3D1E" w:rsidRDefault="009D1ADD" w:rsidP="008A2502">
            <w:pPr>
              <w:jc w:val="right"/>
              <w:rPr>
                <w:sz w:val="22"/>
                <w:szCs w:val="22"/>
              </w:rPr>
            </w:pPr>
            <w:r w:rsidRPr="006A3D1E">
              <w:rPr>
                <w:sz w:val="22"/>
                <w:szCs w:val="22"/>
              </w:rPr>
              <w:t>800,00</w:t>
            </w:r>
          </w:p>
        </w:tc>
        <w:tc>
          <w:tcPr>
            <w:tcW w:w="1257" w:type="dxa"/>
            <w:shd w:val="clear" w:color="auto" w:fill="auto"/>
            <w:vAlign w:val="bottom"/>
          </w:tcPr>
          <w:p w:rsidR="009D1ADD" w:rsidRPr="006A3D1E" w:rsidRDefault="009D1ADD" w:rsidP="008A2502">
            <w:pPr>
              <w:jc w:val="right"/>
              <w:rPr>
                <w:sz w:val="22"/>
                <w:szCs w:val="22"/>
              </w:rPr>
            </w:pPr>
            <w:r w:rsidRPr="006A3D1E">
              <w:rPr>
                <w:sz w:val="22"/>
                <w:szCs w:val="22"/>
              </w:rPr>
              <w:t>850,00</w:t>
            </w:r>
          </w:p>
        </w:tc>
        <w:tc>
          <w:tcPr>
            <w:tcW w:w="1254" w:type="dxa"/>
            <w:shd w:val="clear" w:color="auto" w:fill="auto"/>
            <w:vAlign w:val="bottom"/>
          </w:tcPr>
          <w:p w:rsidR="009D1ADD" w:rsidRPr="006A3D1E" w:rsidRDefault="009D1ADD" w:rsidP="008A2502">
            <w:pPr>
              <w:jc w:val="right"/>
              <w:rPr>
                <w:sz w:val="22"/>
                <w:szCs w:val="22"/>
              </w:rPr>
            </w:pPr>
            <w:r w:rsidRPr="006A3D1E">
              <w:rPr>
                <w:sz w:val="22"/>
                <w:szCs w:val="22"/>
              </w:rPr>
              <w:t>850,00</w:t>
            </w:r>
          </w:p>
        </w:tc>
        <w:tc>
          <w:tcPr>
            <w:tcW w:w="1209" w:type="dxa"/>
            <w:shd w:val="clear" w:color="auto" w:fill="auto"/>
            <w:vAlign w:val="bottom"/>
          </w:tcPr>
          <w:p w:rsidR="009D1ADD" w:rsidRPr="006A3D1E" w:rsidRDefault="009D1ADD" w:rsidP="008A2502">
            <w:pPr>
              <w:jc w:val="right"/>
              <w:rPr>
                <w:sz w:val="22"/>
                <w:szCs w:val="22"/>
              </w:rPr>
            </w:pPr>
            <w:r w:rsidRPr="006A3D1E">
              <w:rPr>
                <w:sz w:val="22"/>
                <w:szCs w:val="22"/>
              </w:rPr>
              <w:t>850,00</w:t>
            </w:r>
          </w:p>
        </w:tc>
      </w:tr>
      <w:tr w:rsidR="009D1ADD" w:rsidRPr="006A3D1E" w:rsidTr="008A2502">
        <w:trPr>
          <w:trHeight w:val="20"/>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Příjmy celkem</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24 308,00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28 144,00</w:t>
            </w:r>
          </w:p>
        </w:tc>
        <w:tc>
          <w:tcPr>
            <w:tcW w:w="1152" w:type="dxa"/>
            <w:shd w:val="clear" w:color="auto" w:fill="auto"/>
            <w:vAlign w:val="bottom"/>
          </w:tcPr>
          <w:p w:rsidR="009D1ADD" w:rsidRPr="006A3D1E" w:rsidRDefault="009D1ADD" w:rsidP="008A2502">
            <w:pPr>
              <w:jc w:val="right"/>
              <w:rPr>
                <w:b/>
                <w:bCs/>
                <w:sz w:val="22"/>
                <w:szCs w:val="22"/>
              </w:rPr>
            </w:pPr>
            <w:r w:rsidRPr="006A3D1E">
              <w:rPr>
                <w:b/>
                <w:bCs/>
                <w:sz w:val="22"/>
                <w:szCs w:val="22"/>
              </w:rPr>
              <w:t>28 237,00</w:t>
            </w:r>
          </w:p>
        </w:tc>
        <w:tc>
          <w:tcPr>
            <w:tcW w:w="1257" w:type="dxa"/>
            <w:shd w:val="clear" w:color="auto" w:fill="auto"/>
            <w:vAlign w:val="bottom"/>
          </w:tcPr>
          <w:p w:rsidR="009D1ADD" w:rsidRPr="006A3D1E" w:rsidRDefault="009D1ADD" w:rsidP="008A2502">
            <w:pPr>
              <w:jc w:val="right"/>
              <w:rPr>
                <w:b/>
                <w:bCs/>
                <w:sz w:val="22"/>
                <w:szCs w:val="22"/>
              </w:rPr>
            </w:pPr>
            <w:r w:rsidRPr="006A3D1E">
              <w:rPr>
                <w:b/>
                <w:bCs/>
                <w:sz w:val="22"/>
                <w:szCs w:val="22"/>
              </w:rPr>
              <w:t>27 704,00</w:t>
            </w:r>
          </w:p>
        </w:tc>
        <w:tc>
          <w:tcPr>
            <w:tcW w:w="1254" w:type="dxa"/>
            <w:shd w:val="clear" w:color="auto" w:fill="auto"/>
            <w:vAlign w:val="bottom"/>
          </w:tcPr>
          <w:p w:rsidR="009D1ADD" w:rsidRPr="006A3D1E" w:rsidRDefault="009D1ADD" w:rsidP="008A2502">
            <w:pPr>
              <w:jc w:val="right"/>
              <w:rPr>
                <w:b/>
                <w:bCs/>
                <w:sz w:val="22"/>
                <w:szCs w:val="22"/>
              </w:rPr>
            </w:pPr>
            <w:r w:rsidRPr="006A3D1E">
              <w:rPr>
                <w:b/>
                <w:bCs/>
                <w:sz w:val="22"/>
                <w:szCs w:val="22"/>
              </w:rPr>
              <w:t>28 979,00</w:t>
            </w:r>
          </w:p>
        </w:tc>
        <w:tc>
          <w:tcPr>
            <w:tcW w:w="1209" w:type="dxa"/>
            <w:shd w:val="clear" w:color="auto" w:fill="auto"/>
            <w:vAlign w:val="bottom"/>
          </w:tcPr>
          <w:p w:rsidR="009D1ADD" w:rsidRPr="006A3D1E" w:rsidRDefault="009D1ADD" w:rsidP="008A2502">
            <w:pPr>
              <w:jc w:val="right"/>
              <w:rPr>
                <w:b/>
                <w:bCs/>
                <w:sz w:val="22"/>
                <w:szCs w:val="22"/>
              </w:rPr>
            </w:pPr>
            <w:r w:rsidRPr="006A3D1E">
              <w:rPr>
                <w:b/>
                <w:bCs/>
                <w:sz w:val="22"/>
                <w:szCs w:val="22"/>
              </w:rPr>
              <w:t>30 315,00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Běžné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24 187,00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28 030,00</w:t>
            </w:r>
          </w:p>
        </w:tc>
        <w:tc>
          <w:tcPr>
            <w:tcW w:w="1152" w:type="dxa"/>
            <w:shd w:val="clear" w:color="auto" w:fill="auto"/>
            <w:vAlign w:val="bottom"/>
          </w:tcPr>
          <w:p w:rsidR="009D1ADD" w:rsidRPr="006A3D1E" w:rsidRDefault="009D1ADD" w:rsidP="008A2502">
            <w:pPr>
              <w:jc w:val="right"/>
              <w:rPr>
                <w:sz w:val="22"/>
                <w:szCs w:val="22"/>
              </w:rPr>
            </w:pPr>
            <w:r w:rsidRPr="006A3D1E">
              <w:rPr>
                <w:sz w:val="22"/>
                <w:szCs w:val="22"/>
              </w:rPr>
              <w:t>28 137,00</w:t>
            </w:r>
          </w:p>
        </w:tc>
        <w:tc>
          <w:tcPr>
            <w:tcW w:w="1257" w:type="dxa"/>
            <w:shd w:val="clear" w:color="auto" w:fill="auto"/>
            <w:vAlign w:val="bottom"/>
          </w:tcPr>
          <w:p w:rsidR="009D1ADD" w:rsidRPr="006A3D1E" w:rsidRDefault="009D1ADD" w:rsidP="008A2502">
            <w:pPr>
              <w:jc w:val="right"/>
              <w:rPr>
                <w:sz w:val="22"/>
                <w:szCs w:val="22"/>
              </w:rPr>
            </w:pPr>
            <w:r w:rsidRPr="006A3D1E">
              <w:rPr>
                <w:sz w:val="22"/>
                <w:szCs w:val="22"/>
              </w:rPr>
              <w:t>27 604,00</w:t>
            </w:r>
          </w:p>
        </w:tc>
        <w:tc>
          <w:tcPr>
            <w:tcW w:w="1254" w:type="dxa"/>
            <w:shd w:val="clear" w:color="auto" w:fill="auto"/>
            <w:vAlign w:val="bottom"/>
          </w:tcPr>
          <w:p w:rsidR="009D1ADD" w:rsidRPr="006A3D1E" w:rsidRDefault="009D1ADD" w:rsidP="008A2502">
            <w:pPr>
              <w:jc w:val="right"/>
              <w:rPr>
                <w:sz w:val="22"/>
                <w:szCs w:val="22"/>
              </w:rPr>
            </w:pPr>
            <w:r w:rsidRPr="006A3D1E">
              <w:rPr>
                <w:sz w:val="22"/>
                <w:szCs w:val="22"/>
              </w:rPr>
              <w:t>28 978,00</w:t>
            </w:r>
          </w:p>
        </w:tc>
        <w:tc>
          <w:tcPr>
            <w:tcW w:w="1209" w:type="dxa"/>
            <w:shd w:val="clear" w:color="auto" w:fill="auto"/>
            <w:vAlign w:val="bottom"/>
          </w:tcPr>
          <w:p w:rsidR="009D1ADD" w:rsidRPr="006A3D1E" w:rsidRDefault="009D1ADD" w:rsidP="008A2502">
            <w:pPr>
              <w:jc w:val="right"/>
              <w:rPr>
                <w:sz w:val="22"/>
                <w:szCs w:val="22"/>
              </w:rPr>
            </w:pPr>
            <w:r w:rsidRPr="006A3D1E">
              <w:rPr>
                <w:sz w:val="22"/>
                <w:szCs w:val="22"/>
              </w:rPr>
              <w:t>30 215,00</w:t>
            </w:r>
          </w:p>
        </w:tc>
      </w:tr>
      <w:tr w:rsidR="009D1ADD" w:rsidRPr="006A3D1E" w:rsidTr="008A2502">
        <w:trPr>
          <w:trHeight w:val="20"/>
        </w:trPr>
        <w:tc>
          <w:tcPr>
            <w:tcW w:w="2051" w:type="dxa"/>
            <w:shd w:val="clear" w:color="auto" w:fill="auto"/>
            <w:vAlign w:val="bottom"/>
          </w:tcPr>
          <w:p w:rsidR="009D1ADD" w:rsidRPr="006A3D1E" w:rsidRDefault="009D1ADD" w:rsidP="008A2502">
            <w:pPr>
              <w:rPr>
                <w:sz w:val="22"/>
                <w:szCs w:val="22"/>
              </w:rPr>
            </w:pPr>
            <w:r w:rsidRPr="006A3D1E">
              <w:rPr>
                <w:sz w:val="22"/>
                <w:szCs w:val="22"/>
              </w:rPr>
              <w:t>Kapitálové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114,00</w:t>
            </w:r>
          </w:p>
        </w:tc>
        <w:tc>
          <w:tcPr>
            <w:tcW w:w="1152" w:type="dxa"/>
            <w:shd w:val="clear" w:color="auto" w:fill="auto"/>
            <w:vAlign w:val="bottom"/>
          </w:tcPr>
          <w:p w:rsidR="009D1ADD" w:rsidRPr="006A3D1E" w:rsidRDefault="009D1ADD" w:rsidP="008A2502">
            <w:pPr>
              <w:jc w:val="right"/>
              <w:rPr>
                <w:sz w:val="22"/>
                <w:szCs w:val="22"/>
              </w:rPr>
            </w:pPr>
            <w:r w:rsidRPr="006A3D1E">
              <w:rPr>
                <w:sz w:val="22"/>
                <w:szCs w:val="22"/>
              </w:rPr>
              <w:t>100,00</w:t>
            </w:r>
          </w:p>
        </w:tc>
        <w:tc>
          <w:tcPr>
            <w:tcW w:w="1257" w:type="dxa"/>
            <w:shd w:val="clear" w:color="auto" w:fill="auto"/>
            <w:vAlign w:val="bottom"/>
          </w:tcPr>
          <w:p w:rsidR="009D1ADD" w:rsidRPr="006A3D1E" w:rsidRDefault="009D1ADD" w:rsidP="008A2502">
            <w:pPr>
              <w:jc w:val="right"/>
              <w:rPr>
                <w:sz w:val="22"/>
                <w:szCs w:val="22"/>
              </w:rPr>
            </w:pPr>
            <w:r w:rsidRPr="006A3D1E">
              <w:rPr>
                <w:sz w:val="22"/>
                <w:szCs w:val="22"/>
              </w:rPr>
              <w:t>100,00</w:t>
            </w:r>
          </w:p>
        </w:tc>
        <w:tc>
          <w:tcPr>
            <w:tcW w:w="1254" w:type="dxa"/>
            <w:shd w:val="clear" w:color="auto" w:fill="auto"/>
            <w:vAlign w:val="bottom"/>
          </w:tcPr>
          <w:p w:rsidR="009D1ADD" w:rsidRPr="006A3D1E" w:rsidRDefault="009D1ADD" w:rsidP="008A2502">
            <w:pPr>
              <w:jc w:val="right"/>
              <w:rPr>
                <w:sz w:val="22"/>
                <w:szCs w:val="22"/>
              </w:rPr>
            </w:pPr>
            <w:r w:rsidRPr="006A3D1E">
              <w:rPr>
                <w:sz w:val="22"/>
                <w:szCs w:val="22"/>
              </w:rPr>
              <w:t>100,00</w:t>
            </w:r>
          </w:p>
        </w:tc>
        <w:tc>
          <w:tcPr>
            <w:tcW w:w="1209" w:type="dxa"/>
            <w:shd w:val="clear" w:color="auto" w:fill="auto"/>
            <w:vAlign w:val="bottom"/>
          </w:tcPr>
          <w:p w:rsidR="009D1ADD" w:rsidRPr="006A3D1E" w:rsidRDefault="009D1ADD" w:rsidP="008A2502">
            <w:pPr>
              <w:jc w:val="right"/>
              <w:rPr>
                <w:sz w:val="22"/>
                <w:szCs w:val="22"/>
              </w:rPr>
            </w:pPr>
            <w:r w:rsidRPr="006A3D1E">
              <w:rPr>
                <w:sz w:val="22"/>
                <w:szCs w:val="22"/>
              </w:rPr>
              <w:t>100,00</w:t>
            </w:r>
          </w:p>
        </w:tc>
      </w:tr>
      <w:tr w:rsidR="009D1ADD" w:rsidRPr="006A3D1E" w:rsidTr="008A2502">
        <w:trPr>
          <w:trHeight w:val="20"/>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Výdaje celkem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24 187,00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28 144,00</w:t>
            </w:r>
          </w:p>
        </w:tc>
        <w:tc>
          <w:tcPr>
            <w:tcW w:w="1152" w:type="dxa"/>
            <w:shd w:val="clear" w:color="auto" w:fill="auto"/>
            <w:vAlign w:val="bottom"/>
          </w:tcPr>
          <w:p w:rsidR="009D1ADD" w:rsidRPr="006A3D1E" w:rsidRDefault="009D1ADD" w:rsidP="008A2502">
            <w:pPr>
              <w:jc w:val="right"/>
              <w:rPr>
                <w:b/>
                <w:bCs/>
                <w:sz w:val="22"/>
                <w:szCs w:val="22"/>
              </w:rPr>
            </w:pPr>
            <w:r w:rsidRPr="006A3D1E">
              <w:rPr>
                <w:b/>
                <w:bCs/>
                <w:sz w:val="22"/>
                <w:szCs w:val="22"/>
              </w:rPr>
              <w:t>28 237,00</w:t>
            </w:r>
          </w:p>
        </w:tc>
        <w:tc>
          <w:tcPr>
            <w:tcW w:w="1257" w:type="dxa"/>
            <w:shd w:val="clear" w:color="auto" w:fill="auto"/>
            <w:vAlign w:val="bottom"/>
          </w:tcPr>
          <w:p w:rsidR="009D1ADD" w:rsidRPr="006A3D1E" w:rsidRDefault="009D1ADD" w:rsidP="008A2502">
            <w:pPr>
              <w:jc w:val="right"/>
              <w:rPr>
                <w:b/>
                <w:bCs/>
                <w:sz w:val="22"/>
                <w:szCs w:val="22"/>
              </w:rPr>
            </w:pPr>
            <w:r w:rsidRPr="006A3D1E">
              <w:rPr>
                <w:b/>
                <w:bCs/>
                <w:sz w:val="22"/>
                <w:szCs w:val="22"/>
              </w:rPr>
              <w:t>27 704,00</w:t>
            </w:r>
          </w:p>
        </w:tc>
        <w:tc>
          <w:tcPr>
            <w:tcW w:w="1254" w:type="dxa"/>
            <w:shd w:val="clear" w:color="auto" w:fill="auto"/>
            <w:vAlign w:val="bottom"/>
          </w:tcPr>
          <w:p w:rsidR="009D1ADD" w:rsidRPr="006A3D1E" w:rsidRDefault="009D1ADD" w:rsidP="008A2502">
            <w:pPr>
              <w:jc w:val="right"/>
              <w:rPr>
                <w:b/>
                <w:bCs/>
                <w:sz w:val="22"/>
                <w:szCs w:val="22"/>
              </w:rPr>
            </w:pPr>
            <w:r w:rsidRPr="006A3D1E">
              <w:rPr>
                <w:b/>
                <w:bCs/>
                <w:sz w:val="22"/>
                <w:szCs w:val="22"/>
              </w:rPr>
              <w:t>28 979,00</w:t>
            </w:r>
          </w:p>
        </w:tc>
        <w:tc>
          <w:tcPr>
            <w:tcW w:w="1209" w:type="dxa"/>
            <w:shd w:val="clear" w:color="auto" w:fill="auto"/>
            <w:vAlign w:val="bottom"/>
          </w:tcPr>
          <w:p w:rsidR="009D1ADD" w:rsidRPr="006A3D1E" w:rsidRDefault="009D1ADD" w:rsidP="008A2502">
            <w:pPr>
              <w:jc w:val="right"/>
              <w:rPr>
                <w:b/>
                <w:bCs/>
                <w:sz w:val="22"/>
                <w:szCs w:val="22"/>
              </w:rPr>
            </w:pPr>
            <w:r w:rsidRPr="006A3D1E">
              <w:rPr>
                <w:b/>
                <w:bCs/>
                <w:sz w:val="22"/>
                <w:szCs w:val="22"/>
              </w:rPr>
              <w:t>30 315,00</w:t>
            </w:r>
          </w:p>
        </w:tc>
      </w:tr>
      <w:tr w:rsidR="009D1ADD" w:rsidRPr="006A3D1E" w:rsidTr="008A2502">
        <w:trPr>
          <w:trHeight w:val="20"/>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Výsledek hospodaření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121,00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152"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57"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54"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09"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r>
    </w:tbl>
    <w:p w:rsidR="009D1ADD" w:rsidRPr="003810CC" w:rsidRDefault="009D1ADD" w:rsidP="009D1ADD">
      <w:pPr>
        <w:shd w:val="clear" w:color="auto" w:fill="FFFFFF"/>
        <w:spacing w:before="120" w:after="120"/>
        <w:jc w:val="both"/>
        <w:rPr>
          <w:b/>
        </w:rPr>
      </w:pPr>
    </w:p>
    <w:p w:rsidR="009D1ADD" w:rsidRPr="003810CC" w:rsidRDefault="009D1ADD" w:rsidP="009D1ADD">
      <w:pPr>
        <w:shd w:val="clear" w:color="auto" w:fill="FFFFFF"/>
        <w:spacing w:before="120" w:after="120"/>
        <w:jc w:val="both"/>
        <w:rPr>
          <w:b/>
        </w:rPr>
      </w:pPr>
      <w:r>
        <w:rPr>
          <w:b/>
        </w:rPr>
        <w:t>ZMČ vzalo informaci na vědomí.</w:t>
      </w:r>
    </w:p>
    <w:p w:rsidR="009D1ADD" w:rsidRDefault="009D1ADD" w:rsidP="009D1ADD">
      <w:pPr>
        <w:shd w:val="clear" w:color="auto" w:fill="FFFFFF"/>
        <w:spacing w:before="120" w:after="120"/>
        <w:jc w:val="both"/>
        <w:rPr>
          <w:b/>
        </w:rPr>
      </w:pPr>
      <w:r>
        <w:rPr>
          <w:b/>
          <w:smallCaps/>
        </w:rPr>
        <w:br w:type="page"/>
      </w:r>
      <w:r w:rsidRPr="00517B9A">
        <w:rPr>
          <w:b/>
        </w:rPr>
        <w:t xml:space="preserve">Bod č. </w:t>
      </w:r>
      <w:r>
        <w:rPr>
          <w:b/>
        </w:rPr>
        <w:t>x</w:t>
      </w:r>
    </w:p>
    <w:p w:rsidR="009D1ADD" w:rsidRPr="009D1ADD" w:rsidRDefault="009D1ADD" w:rsidP="009D1ADD">
      <w:pPr>
        <w:shd w:val="clear" w:color="auto" w:fill="FFFFFF"/>
        <w:spacing w:before="120" w:after="120"/>
        <w:jc w:val="both"/>
        <w:rPr>
          <w:b/>
          <w:u w:val="single"/>
        </w:rPr>
      </w:pPr>
      <w:r w:rsidRPr="009D1ADD">
        <w:rPr>
          <w:b/>
          <w:u w:val="single"/>
        </w:rPr>
        <w:t>Rozpočet a střednědobý výhled rozpočtu ZŠ a MŠ generála F. Fajtla DFC</w:t>
      </w:r>
    </w:p>
    <w:p w:rsidR="009D1ADD" w:rsidRPr="009E628D" w:rsidRDefault="009D1ADD" w:rsidP="009D1ADD">
      <w:pPr>
        <w:shd w:val="clear" w:color="auto" w:fill="FFFFFF"/>
        <w:spacing w:before="120" w:after="120"/>
        <w:jc w:val="both"/>
      </w:pPr>
      <w:r w:rsidRPr="00517B9A">
        <w:rPr>
          <w:b/>
          <w:bCs/>
        </w:rPr>
        <w:t>Předkládá:</w:t>
      </w:r>
      <w:r w:rsidRPr="00517B9A">
        <w:t xml:space="preserve"> </w:t>
      </w:r>
      <w:r>
        <w:t>místostarosta Lněnička</w:t>
      </w:r>
    </w:p>
    <w:p w:rsidR="009D1ADD" w:rsidRDefault="009D1ADD" w:rsidP="009D1ADD">
      <w:pPr>
        <w:widowControl w:val="0"/>
        <w:tabs>
          <w:tab w:val="left" w:pos="6237"/>
        </w:tabs>
        <w:spacing w:before="120" w:after="120"/>
        <w:jc w:val="both"/>
      </w:pPr>
      <w:r>
        <w:rPr>
          <w:b/>
          <w:bCs/>
        </w:rPr>
        <w:t xml:space="preserve">Odbor: </w:t>
      </w:r>
      <w:r>
        <w:t>EO</w:t>
      </w:r>
      <w:r>
        <w:tab/>
      </w:r>
      <w:r>
        <w:rPr>
          <w:b/>
          <w:bCs/>
        </w:rPr>
        <w:t>Zpracovala:</w:t>
      </w:r>
      <w:r>
        <w:t xml:space="preserve"> Jiroutová</w:t>
      </w:r>
    </w:p>
    <w:p w:rsidR="009D1ADD" w:rsidRDefault="009D1ADD" w:rsidP="009D1ADD">
      <w:pPr>
        <w:widowControl w:val="0"/>
        <w:spacing w:before="120" w:after="120"/>
        <w:jc w:val="both"/>
        <w:rPr>
          <w:b/>
        </w:rPr>
      </w:pPr>
      <w:r>
        <w:rPr>
          <w:b/>
        </w:rPr>
        <w:t>x</w:t>
      </w:r>
      <w:r w:rsidRPr="00517B9A">
        <w:rPr>
          <w:b/>
        </w:rPr>
        <w:t>.1</w:t>
      </w:r>
      <w:r>
        <w:rPr>
          <w:b/>
        </w:rPr>
        <w:tab/>
        <w:t>Informace</w:t>
      </w:r>
    </w:p>
    <w:p w:rsidR="009D1ADD" w:rsidRPr="006D5354" w:rsidRDefault="009D1ADD" w:rsidP="009D1ADD">
      <w:pPr>
        <w:widowControl w:val="0"/>
        <w:spacing w:before="120" w:after="120"/>
        <w:jc w:val="both"/>
        <w:rPr>
          <w:b/>
        </w:rPr>
      </w:pPr>
      <w:r>
        <w:rPr>
          <w:b/>
        </w:rPr>
        <w:tab/>
      </w:r>
      <w:r w:rsidRPr="009D1ADD">
        <w:t>Místostarosta Mgr. Lněnička informuje, že RMČ svým usnesením č.</w:t>
      </w:r>
      <w:r>
        <w:t xml:space="preserve"> </w:t>
      </w:r>
      <w:r w:rsidRPr="009D1ADD">
        <w:t>041/03/22:</w:t>
      </w:r>
    </w:p>
    <w:p w:rsidR="009D1ADD" w:rsidRDefault="009D1ADD" w:rsidP="009D1ADD">
      <w:pPr>
        <w:pStyle w:val="Zkladntextodsazen3"/>
        <w:numPr>
          <w:ilvl w:val="0"/>
          <w:numId w:val="49"/>
        </w:numPr>
        <w:spacing w:before="120"/>
        <w:ind w:left="993" w:hanging="284"/>
        <w:jc w:val="both"/>
        <w:rPr>
          <w:sz w:val="24"/>
          <w:szCs w:val="24"/>
        </w:rPr>
      </w:pPr>
      <w:r>
        <w:rPr>
          <w:sz w:val="24"/>
          <w:szCs w:val="24"/>
        </w:rPr>
        <w:t xml:space="preserve">schválila rozpočet příspěvkové organizace </w:t>
      </w:r>
      <w:r w:rsidRPr="00C179BD">
        <w:rPr>
          <w:sz w:val="24"/>
          <w:szCs w:val="24"/>
        </w:rPr>
        <w:t xml:space="preserve">ZŠ </w:t>
      </w:r>
      <w:r>
        <w:rPr>
          <w:sz w:val="24"/>
          <w:szCs w:val="24"/>
        </w:rPr>
        <w:t>a MŠ generála F. Fajtla DFC na rok 2022 (údaje v tis. Kč):</w:t>
      </w:r>
    </w:p>
    <w:tbl>
      <w:tblPr>
        <w:tblW w:w="0" w:type="auto"/>
        <w:tblInd w:w="1063" w:type="dxa"/>
        <w:tblLayout w:type="fixed"/>
        <w:tblCellMar>
          <w:left w:w="70" w:type="dxa"/>
          <w:bottom w:w="4" w:type="dxa"/>
          <w:right w:w="20" w:type="dxa"/>
        </w:tblCellMar>
        <w:tblLook w:val="04A0" w:firstRow="1" w:lastRow="0" w:firstColumn="1" w:lastColumn="0" w:noHBand="0" w:noVBand="1"/>
      </w:tblPr>
      <w:tblGrid>
        <w:gridCol w:w="5297"/>
        <w:gridCol w:w="1290"/>
      </w:tblGrid>
      <w:tr w:rsidR="009D1ADD" w:rsidRPr="00971789" w:rsidTr="008A2502">
        <w:trPr>
          <w:trHeight w:val="20"/>
        </w:trPr>
        <w:tc>
          <w:tcPr>
            <w:tcW w:w="5297"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rPr>
                <w:sz w:val="22"/>
                <w:szCs w:val="22"/>
              </w:rPr>
            </w:pPr>
            <w:r w:rsidRPr="006A3D1E">
              <w:rPr>
                <w:b/>
                <w:sz w:val="22"/>
                <w:szCs w:val="22"/>
              </w:rPr>
              <w:t xml:space="preserve">Příjmy </w:t>
            </w:r>
          </w:p>
        </w:tc>
        <w:tc>
          <w:tcPr>
            <w:tcW w:w="1290" w:type="dxa"/>
            <w:tcBorders>
              <w:top w:val="single" w:sz="4" w:space="0" w:color="000000"/>
              <w:left w:val="nil"/>
              <w:bottom w:val="single" w:sz="4" w:space="0" w:color="000000"/>
              <w:right w:val="single" w:sz="4" w:space="0" w:color="000000"/>
            </w:tcBorders>
            <w:shd w:val="clear" w:color="auto" w:fill="auto"/>
          </w:tcPr>
          <w:p w:rsidR="009D1ADD" w:rsidRPr="006A3D1E" w:rsidRDefault="009D1ADD" w:rsidP="008A2502">
            <w:pPr>
              <w:rPr>
                <w:sz w:val="22"/>
                <w:szCs w:val="22"/>
              </w:rPr>
            </w:pP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Dotace zřizovatele (MČ)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5 300,00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Státní dotace (prostřednictvím HMP)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45 300,00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Ostatní příjmy (</w:t>
            </w:r>
            <w:proofErr w:type="spellStart"/>
            <w:r w:rsidRPr="006A3D1E">
              <w:rPr>
                <w:sz w:val="22"/>
                <w:szCs w:val="22"/>
              </w:rPr>
              <w:t>přísp</w:t>
            </w:r>
            <w:proofErr w:type="spellEnd"/>
            <w:r w:rsidRPr="006A3D1E">
              <w:rPr>
                <w:sz w:val="22"/>
                <w:szCs w:val="22"/>
              </w:rPr>
              <w:t xml:space="preserve">. školní družiny, </w:t>
            </w:r>
            <w:proofErr w:type="spellStart"/>
            <w:r w:rsidRPr="006A3D1E">
              <w:rPr>
                <w:sz w:val="22"/>
                <w:szCs w:val="22"/>
              </w:rPr>
              <w:t>školkovné</w:t>
            </w:r>
            <w:proofErr w:type="spellEnd"/>
            <w:r w:rsidRPr="006A3D1E">
              <w:rPr>
                <w:sz w:val="22"/>
                <w:szCs w:val="22"/>
              </w:rPr>
              <w:t xml:space="preserve">, úroky,…)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950,00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Příjmy celkem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b/>
                <w:sz w:val="22"/>
                <w:szCs w:val="22"/>
              </w:rPr>
              <w:t xml:space="preserve">51 550,00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rPr>
                <w:sz w:val="22"/>
                <w:szCs w:val="22"/>
              </w:rPr>
            </w:pPr>
            <w:r w:rsidRPr="006A3D1E">
              <w:rPr>
                <w:b/>
                <w:sz w:val="22"/>
                <w:szCs w:val="22"/>
              </w:rPr>
              <w:t xml:space="preserve">Výdaje </w:t>
            </w:r>
          </w:p>
        </w:tc>
        <w:tc>
          <w:tcPr>
            <w:tcW w:w="1290" w:type="dxa"/>
            <w:tcBorders>
              <w:top w:val="single" w:sz="4" w:space="0" w:color="000000"/>
              <w:left w:val="nil"/>
              <w:bottom w:val="single" w:sz="4" w:space="0" w:color="000000"/>
              <w:right w:val="single" w:sz="4" w:space="0" w:color="000000"/>
            </w:tcBorders>
            <w:shd w:val="clear" w:color="auto" w:fill="auto"/>
          </w:tcPr>
          <w:p w:rsidR="009D1ADD" w:rsidRPr="006A3D1E" w:rsidRDefault="009D1ADD" w:rsidP="008A2502">
            <w:pPr>
              <w:rPr>
                <w:sz w:val="22"/>
                <w:szCs w:val="22"/>
              </w:rPr>
            </w:pPr>
            <w:r w:rsidRPr="006A3D1E">
              <w:rPr>
                <w:sz w:val="22"/>
                <w:szCs w:val="22"/>
              </w:rPr>
              <w:t xml:space="preserve">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Mzdové náklady vč. zák. odvodů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45 300,00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Spotřeba materiálu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700,00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Spotřeba energií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3 200,00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Opravy a údržba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 xml:space="preserve">200,00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Ostatní služby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2 150,00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Náklady celkem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b/>
                <w:sz w:val="22"/>
                <w:szCs w:val="22"/>
              </w:rPr>
              <w:t xml:space="preserve">51 550,00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Výsledek hospodaření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b/>
                <w:sz w:val="22"/>
                <w:szCs w:val="22"/>
              </w:rPr>
              <w:t xml:space="preserve">0,00 </w:t>
            </w:r>
          </w:p>
        </w:tc>
      </w:tr>
    </w:tbl>
    <w:p w:rsidR="009D1ADD" w:rsidRDefault="009D1ADD" w:rsidP="009D1ADD">
      <w:pPr>
        <w:pStyle w:val="Zkladntextodsazen3"/>
        <w:numPr>
          <w:ilvl w:val="0"/>
          <w:numId w:val="49"/>
        </w:numPr>
        <w:spacing w:before="120"/>
        <w:ind w:left="993" w:hanging="284"/>
        <w:jc w:val="both"/>
        <w:rPr>
          <w:sz w:val="24"/>
          <w:szCs w:val="24"/>
        </w:rPr>
      </w:pPr>
      <w:r>
        <w:rPr>
          <w:sz w:val="24"/>
          <w:szCs w:val="24"/>
        </w:rPr>
        <w:t xml:space="preserve">schválila střednědobý výhled rozpočtu příspěvkové organizace </w:t>
      </w:r>
      <w:r w:rsidRPr="00C179BD">
        <w:rPr>
          <w:sz w:val="24"/>
          <w:szCs w:val="24"/>
        </w:rPr>
        <w:t xml:space="preserve">ZŠ </w:t>
      </w:r>
      <w:r>
        <w:rPr>
          <w:sz w:val="24"/>
          <w:szCs w:val="24"/>
        </w:rPr>
        <w:t xml:space="preserve">a MŠ generála F. Fajtla DFC na období 2022 – 2025 (údaje v tis. Kč): </w:t>
      </w:r>
    </w:p>
    <w:tbl>
      <w:tblPr>
        <w:tblW w:w="9138"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7" w:type="dxa"/>
        </w:tblCellMar>
        <w:tblLook w:val="04A0" w:firstRow="1" w:lastRow="0" w:firstColumn="1" w:lastColumn="0" w:noHBand="0" w:noVBand="1"/>
      </w:tblPr>
      <w:tblGrid>
        <w:gridCol w:w="2051"/>
        <w:gridCol w:w="1134"/>
        <w:gridCol w:w="1134"/>
        <w:gridCol w:w="992"/>
        <w:gridCol w:w="1276"/>
        <w:gridCol w:w="1276"/>
        <w:gridCol w:w="1275"/>
      </w:tblGrid>
      <w:tr w:rsidR="009D1ADD" w:rsidRPr="006A3D1E" w:rsidTr="008A2502">
        <w:trPr>
          <w:trHeight w:val="890"/>
        </w:trPr>
        <w:tc>
          <w:tcPr>
            <w:tcW w:w="2051" w:type="dxa"/>
            <w:shd w:val="clear" w:color="auto" w:fill="auto"/>
            <w:vAlign w:val="center"/>
          </w:tcPr>
          <w:p w:rsidR="009D1ADD" w:rsidRPr="006A3D1E" w:rsidRDefault="009D1ADD" w:rsidP="008A2502">
            <w:pPr>
              <w:rPr>
                <w:b/>
                <w:bCs/>
                <w:sz w:val="22"/>
                <w:szCs w:val="22"/>
              </w:rPr>
            </w:pPr>
            <w:r w:rsidRPr="006A3D1E">
              <w:rPr>
                <w:b/>
                <w:bCs/>
                <w:sz w:val="22"/>
                <w:szCs w:val="22"/>
              </w:rPr>
              <w:t>Název položky</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2020</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2021</w:t>
            </w:r>
          </w:p>
        </w:tc>
        <w:tc>
          <w:tcPr>
            <w:tcW w:w="992" w:type="dxa"/>
            <w:shd w:val="clear" w:color="auto" w:fill="auto"/>
            <w:vAlign w:val="center"/>
          </w:tcPr>
          <w:p w:rsidR="009D1ADD" w:rsidRPr="006A3D1E" w:rsidRDefault="009D1ADD" w:rsidP="008A2502">
            <w:pPr>
              <w:jc w:val="center"/>
              <w:rPr>
                <w:b/>
                <w:bCs/>
                <w:sz w:val="22"/>
                <w:szCs w:val="22"/>
              </w:rPr>
            </w:pPr>
            <w:r w:rsidRPr="006A3D1E">
              <w:rPr>
                <w:b/>
                <w:bCs/>
                <w:sz w:val="22"/>
                <w:szCs w:val="22"/>
              </w:rPr>
              <w:t>Návrh rozpočtu</w:t>
            </w:r>
          </w:p>
          <w:p w:rsidR="009D1ADD" w:rsidRPr="006A3D1E" w:rsidRDefault="009D1ADD" w:rsidP="008A2502">
            <w:pPr>
              <w:jc w:val="center"/>
              <w:rPr>
                <w:b/>
                <w:bCs/>
                <w:sz w:val="22"/>
                <w:szCs w:val="22"/>
              </w:rPr>
            </w:pPr>
            <w:r w:rsidRPr="006A3D1E">
              <w:rPr>
                <w:b/>
                <w:bCs/>
                <w:sz w:val="22"/>
                <w:szCs w:val="22"/>
              </w:rPr>
              <w:t>2022</w:t>
            </w:r>
          </w:p>
        </w:tc>
        <w:tc>
          <w:tcPr>
            <w:tcW w:w="1276"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2023</w:t>
            </w:r>
          </w:p>
        </w:tc>
        <w:tc>
          <w:tcPr>
            <w:tcW w:w="1276"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2024</w:t>
            </w:r>
          </w:p>
        </w:tc>
        <w:tc>
          <w:tcPr>
            <w:tcW w:w="1275"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2025</w:t>
            </w:r>
          </w:p>
        </w:tc>
      </w:tr>
      <w:tr w:rsidR="009D1ADD" w:rsidRPr="006A3D1E" w:rsidTr="008A2502">
        <w:trPr>
          <w:trHeight w:val="269"/>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Dotace MČ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5 147,00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4 655,00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5 600,00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5 700,00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6 000,00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6 200,00</w:t>
            </w:r>
          </w:p>
        </w:tc>
      </w:tr>
      <w:tr w:rsidR="009D1ADD" w:rsidRPr="006A3D1E" w:rsidTr="008A2502">
        <w:trPr>
          <w:trHeight w:val="267"/>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Dotace MHMP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43 110,00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46 316,00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45 300,00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45 500,00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46 000,00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46 500,00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Dotace 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2 100,00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3 767,00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1 400,00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4"/>
        </w:trPr>
        <w:tc>
          <w:tcPr>
            <w:tcW w:w="2051" w:type="dxa"/>
            <w:shd w:val="clear" w:color="auto" w:fill="auto"/>
            <w:vAlign w:val="bottom"/>
          </w:tcPr>
          <w:p w:rsidR="009D1ADD" w:rsidRPr="006A3D1E" w:rsidRDefault="009D1ADD" w:rsidP="008A2502">
            <w:pPr>
              <w:ind w:right="-443"/>
              <w:rPr>
                <w:sz w:val="22"/>
                <w:szCs w:val="22"/>
              </w:rPr>
            </w:pPr>
            <w:r w:rsidRPr="006A3D1E">
              <w:rPr>
                <w:sz w:val="22"/>
                <w:szCs w:val="22"/>
              </w:rPr>
              <w:t>Spoluúčast k proj.EU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1 200,00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Ostatní dotace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280,00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6"/>
        </w:trPr>
        <w:tc>
          <w:tcPr>
            <w:tcW w:w="2051" w:type="dxa"/>
            <w:shd w:val="clear" w:color="auto" w:fill="auto"/>
            <w:vAlign w:val="bottom"/>
          </w:tcPr>
          <w:p w:rsidR="009D1ADD" w:rsidRPr="006A3D1E" w:rsidRDefault="009D1ADD" w:rsidP="008A2502">
            <w:pPr>
              <w:rPr>
                <w:sz w:val="22"/>
                <w:szCs w:val="22"/>
              </w:rPr>
            </w:pPr>
            <w:r w:rsidRPr="006A3D1E">
              <w:rPr>
                <w:sz w:val="22"/>
                <w:szCs w:val="22"/>
              </w:rPr>
              <w:t>Vlastní příjmy</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771,00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2 135,00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1 500,00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1 500,00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1 600,00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1 600,00</w:t>
            </w:r>
          </w:p>
        </w:tc>
      </w:tr>
      <w:tr w:rsidR="009D1ADD" w:rsidRPr="006A3D1E" w:rsidTr="008A2502">
        <w:trPr>
          <w:trHeight w:val="283"/>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Příjmy celkem</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51 128,00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56 873,00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55 280,00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52 700,00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53 600,00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54 300,00</w:t>
            </w:r>
          </w:p>
        </w:tc>
      </w:tr>
      <w:tr w:rsidR="009D1ADD" w:rsidRPr="006A3D1E" w:rsidTr="008A2502">
        <w:trPr>
          <w:trHeight w:val="271"/>
        </w:trPr>
        <w:tc>
          <w:tcPr>
            <w:tcW w:w="2051" w:type="dxa"/>
            <w:shd w:val="clear" w:color="auto" w:fill="auto"/>
            <w:vAlign w:val="bottom"/>
          </w:tcPr>
          <w:p w:rsidR="009D1ADD" w:rsidRPr="006A3D1E" w:rsidRDefault="009D1ADD" w:rsidP="008A2502">
            <w:pPr>
              <w:rPr>
                <w:sz w:val="22"/>
                <w:szCs w:val="22"/>
              </w:rPr>
            </w:pPr>
            <w:r w:rsidRPr="006A3D1E">
              <w:rPr>
                <w:sz w:val="22"/>
                <w:szCs w:val="22"/>
              </w:rPr>
              <w:t>Běžné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49 963,00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55 730,00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54 900,00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52 700,00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53 600,00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54 300,00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Kapitálové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1 080,00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1 143,00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380,00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 0,00</w:t>
            </w:r>
          </w:p>
        </w:tc>
      </w:tr>
      <w:tr w:rsidR="009D1ADD" w:rsidRPr="006A3D1E" w:rsidTr="008A2502">
        <w:trPr>
          <w:trHeight w:val="286"/>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Výdaje celkem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51 043,00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56 873,00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55 280,00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52 700,00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53 600,00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54 300,00</w:t>
            </w:r>
          </w:p>
        </w:tc>
      </w:tr>
      <w:tr w:rsidR="009D1ADD" w:rsidRPr="006A3D1E" w:rsidTr="008A2502">
        <w:trPr>
          <w:trHeight w:val="290"/>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Výsledek hospodaření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85,00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r>
    </w:tbl>
    <w:p w:rsidR="009D1ADD" w:rsidRDefault="009D1ADD" w:rsidP="009D1ADD">
      <w:pPr>
        <w:shd w:val="clear" w:color="auto" w:fill="FFFFFF"/>
        <w:spacing w:before="120" w:after="120"/>
        <w:jc w:val="both"/>
        <w:rPr>
          <w:b/>
        </w:rPr>
      </w:pPr>
    </w:p>
    <w:p w:rsidR="009D1ADD" w:rsidRPr="003810CC" w:rsidRDefault="009D1ADD" w:rsidP="009D1ADD">
      <w:pPr>
        <w:shd w:val="clear" w:color="auto" w:fill="FFFFFF"/>
        <w:spacing w:before="120" w:after="120"/>
        <w:jc w:val="both"/>
        <w:rPr>
          <w:b/>
        </w:rPr>
      </w:pPr>
      <w:r>
        <w:rPr>
          <w:b/>
        </w:rPr>
        <w:t>ZMČ vzalo informaci na vědomí.</w:t>
      </w:r>
    </w:p>
    <w:p w:rsidR="009D1ADD" w:rsidRPr="00517B9A" w:rsidRDefault="009D1ADD" w:rsidP="009D1ADD">
      <w:pPr>
        <w:shd w:val="clear" w:color="auto" w:fill="FFFFFF"/>
        <w:spacing w:before="120" w:after="120"/>
        <w:jc w:val="both"/>
        <w:rPr>
          <w:b/>
        </w:rPr>
      </w:pPr>
      <w:r>
        <w:rPr>
          <w:b/>
          <w:smallCaps/>
        </w:rPr>
        <w:br w:type="page"/>
      </w:r>
      <w:r w:rsidRPr="00517B9A">
        <w:rPr>
          <w:b/>
        </w:rPr>
        <w:t xml:space="preserve">Bod č. </w:t>
      </w:r>
      <w:r>
        <w:rPr>
          <w:b/>
        </w:rPr>
        <w:t>x</w:t>
      </w:r>
    </w:p>
    <w:p w:rsidR="009D1ADD" w:rsidRPr="009D1ADD" w:rsidRDefault="009D1ADD" w:rsidP="009D1ADD">
      <w:pPr>
        <w:pStyle w:val="Nadpis2"/>
        <w:spacing w:before="120" w:after="120"/>
        <w:rPr>
          <w:szCs w:val="24"/>
        </w:rPr>
      </w:pPr>
      <w:r w:rsidRPr="009D1ADD">
        <w:rPr>
          <w:szCs w:val="24"/>
        </w:rPr>
        <w:t xml:space="preserve">Rozpočet a střednědobý výhled rozpočtu ZŠ a MŠ Tupolevova </w:t>
      </w:r>
    </w:p>
    <w:p w:rsidR="009D1ADD" w:rsidRPr="009E628D" w:rsidRDefault="009D1ADD" w:rsidP="009D1ADD">
      <w:pPr>
        <w:shd w:val="clear" w:color="auto" w:fill="FFFFFF"/>
        <w:spacing w:before="120" w:after="120"/>
        <w:jc w:val="both"/>
      </w:pPr>
      <w:r w:rsidRPr="00517B9A">
        <w:rPr>
          <w:b/>
          <w:bCs/>
        </w:rPr>
        <w:t>Předkládá:</w:t>
      </w:r>
      <w:r w:rsidRPr="00517B9A">
        <w:t xml:space="preserve"> </w:t>
      </w:r>
      <w:r>
        <w:t>místostarosta Lněnička</w:t>
      </w:r>
    </w:p>
    <w:p w:rsidR="009D1ADD" w:rsidRDefault="009D1ADD" w:rsidP="009D1ADD">
      <w:pPr>
        <w:widowControl w:val="0"/>
        <w:tabs>
          <w:tab w:val="left" w:pos="6237"/>
        </w:tabs>
        <w:spacing w:before="120" w:after="120"/>
        <w:jc w:val="both"/>
      </w:pPr>
      <w:r>
        <w:rPr>
          <w:b/>
          <w:bCs/>
        </w:rPr>
        <w:t xml:space="preserve">Odbor: </w:t>
      </w:r>
      <w:r>
        <w:t>EO</w:t>
      </w:r>
      <w:r>
        <w:tab/>
      </w:r>
      <w:r>
        <w:rPr>
          <w:b/>
          <w:bCs/>
        </w:rPr>
        <w:t>Zpracovala:</w:t>
      </w:r>
      <w:r>
        <w:t xml:space="preserve"> Jiroutová</w:t>
      </w:r>
    </w:p>
    <w:p w:rsidR="009D1ADD" w:rsidRDefault="009D1ADD" w:rsidP="009D1ADD">
      <w:pPr>
        <w:widowControl w:val="0"/>
        <w:spacing w:before="120" w:after="120"/>
        <w:jc w:val="both"/>
        <w:rPr>
          <w:b/>
        </w:rPr>
      </w:pPr>
      <w:r>
        <w:rPr>
          <w:b/>
        </w:rPr>
        <w:t>x</w:t>
      </w:r>
      <w:r w:rsidRPr="00517B9A">
        <w:rPr>
          <w:b/>
        </w:rPr>
        <w:t>.1</w:t>
      </w:r>
      <w:r>
        <w:rPr>
          <w:b/>
        </w:rPr>
        <w:tab/>
        <w:t>Informace</w:t>
      </w:r>
    </w:p>
    <w:p w:rsidR="009D1ADD" w:rsidRPr="006D5354" w:rsidRDefault="009D1ADD" w:rsidP="009D1ADD">
      <w:pPr>
        <w:widowControl w:val="0"/>
        <w:spacing w:before="120" w:after="120"/>
        <w:jc w:val="both"/>
        <w:rPr>
          <w:b/>
        </w:rPr>
      </w:pPr>
      <w:r w:rsidRPr="009D1ADD">
        <w:tab/>
        <w:t>Místostarosta Mgr. Lněnička informuje, že RMČ svým usnesením č</w:t>
      </w:r>
      <w:r>
        <w:t>.</w:t>
      </w:r>
      <w:r w:rsidRPr="006D5354">
        <w:rPr>
          <w:b/>
        </w:rPr>
        <w:t xml:space="preserve"> </w:t>
      </w:r>
      <w:r w:rsidRPr="009D1ADD">
        <w:t>042/03/22:</w:t>
      </w:r>
    </w:p>
    <w:p w:rsidR="009D1ADD" w:rsidRDefault="009D1ADD" w:rsidP="009D1ADD">
      <w:pPr>
        <w:pStyle w:val="Zkladntextodsazen3"/>
        <w:numPr>
          <w:ilvl w:val="0"/>
          <w:numId w:val="50"/>
        </w:numPr>
        <w:spacing w:before="120"/>
        <w:ind w:left="993" w:hanging="284"/>
        <w:jc w:val="both"/>
        <w:rPr>
          <w:sz w:val="24"/>
          <w:szCs w:val="24"/>
        </w:rPr>
      </w:pPr>
      <w:r>
        <w:rPr>
          <w:sz w:val="24"/>
          <w:szCs w:val="24"/>
        </w:rPr>
        <w:t xml:space="preserve">schválila rozpočet příspěvkové organizace ZŠ a MŠ Tupolevova na rok 2022 (údaje v tis. Kč): </w:t>
      </w:r>
    </w:p>
    <w:tbl>
      <w:tblPr>
        <w:tblW w:w="0" w:type="auto"/>
        <w:tblInd w:w="1063" w:type="dxa"/>
        <w:tblLayout w:type="fixed"/>
        <w:tblCellMar>
          <w:left w:w="70" w:type="dxa"/>
          <w:bottom w:w="4" w:type="dxa"/>
          <w:right w:w="19" w:type="dxa"/>
        </w:tblCellMar>
        <w:tblLook w:val="04A0" w:firstRow="1" w:lastRow="0" w:firstColumn="1" w:lastColumn="0" w:noHBand="0" w:noVBand="1"/>
      </w:tblPr>
      <w:tblGrid>
        <w:gridCol w:w="5311"/>
        <w:gridCol w:w="1276"/>
      </w:tblGrid>
      <w:tr w:rsidR="009D1ADD" w:rsidRPr="00971789" w:rsidTr="008A2502">
        <w:trPr>
          <w:trHeight w:val="20"/>
        </w:trPr>
        <w:tc>
          <w:tcPr>
            <w:tcW w:w="5311"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rPr>
                <w:sz w:val="22"/>
                <w:szCs w:val="22"/>
              </w:rPr>
            </w:pPr>
            <w:r w:rsidRPr="006A3D1E">
              <w:rPr>
                <w:b/>
                <w:sz w:val="22"/>
                <w:szCs w:val="22"/>
              </w:rPr>
              <w:t xml:space="preserve">Příjmy </w:t>
            </w:r>
          </w:p>
        </w:tc>
        <w:tc>
          <w:tcPr>
            <w:tcW w:w="1276" w:type="dxa"/>
            <w:tcBorders>
              <w:top w:val="single" w:sz="4" w:space="0" w:color="000000"/>
              <w:left w:val="nil"/>
              <w:bottom w:val="single" w:sz="4" w:space="0" w:color="000000"/>
              <w:right w:val="single" w:sz="4" w:space="0" w:color="000000"/>
            </w:tcBorders>
            <w:shd w:val="clear" w:color="auto" w:fill="auto"/>
          </w:tcPr>
          <w:p w:rsidR="009D1ADD" w:rsidRPr="006A3D1E" w:rsidRDefault="009D1ADD" w:rsidP="008A2502">
            <w:pPr>
              <w:rPr>
                <w:sz w:val="22"/>
                <w:szCs w:val="22"/>
              </w:rPr>
            </w:pPr>
            <w:r w:rsidRPr="006A3D1E">
              <w:rPr>
                <w:b/>
                <w:sz w:val="22"/>
                <w:szCs w:val="22"/>
              </w:rPr>
              <w:t xml:space="preserve">  </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Dotace zřizovatele (MČ)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5 650,00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Státní dotace (prostřednictvím HMP)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49 059,00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Ostatní příjmy (</w:t>
            </w:r>
            <w:proofErr w:type="spellStart"/>
            <w:r w:rsidRPr="006A3D1E">
              <w:rPr>
                <w:sz w:val="22"/>
                <w:szCs w:val="22"/>
              </w:rPr>
              <w:t>přísp</w:t>
            </w:r>
            <w:proofErr w:type="spellEnd"/>
            <w:r w:rsidRPr="006A3D1E">
              <w:rPr>
                <w:sz w:val="22"/>
                <w:szCs w:val="22"/>
              </w:rPr>
              <w:t xml:space="preserve">. školní družiny, </w:t>
            </w:r>
            <w:proofErr w:type="spellStart"/>
            <w:r w:rsidRPr="006A3D1E">
              <w:rPr>
                <w:sz w:val="22"/>
                <w:szCs w:val="22"/>
              </w:rPr>
              <w:t>školkovné</w:t>
            </w:r>
            <w:proofErr w:type="spellEnd"/>
            <w:r w:rsidRPr="006A3D1E">
              <w:rPr>
                <w:sz w:val="22"/>
                <w:szCs w:val="22"/>
              </w:rPr>
              <w:t xml:space="preserve">, úroky,…)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628,00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Příjmy celkem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b/>
                <w:bCs/>
                <w:sz w:val="22"/>
                <w:szCs w:val="22"/>
              </w:rPr>
            </w:pPr>
            <w:r w:rsidRPr="006A3D1E">
              <w:rPr>
                <w:b/>
                <w:bCs/>
                <w:sz w:val="22"/>
                <w:szCs w:val="22"/>
              </w:rPr>
              <w:t>55 337,00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rPr>
                <w:sz w:val="22"/>
                <w:szCs w:val="22"/>
              </w:rPr>
            </w:pPr>
            <w:r w:rsidRPr="006A3D1E">
              <w:rPr>
                <w:b/>
                <w:sz w:val="22"/>
                <w:szCs w:val="22"/>
              </w:rPr>
              <w:t xml:space="preserve">Výdaje </w:t>
            </w:r>
          </w:p>
        </w:tc>
        <w:tc>
          <w:tcPr>
            <w:tcW w:w="1276" w:type="dxa"/>
            <w:tcBorders>
              <w:top w:val="single" w:sz="4" w:space="0" w:color="000000"/>
              <w:left w:val="nil"/>
              <w:bottom w:val="single" w:sz="4" w:space="0" w:color="000000"/>
              <w:right w:val="single" w:sz="4" w:space="0" w:color="000000"/>
            </w:tcBorders>
            <w:shd w:val="clear" w:color="auto" w:fill="auto"/>
          </w:tcPr>
          <w:p w:rsidR="009D1ADD" w:rsidRPr="006A3D1E" w:rsidRDefault="009D1ADD" w:rsidP="008A2502">
            <w:pPr>
              <w:rPr>
                <w:sz w:val="22"/>
                <w:szCs w:val="22"/>
              </w:rPr>
            </w:pPr>
            <w:r w:rsidRPr="006A3D1E">
              <w:rPr>
                <w:sz w:val="22"/>
                <w:szCs w:val="22"/>
              </w:rPr>
              <w:t xml:space="preserve">  </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Mzdové náklady vč. zák. odvodů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49 059,00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Spotřeba materiálu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600,00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Spotřeba energií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3 200,00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Opravy a údržba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700,00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Ostatní služby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sz w:val="22"/>
                <w:szCs w:val="22"/>
              </w:rPr>
            </w:pPr>
            <w:r w:rsidRPr="006A3D1E">
              <w:rPr>
                <w:sz w:val="22"/>
                <w:szCs w:val="22"/>
              </w:rPr>
              <w:t>1 778,00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Náklady celkem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jc w:val="right"/>
              <w:rPr>
                <w:b/>
                <w:bCs/>
                <w:sz w:val="22"/>
                <w:szCs w:val="22"/>
              </w:rPr>
            </w:pPr>
            <w:r w:rsidRPr="006A3D1E">
              <w:rPr>
                <w:b/>
                <w:bCs/>
                <w:sz w:val="22"/>
                <w:szCs w:val="22"/>
              </w:rPr>
              <w:t>55 337,00</w:t>
            </w:r>
          </w:p>
        </w:tc>
      </w:tr>
      <w:tr w:rsidR="009D1ADD" w:rsidRPr="00971789" w:rsidTr="008A2502">
        <w:trPr>
          <w:trHeight w:val="20"/>
        </w:trPr>
        <w:tc>
          <w:tcPr>
            <w:tcW w:w="53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Výsledek hospodaření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b/>
                <w:sz w:val="22"/>
                <w:szCs w:val="22"/>
              </w:rPr>
              <w:t xml:space="preserve">0,00 </w:t>
            </w:r>
          </w:p>
        </w:tc>
      </w:tr>
    </w:tbl>
    <w:p w:rsidR="009D1ADD" w:rsidRDefault="009D1ADD" w:rsidP="009D1ADD">
      <w:pPr>
        <w:pStyle w:val="Zkladntextodsazen3"/>
        <w:numPr>
          <w:ilvl w:val="0"/>
          <w:numId w:val="50"/>
        </w:numPr>
        <w:spacing w:before="120"/>
        <w:ind w:left="993" w:hanging="284"/>
        <w:jc w:val="both"/>
        <w:rPr>
          <w:sz w:val="24"/>
          <w:szCs w:val="24"/>
        </w:rPr>
      </w:pPr>
      <w:r>
        <w:rPr>
          <w:sz w:val="24"/>
          <w:szCs w:val="24"/>
        </w:rPr>
        <w:t xml:space="preserve">schválila střednědobý výhled rozpočtu příspěvkové organizace ZŠ a MŠ Tupolevova na období 2022 – 2025 (údaje v tis. Kč): </w:t>
      </w:r>
    </w:p>
    <w:tbl>
      <w:tblPr>
        <w:tblW w:w="9138"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7" w:type="dxa"/>
        </w:tblCellMar>
        <w:tblLook w:val="04A0" w:firstRow="1" w:lastRow="0" w:firstColumn="1" w:lastColumn="0" w:noHBand="0" w:noVBand="1"/>
      </w:tblPr>
      <w:tblGrid>
        <w:gridCol w:w="2051"/>
        <w:gridCol w:w="1134"/>
        <w:gridCol w:w="1134"/>
        <w:gridCol w:w="992"/>
        <w:gridCol w:w="1276"/>
        <w:gridCol w:w="1276"/>
        <w:gridCol w:w="1275"/>
      </w:tblGrid>
      <w:tr w:rsidR="009D1ADD" w:rsidRPr="006A3D1E" w:rsidTr="008A2502">
        <w:trPr>
          <w:trHeight w:val="890"/>
        </w:trPr>
        <w:tc>
          <w:tcPr>
            <w:tcW w:w="2051" w:type="dxa"/>
            <w:shd w:val="clear" w:color="auto" w:fill="auto"/>
            <w:vAlign w:val="center"/>
          </w:tcPr>
          <w:p w:rsidR="009D1ADD" w:rsidRPr="006A3D1E" w:rsidRDefault="009D1ADD" w:rsidP="008A2502">
            <w:pPr>
              <w:rPr>
                <w:b/>
                <w:bCs/>
                <w:sz w:val="22"/>
                <w:szCs w:val="22"/>
              </w:rPr>
            </w:pPr>
            <w:r w:rsidRPr="006A3D1E">
              <w:rPr>
                <w:b/>
                <w:bCs/>
                <w:sz w:val="22"/>
                <w:szCs w:val="22"/>
              </w:rPr>
              <w:t>Název položky</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2020</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2021</w:t>
            </w:r>
          </w:p>
        </w:tc>
        <w:tc>
          <w:tcPr>
            <w:tcW w:w="992" w:type="dxa"/>
            <w:shd w:val="clear" w:color="auto" w:fill="auto"/>
            <w:vAlign w:val="center"/>
          </w:tcPr>
          <w:p w:rsidR="009D1ADD" w:rsidRPr="006A3D1E" w:rsidRDefault="009D1ADD" w:rsidP="008A2502">
            <w:pPr>
              <w:jc w:val="center"/>
              <w:rPr>
                <w:b/>
                <w:bCs/>
                <w:sz w:val="22"/>
                <w:szCs w:val="22"/>
              </w:rPr>
            </w:pPr>
            <w:r w:rsidRPr="006A3D1E">
              <w:rPr>
                <w:b/>
                <w:bCs/>
                <w:sz w:val="22"/>
                <w:szCs w:val="22"/>
              </w:rPr>
              <w:t>Návrh rozpočtu</w:t>
            </w:r>
          </w:p>
          <w:p w:rsidR="009D1ADD" w:rsidRPr="006A3D1E" w:rsidRDefault="009D1ADD" w:rsidP="008A2502">
            <w:pPr>
              <w:jc w:val="center"/>
              <w:rPr>
                <w:b/>
                <w:bCs/>
                <w:sz w:val="22"/>
                <w:szCs w:val="22"/>
              </w:rPr>
            </w:pPr>
            <w:r w:rsidRPr="006A3D1E">
              <w:rPr>
                <w:b/>
                <w:bCs/>
                <w:sz w:val="22"/>
                <w:szCs w:val="22"/>
              </w:rPr>
              <w:t>2022</w:t>
            </w:r>
          </w:p>
        </w:tc>
        <w:tc>
          <w:tcPr>
            <w:tcW w:w="1276"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2023</w:t>
            </w:r>
          </w:p>
        </w:tc>
        <w:tc>
          <w:tcPr>
            <w:tcW w:w="1276" w:type="dxa"/>
            <w:shd w:val="clear" w:color="auto" w:fill="auto"/>
            <w:vAlign w:val="center"/>
          </w:tcPr>
          <w:p w:rsidR="009D1ADD" w:rsidRPr="006A3D1E" w:rsidRDefault="009D1ADD" w:rsidP="008A2502">
            <w:pPr>
              <w:jc w:val="center"/>
              <w:rPr>
                <w:b/>
                <w:bCs/>
                <w:sz w:val="22"/>
                <w:szCs w:val="22"/>
              </w:rPr>
            </w:pPr>
            <w:r w:rsidRPr="006A3D1E">
              <w:rPr>
                <w:b/>
                <w:bCs/>
                <w:sz w:val="22"/>
                <w:szCs w:val="22"/>
              </w:rPr>
              <w:t xml:space="preserve">Rozpočtový výhled  </w:t>
            </w:r>
          </w:p>
          <w:p w:rsidR="009D1ADD" w:rsidRPr="006A3D1E" w:rsidRDefault="009D1ADD" w:rsidP="008A2502">
            <w:pPr>
              <w:jc w:val="center"/>
              <w:rPr>
                <w:b/>
                <w:bCs/>
                <w:sz w:val="22"/>
                <w:szCs w:val="22"/>
              </w:rPr>
            </w:pPr>
            <w:r w:rsidRPr="006A3D1E">
              <w:rPr>
                <w:b/>
                <w:bCs/>
                <w:sz w:val="22"/>
                <w:szCs w:val="22"/>
              </w:rPr>
              <w:t>2024</w:t>
            </w:r>
          </w:p>
        </w:tc>
        <w:tc>
          <w:tcPr>
            <w:tcW w:w="1275" w:type="dxa"/>
            <w:shd w:val="clear" w:color="auto" w:fill="auto"/>
            <w:vAlign w:val="center"/>
          </w:tcPr>
          <w:p w:rsidR="009D1ADD" w:rsidRPr="006A3D1E" w:rsidRDefault="009D1ADD" w:rsidP="008A2502">
            <w:pPr>
              <w:jc w:val="center"/>
              <w:rPr>
                <w:b/>
                <w:bCs/>
                <w:sz w:val="22"/>
                <w:szCs w:val="22"/>
              </w:rPr>
            </w:pPr>
            <w:r w:rsidRPr="006A3D1E">
              <w:rPr>
                <w:b/>
                <w:bCs/>
                <w:sz w:val="22"/>
                <w:szCs w:val="22"/>
              </w:rPr>
              <w:t xml:space="preserve">Rozpočtový výhled </w:t>
            </w:r>
          </w:p>
          <w:p w:rsidR="009D1ADD" w:rsidRPr="006A3D1E" w:rsidRDefault="009D1ADD" w:rsidP="008A2502">
            <w:pPr>
              <w:jc w:val="center"/>
              <w:rPr>
                <w:b/>
                <w:bCs/>
                <w:sz w:val="22"/>
                <w:szCs w:val="22"/>
              </w:rPr>
            </w:pPr>
            <w:r w:rsidRPr="006A3D1E">
              <w:rPr>
                <w:b/>
                <w:bCs/>
                <w:sz w:val="22"/>
                <w:szCs w:val="22"/>
              </w:rPr>
              <w:t>2025</w:t>
            </w:r>
          </w:p>
        </w:tc>
      </w:tr>
      <w:tr w:rsidR="009D1ADD" w:rsidRPr="006A3D1E" w:rsidTr="008A2502">
        <w:trPr>
          <w:trHeight w:val="368"/>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Dotace MČ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5 338,00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5 438,00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5 540,00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5 628,00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5 750,00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5 850,00</w:t>
            </w:r>
          </w:p>
        </w:tc>
      </w:tr>
      <w:tr w:rsidR="009D1ADD" w:rsidRPr="006A3D1E" w:rsidTr="008A2502">
        <w:trPr>
          <w:trHeight w:val="266"/>
        </w:trPr>
        <w:tc>
          <w:tcPr>
            <w:tcW w:w="2051" w:type="dxa"/>
            <w:shd w:val="clear" w:color="auto" w:fill="auto"/>
            <w:vAlign w:val="bottom"/>
          </w:tcPr>
          <w:p w:rsidR="009D1ADD" w:rsidRPr="006A3D1E" w:rsidRDefault="009D1ADD" w:rsidP="008A2502">
            <w:pPr>
              <w:rPr>
                <w:sz w:val="22"/>
                <w:szCs w:val="22"/>
              </w:rPr>
            </w:pPr>
            <w:r w:rsidRPr="006A3D1E">
              <w:rPr>
                <w:sz w:val="22"/>
                <w:szCs w:val="22"/>
              </w:rPr>
              <w:t>Dotace MHMP</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44 290,00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49 220,00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49 500,00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49 700,00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49 900,00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50 200,00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Dotace 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1 407,00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4"/>
        </w:trPr>
        <w:tc>
          <w:tcPr>
            <w:tcW w:w="2051" w:type="dxa"/>
            <w:shd w:val="clear" w:color="auto" w:fill="auto"/>
            <w:vAlign w:val="bottom"/>
          </w:tcPr>
          <w:p w:rsidR="009D1ADD" w:rsidRPr="006A3D1E" w:rsidRDefault="009D1ADD" w:rsidP="008A2502">
            <w:pPr>
              <w:ind w:right="-159"/>
              <w:rPr>
                <w:sz w:val="22"/>
                <w:szCs w:val="22"/>
              </w:rPr>
            </w:pPr>
            <w:r w:rsidRPr="006A3D1E">
              <w:rPr>
                <w:sz w:val="22"/>
                <w:szCs w:val="22"/>
              </w:rPr>
              <w:t>Spoluúčast k proj.EU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Ostatní dotace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Vlastní příjmy</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442,00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450,00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628,00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660,00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675,00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690,00</w:t>
            </w:r>
          </w:p>
        </w:tc>
      </w:tr>
      <w:tr w:rsidR="009D1ADD" w:rsidRPr="006A3D1E" w:rsidTr="008A2502">
        <w:trPr>
          <w:trHeight w:val="286"/>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Příjmy celkem</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50 070,00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56 515,00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55 668,00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55 988,00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56 325,00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56 740,00</w:t>
            </w:r>
          </w:p>
        </w:tc>
      </w:tr>
      <w:tr w:rsidR="009D1ADD" w:rsidRPr="006A3D1E" w:rsidTr="008A2502">
        <w:trPr>
          <w:trHeight w:val="271"/>
        </w:trPr>
        <w:tc>
          <w:tcPr>
            <w:tcW w:w="2051" w:type="dxa"/>
            <w:shd w:val="clear" w:color="auto" w:fill="auto"/>
            <w:vAlign w:val="bottom"/>
          </w:tcPr>
          <w:p w:rsidR="009D1ADD" w:rsidRPr="006A3D1E" w:rsidRDefault="009D1ADD" w:rsidP="008A2502">
            <w:pPr>
              <w:rPr>
                <w:sz w:val="22"/>
                <w:szCs w:val="22"/>
              </w:rPr>
            </w:pPr>
            <w:r w:rsidRPr="006A3D1E">
              <w:rPr>
                <w:sz w:val="22"/>
                <w:szCs w:val="22"/>
              </w:rPr>
              <w:t>Běžné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49 883,00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56 515,00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50 956,00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55 988,00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56 325,00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56 740,00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Kapitálové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86"/>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Výdaje celkem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49 883,00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56 515,00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55 668,00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55 988,00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56 325,00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56 740,00</w:t>
            </w:r>
          </w:p>
        </w:tc>
      </w:tr>
      <w:tr w:rsidR="009D1ADD" w:rsidRPr="006A3D1E" w:rsidTr="008A2502">
        <w:trPr>
          <w:trHeight w:val="43"/>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Výsledek hospodaření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187,00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r>
    </w:tbl>
    <w:p w:rsidR="009D1ADD" w:rsidRPr="003810CC" w:rsidRDefault="009D1ADD" w:rsidP="009D1ADD">
      <w:pPr>
        <w:shd w:val="clear" w:color="auto" w:fill="FFFFFF"/>
        <w:spacing w:before="120" w:after="120"/>
        <w:jc w:val="both"/>
        <w:rPr>
          <w:b/>
        </w:rPr>
      </w:pPr>
    </w:p>
    <w:p w:rsidR="00077D9C" w:rsidRDefault="009D1ADD" w:rsidP="00077D9C">
      <w:pPr>
        <w:shd w:val="clear" w:color="auto" w:fill="FFFFFF"/>
        <w:spacing w:before="120" w:after="120"/>
        <w:jc w:val="both"/>
        <w:rPr>
          <w:b/>
        </w:rPr>
      </w:pPr>
      <w:r>
        <w:rPr>
          <w:b/>
          <w:smallCaps/>
        </w:rPr>
        <w:br w:type="page"/>
      </w:r>
      <w:r w:rsidRPr="00517B9A">
        <w:rPr>
          <w:b/>
        </w:rPr>
        <w:t xml:space="preserve">Bod č. </w:t>
      </w:r>
      <w:r w:rsidR="00077D9C">
        <w:rPr>
          <w:b/>
        </w:rPr>
        <w:t>x</w:t>
      </w:r>
    </w:p>
    <w:p w:rsidR="009D1ADD" w:rsidRPr="00077D9C" w:rsidRDefault="009D1ADD" w:rsidP="00077D9C">
      <w:pPr>
        <w:shd w:val="clear" w:color="auto" w:fill="FFFFFF"/>
        <w:spacing w:before="120" w:after="120"/>
        <w:jc w:val="both"/>
        <w:rPr>
          <w:b/>
          <w:u w:val="single"/>
        </w:rPr>
      </w:pPr>
      <w:r w:rsidRPr="00077D9C">
        <w:rPr>
          <w:b/>
          <w:u w:val="single"/>
        </w:rPr>
        <w:t xml:space="preserve">Rozpočet a střednědobý výhled rozpočtu ZŠ Fryčovická </w:t>
      </w:r>
    </w:p>
    <w:p w:rsidR="009D1ADD" w:rsidRPr="009E628D" w:rsidRDefault="009D1ADD" w:rsidP="009D1ADD">
      <w:pPr>
        <w:shd w:val="clear" w:color="auto" w:fill="FFFFFF"/>
        <w:spacing w:before="120" w:after="120"/>
        <w:jc w:val="both"/>
      </w:pPr>
      <w:r w:rsidRPr="00517B9A">
        <w:rPr>
          <w:b/>
          <w:bCs/>
        </w:rPr>
        <w:t>Předkládá:</w:t>
      </w:r>
      <w:r w:rsidRPr="00517B9A">
        <w:t xml:space="preserve"> </w:t>
      </w:r>
      <w:r>
        <w:t>místostarosta Lněnička</w:t>
      </w:r>
    </w:p>
    <w:p w:rsidR="009D1ADD" w:rsidRDefault="009D1ADD" w:rsidP="009D1ADD">
      <w:pPr>
        <w:widowControl w:val="0"/>
        <w:tabs>
          <w:tab w:val="left" w:pos="6237"/>
        </w:tabs>
        <w:spacing w:before="120" w:after="120"/>
        <w:jc w:val="both"/>
      </w:pPr>
      <w:r>
        <w:rPr>
          <w:b/>
          <w:bCs/>
        </w:rPr>
        <w:t xml:space="preserve">Odbor: </w:t>
      </w:r>
      <w:r>
        <w:t>EO</w:t>
      </w:r>
      <w:r>
        <w:tab/>
      </w:r>
      <w:r>
        <w:rPr>
          <w:b/>
          <w:bCs/>
        </w:rPr>
        <w:t>Zpracovala:</w:t>
      </w:r>
      <w:r>
        <w:t xml:space="preserve"> Jiroutová</w:t>
      </w:r>
    </w:p>
    <w:p w:rsidR="00077D9C" w:rsidRDefault="00077D9C" w:rsidP="009D1ADD">
      <w:pPr>
        <w:widowControl w:val="0"/>
        <w:spacing w:before="120" w:after="120"/>
        <w:jc w:val="both"/>
        <w:rPr>
          <w:b/>
        </w:rPr>
      </w:pPr>
      <w:r>
        <w:rPr>
          <w:b/>
        </w:rPr>
        <w:t>x</w:t>
      </w:r>
      <w:r w:rsidR="009D1ADD" w:rsidRPr="00517B9A">
        <w:rPr>
          <w:b/>
        </w:rPr>
        <w:t>.1</w:t>
      </w:r>
      <w:r>
        <w:rPr>
          <w:b/>
        </w:rPr>
        <w:tab/>
        <w:t>Informace</w:t>
      </w:r>
    </w:p>
    <w:p w:rsidR="009D1ADD" w:rsidRPr="006D5354" w:rsidRDefault="00077D9C" w:rsidP="009D1ADD">
      <w:pPr>
        <w:widowControl w:val="0"/>
        <w:spacing w:before="120" w:after="120"/>
        <w:jc w:val="both"/>
        <w:rPr>
          <w:b/>
        </w:rPr>
      </w:pPr>
      <w:r w:rsidRPr="009D1ADD">
        <w:tab/>
        <w:t xml:space="preserve">Místostarosta Mgr. Lněnička informuje, že RMČ svým usnesením č. </w:t>
      </w:r>
      <w:r w:rsidR="009D1ADD" w:rsidRPr="00077D9C">
        <w:t>043/03/22</w:t>
      </w:r>
      <w:r w:rsidRPr="00077D9C">
        <w:t>:</w:t>
      </w:r>
    </w:p>
    <w:p w:rsidR="009D1ADD" w:rsidRDefault="00077D9C" w:rsidP="009D1ADD">
      <w:pPr>
        <w:pStyle w:val="Zkladntextodsazen3"/>
        <w:numPr>
          <w:ilvl w:val="0"/>
          <w:numId w:val="51"/>
        </w:numPr>
        <w:spacing w:before="120"/>
        <w:ind w:left="993" w:hanging="284"/>
        <w:jc w:val="both"/>
        <w:rPr>
          <w:sz w:val="24"/>
          <w:szCs w:val="24"/>
        </w:rPr>
      </w:pPr>
      <w:r>
        <w:rPr>
          <w:sz w:val="24"/>
          <w:szCs w:val="24"/>
        </w:rPr>
        <w:t>schválila</w:t>
      </w:r>
      <w:r w:rsidR="009D1ADD">
        <w:rPr>
          <w:sz w:val="24"/>
          <w:szCs w:val="24"/>
        </w:rPr>
        <w:t xml:space="preserve"> rozpočet příspěvkové organizace </w:t>
      </w:r>
      <w:r w:rsidR="009D1ADD" w:rsidRPr="00C179BD">
        <w:rPr>
          <w:sz w:val="24"/>
          <w:szCs w:val="24"/>
        </w:rPr>
        <w:t>ZŠ Fryčovická</w:t>
      </w:r>
      <w:r w:rsidR="009D1ADD">
        <w:rPr>
          <w:sz w:val="24"/>
          <w:szCs w:val="24"/>
        </w:rPr>
        <w:t xml:space="preserve"> na rok 2022 (údaje v tis. Kč): </w:t>
      </w:r>
    </w:p>
    <w:tbl>
      <w:tblPr>
        <w:tblW w:w="0" w:type="auto"/>
        <w:tblInd w:w="1204" w:type="dxa"/>
        <w:tblLayout w:type="fixed"/>
        <w:tblCellMar>
          <w:left w:w="70" w:type="dxa"/>
          <w:bottom w:w="4" w:type="dxa"/>
          <w:right w:w="20" w:type="dxa"/>
        </w:tblCellMar>
        <w:tblLook w:val="04A0" w:firstRow="1" w:lastRow="0" w:firstColumn="1" w:lastColumn="0" w:noHBand="0" w:noVBand="1"/>
      </w:tblPr>
      <w:tblGrid>
        <w:gridCol w:w="5170"/>
        <w:gridCol w:w="1418"/>
      </w:tblGrid>
      <w:tr w:rsidR="009D1ADD" w:rsidRPr="00971789" w:rsidTr="008A2502">
        <w:trPr>
          <w:trHeight w:val="20"/>
        </w:trPr>
        <w:tc>
          <w:tcPr>
            <w:tcW w:w="5170"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rPr>
                <w:sz w:val="22"/>
                <w:szCs w:val="22"/>
              </w:rPr>
            </w:pPr>
            <w:r w:rsidRPr="006A3D1E">
              <w:rPr>
                <w:b/>
                <w:sz w:val="22"/>
                <w:szCs w:val="22"/>
              </w:rPr>
              <w:t xml:space="preserve">Příjmy </w:t>
            </w:r>
          </w:p>
        </w:tc>
        <w:tc>
          <w:tcPr>
            <w:tcW w:w="1418" w:type="dxa"/>
            <w:tcBorders>
              <w:top w:val="single" w:sz="4" w:space="0" w:color="000000"/>
              <w:left w:val="nil"/>
              <w:bottom w:val="single" w:sz="4" w:space="0" w:color="000000"/>
              <w:right w:val="single" w:sz="4" w:space="0" w:color="000000"/>
            </w:tcBorders>
            <w:shd w:val="clear" w:color="auto" w:fill="auto"/>
          </w:tcPr>
          <w:p w:rsidR="009D1ADD" w:rsidRPr="006A3D1E" w:rsidRDefault="009D1ADD" w:rsidP="008A2502">
            <w:pPr>
              <w:rPr>
                <w:sz w:val="22"/>
                <w:szCs w:val="22"/>
              </w:rPr>
            </w:pPr>
            <w:r w:rsidRPr="006A3D1E">
              <w:rPr>
                <w:b/>
                <w:sz w:val="22"/>
                <w:szCs w:val="22"/>
              </w:rPr>
              <w:t xml:space="preserve">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Dotace zřizovatele (MČ)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4 730,00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Státní dotace (prostřednictvím HMP)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49 669,00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Ostatní příjmy (</w:t>
            </w:r>
            <w:proofErr w:type="spellStart"/>
            <w:r w:rsidRPr="006A3D1E">
              <w:rPr>
                <w:sz w:val="22"/>
                <w:szCs w:val="22"/>
              </w:rPr>
              <w:t>přísp</w:t>
            </w:r>
            <w:proofErr w:type="spellEnd"/>
            <w:r w:rsidRPr="006A3D1E">
              <w:rPr>
                <w:sz w:val="22"/>
                <w:szCs w:val="22"/>
              </w:rPr>
              <w:t xml:space="preserve">. školní družiny, úroky,…)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 xml:space="preserve">1 135,00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Příjmy celkem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b/>
                <w:sz w:val="22"/>
                <w:szCs w:val="22"/>
              </w:rPr>
              <w:t xml:space="preserve">55 534,00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rPr>
                <w:sz w:val="22"/>
                <w:szCs w:val="22"/>
              </w:rPr>
            </w:pPr>
            <w:r w:rsidRPr="006A3D1E">
              <w:rPr>
                <w:b/>
                <w:sz w:val="22"/>
                <w:szCs w:val="22"/>
              </w:rPr>
              <w:t xml:space="preserve">Výdaje </w:t>
            </w:r>
          </w:p>
        </w:tc>
        <w:tc>
          <w:tcPr>
            <w:tcW w:w="1418" w:type="dxa"/>
            <w:tcBorders>
              <w:top w:val="single" w:sz="4" w:space="0" w:color="000000"/>
              <w:left w:val="nil"/>
              <w:bottom w:val="single" w:sz="4" w:space="0" w:color="000000"/>
              <w:right w:val="single" w:sz="4" w:space="0" w:color="000000"/>
            </w:tcBorders>
            <w:shd w:val="clear" w:color="auto" w:fill="auto"/>
          </w:tcPr>
          <w:p w:rsidR="009D1ADD" w:rsidRPr="006A3D1E" w:rsidRDefault="009D1ADD" w:rsidP="008A2502">
            <w:pPr>
              <w:rPr>
                <w:sz w:val="22"/>
                <w:szCs w:val="22"/>
              </w:rPr>
            </w:pPr>
            <w:r w:rsidRPr="006A3D1E">
              <w:rPr>
                <w:sz w:val="22"/>
                <w:szCs w:val="22"/>
              </w:rPr>
              <w:t xml:space="preserve">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Mzdové náklady vč. zák. odvodů a ONIV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47 969,00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Spotřeba materiálu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 xml:space="preserve">550,00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Spotřeba energií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2 400,00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Opravy a údržba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 xml:space="preserve">510,00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Ostatní služby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4 105,00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Náklady celkem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b/>
                <w:sz w:val="22"/>
                <w:szCs w:val="22"/>
              </w:rPr>
              <w:t xml:space="preserve">55 534,00 </w:t>
            </w:r>
          </w:p>
        </w:tc>
      </w:tr>
      <w:tr w:rsidR="009D1ADD" w:rsidRPr="00971789" w:rsidTr="008A2502">
        <w:trPr>
          <w:trHeight w:val="20"/>
        </w:trPr>
        <w:tc>
          <w:tcPr>
            <w:tcW w:w="51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Výsledek hospodaření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b/>
                <w:sz w:val="22"/>
                <w:szCs w:val="22"/>
              </w:rPr>
              <w:t xml:space="preserve">0,00 </w:t>
            </w:r>
          </w:p>
        </w:tc>
      </w:tr>
    </w:tbl>
    <w:p w:rsidR="009D1ADD" w:rsidRDefault="00077D9C" w:rsidP="009D1ADD">
      <w:pPr>
        <w:pStyle w:val="Zkladntextodsazen3"/>
        <w:numPr>
          <w:ilvl w:val="0"/>
          <w:numId w:val="51"/>
        </w:numPr>
        <w:spacing w:before="120"/>
        <w:ind w:left="993" w:hanging="284"/>
        <w:jc w:val="both"/>
        <w:rPr>
          <w:sz w:val="24"/>
          <w:szCs w:val="24"/>
        </w:rPr>
      </w:pPr>
      <w:r>
        <w:rPr>
          <w:sz w:val="24"/>
          <w:szCs w:val="24"/>
        </w:rPr>
        <w:t>schválila</w:t>
      </w:r>
      <w:r w:rsidR="009D1ADD">
        <w:rPr>
          <w:sz w:val="24"/>
          <w:szCs w:val="24"/>
        </w:rPr>
        <w:t xml:space="preserve"> střednědobý výhled rozpočtu příspěvkové organizace </w:t>
      </w:r>
      <w:r w:rsidR="009D1ADD" w:rsidRPr="00C179BD">
        <w:rPr>
          <w:sz w:val="24"/>
          <w:szCs w:val="24"/>
        </w:rPr>
        <w:t>ZŠ Fryčovická</w:t>
      </w:r>
      <w:r w:rsidR="009D1ADD">
        <w:rPr>
          <w:sz w:val="24"/>
          <w:szCs w:val="24"/>
        </w:rPr>
        <w:t xml:space="preserve"> na období 2022 – 2025 (údaje v tis. Kč):</w:t>
      </w:r>
    </w:p>
    <w:tbl>
      <w:tblPr>
        <w:tblW w:w="9138"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20" w:type="dxa"/>
        </w:tblCellMar>
        <w:tblLook w:val="04A0" w:firstRow="1" w:lastRow="0" w:firstColumn="1" w:lastColumn="0" w:noHBand="0" w:noVBand="1"/>
      </w:tblPr>
      <w:tblGrid>
        <w:gridCol w:w="2051"/>
        <w:gridCol w:w="1134"/>
        <w:gridCol w:w="1134"/>
        <w:gridCol w:w="992"/>
        <w:gridCol w:w="1276"/>
        <w:gridCol w:w="1276"/>
        <w:gridCol w:w="1275"/>
      </w:tblGrid>
      <w:tr w:rsidR="009D1ADD" w:rsidRPr="006A3D1E" w:rsidTr="008A2502">
        <w:trPr>
          <w:trHeight w:val="890"/>
        </w:trPr>
        <w:tc>
          <w:tcPr>
            <w:tcW w:w="2051" w:type="dxa"/>
            <w:shd w:val="clear" w:color="auto" w:fill="auto"/>
            <w:vAlign w:val="center"/>
          </w:tcPr>
          <w:p w:rsidR="009D1ADD" w:rsidRPr="006A3D1E" w:rsidRDefault="009D1ADD" w:rsidP="008A2502">
            <w:pPr>
              <w:rPr>
                <w:b/>
                <w:bCs/>
                <w:sz w:val="22"/>
                <w:szCs w:val="22"/>
              </w:rPr>
            </w:pPr>
            <w:r w:rsidRPr="006A3D1E">
              <w:rPr>
                <w:b/>
                <w:bCs/>
                <w:sz w:val="22"/>
                <w:szCs w:val="22"/>
              </w:rPr>
              <w:t>Název položky</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2020</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2021</w:t>
            </w:r>
          </w:p>
        </w:tc>
        <w:tc>
          <w:tcPr>
            <w:tcW w:w="992" w:type="dxa"/>
            <w:shd w:val="clear" w:color="auto" w:fill="auto"/>
            <w:vAlign w:val="center"/>
          </w:tcPr>
          <w:p w:rsidR="009D1ADD" w:rsidRPr="006A3D1E" w:rsidRDefault="009D1ADD" w:rsidP="008A2502">
            <w:pPr>
              <w:jc w:val="center"/>
              <w:rPr>
                <w:b/>
                <w:bCs/>
                <w:sz w:val="22"/>
                <w:szCs w:val="22"/>
              </w:rPr>
            </w:pPr>
            <w:r w:rsidRPr="006A3D1E">
              <w:rPr>
                <w:b/>
                <w:bCs/>
                <w:sz w:val="22"/>
                <w:szCs w:val="22"/>
              </w:rPr>
              <w:t>Návrh rozpočtu</w:t>
            </w:r>
          </w:p>
          <w:p w:rsidR="009D1ADD" w:rsidRPr="006A3D1E" w:rsidRDefault="009D1ADD" w:rsidP="008A2502">
            <w:pPr>
              <w:jc w:val="center"/>
              <w:rPr>
                <w:b/>
                <w:bCs/>
                <w:sz w:val="22"/>
                <w:szCs w:val="22"/>
              </w:rPr>
            </w:pPr>
            <w:r w:rsidRPr="006A3D1E">
              <w:rPr>
                <w:b/>
                <w:bCs/>
                <w:sz w:val="22"/>
                <w:szCs w:val="22"/>
              </w:rPr>
              <w:t>2022</w:t>
            </w:r>
          </w:p>
        </w:tc>
        <w:tc>
          <w:tcPr>
            <w:tcW w:w="1276"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2023</w:t>
            </w:r>
          </w:p>
        </w:tc>
        <w:tc>
          <w:tcPr>
            <w:tcW w:w="1276"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2024</w:t>
            </w:r>
          </w:p>
        </w:tc>
        <w:tc>
          <w:tcPr>
            <w:tcW w:w="1275"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2025</w:t>
            </w:r>
          </w:p>
        </w:tc>
      </w:tr>
      <w:tr w:rsidR="009D1ADD" w:rsidRPr="006A3D1E" w:rsidTr="008A2502">
        <w:trPr>
          <w:trHeight w:val="267"/>
        </w:trPr>
        <w:tc>
          <w:tcPr>
            <w:tcW w:w="2051" w:type="dxa"/>
            <w:shd w:val="clear" w:color="auto" w:fill="auto"/>
            <w:vAlign w:val="bottom"/>
          </w:tcPr>
          <w:p w:rsidR="009D1ADD" w:rsidRPr="006A3D1E" w:rsidRDefault="009D1ADD" w:rsidP="008A2502">
            <w:pPr>
              <w:rPr>
                <w:sz w:val="22"/>
                <w:szCs w:val="22"/>
              </w:rPr>
            </w:pPr>
            <w:r w:rsidRPr="006A3D1E">
              <w:rPr>
                <w:sz w:val="22"/>
                <w:szCs w:val="22"/>
              </w:rPr>
              <w:t>Dotace MČ</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6 074,00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4 830,00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5 637,00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5 781,00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6 113,00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6 473,00</w:t>
            </w:r>
          </w:p>
        </w:tc>
      </w:tr>
      <w:tr w:rsidR="009D1ADD" w:rsidRPr="006A3D1E" w:rsidTr="008A2502">
        <w:trPr>
          <w:trHeight w:val="256"/>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Dotace MHMP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40 257,00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47 380,00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50 751,00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53 289,00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55 953,00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58 751,00</w:t>
            </w:r>
          </w:p>
        </w:tc>
      </w:tr>
      <w:tr w:rsidR="009D1ADD" w:rsidRPr="006A3D1E" w:rsidTr="008A2502">
        <w:trPr>
          <w:trHeight w:val="256"/>
        </w:trPr>
        <w:tc>
          <w:tcPr>
            <w:tcW w:w="2051" w:type="dxa"/>
            <w:shd w:val="clear" w:color="auto" w:fill="auto"/>
            <w:vAlign w:val="bottom"/>
          </w:tcPr>
          <w:p w:rsidR="009D1ADD" w:rsidRPr="006A3D1E" w:rsidRDefault="009D1ADD" w:rsidP="008A2502">
            <w:pPr>
              <w:rPr>
                <w:sz w:val="22"/>
                <w:szCs w:val="22"/>
              </w:rPr>
            </w:pPr>
            <w:r w:rsidRPr="006A3D1E">
              <w:rPr>
                <w:sz w:val="22"/>
                <w:szCs w:val="22"/>
              </w:rPr>
              <w:t>Dotace 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1 138,00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88,00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56"/>
        </w:trPr>
        <w:tc>
          <w:tcPr>
            <w:tcW w:w="2051" w:type="dxa"/>
            <w:shd w:val="clear" w:color="auto" w:fill="auto"/>
            <w:vAlign w:val="bottom"/>
          </w:tcPr>
          <w:p w:rsidR="009D1ADD" w:rsidRPr="006A3D1E" w:rsidRDefault="009D1ADD" w:rsidP="008A2502">
            <w:pPr>
              <w:rPr>
                <w:sz w:val="22"/>
                <w:szCs w:val="22"/>
              </w:rPr>
            </w:pPr>
            <w:r w:rsidRPr="006A3D1E">
              <w:rPr>
                <w:sz w:val="22"/>
                <w:szCs w:val="22"/>
              </w:rPr>
              <w:t>Spoluúčast k proj.EU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2 284,00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408,00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Ostatní dotace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317"/>
        </w:trPr>
        <w:tc>
          <w:tcPr>
            <w:tcW w:w="2051" w:type="dxa"/>
            <w:shd w:val="clear" w:color="auto" w:fill="auto"/>
            <w:vAlign w:val="bottom"/>
          </w:tcPr>
          <w:p w:rsidR="009D1ADD" w:rsidRPr="006A3D1E" w:rsidRDefault="009D1ADD" w:rsidP="008A2502">
            <w:pPr>
              <w:rPr>
                <w:sz w:val="22"/>
                <w:szCs w:val="22"/>
              </w:rPr>
            </w:pPr>
            <w:r w:rsidRPr="006A3D1E">
              <w:rPr>
                <w:sz w:val="22"/>
                <w:szCs w:val="22"/>
              </w:rPr>
              <w:t xml:space="preserve">Vlastní příjmy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1 282,00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1 691,00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1 135,00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1 900,00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1 900,00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1 900,00</w:t>
            </w:r>
          </w:p>
        </w:tc>
      </w:tr>
      <w:tr w:rsidR="009D1ADD" w:rsidRPr="006A3D1E" w:rsidTr="008A2502">
        <w:trPr>
          <w:trHeight w:val="286"/>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Příjmy celkem</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48 751,00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53 989,00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59 807,00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61 378,00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63 966,00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67 124,00</w:t>
            </w:r>
          </w:p>
        </w:tc>
      </w:tr>
      <w:tr w:rsidR="009D1ADD" w:rsidRPr="006A3D1E" w:rsidTr="008A2502">
        <w:trPr>
          <w:trHeight w:val="271"/>
        </w:trPr>
        <w:tc>
          <w:tcPr>
            <w:tcW w:w="2051" w:type="dxa"/>
            <w:shd w:val="clear" w:color="auto" w:fill="auto"/>
            <w:vAlign w:val="bottom"/>
          </w:tcPr>
          <w:p w:rsidR="009D1ADD" w:rsidRPr="006A3D1E" w:rsidRDefault="009D1ADD" w:rsidP="008A2502">
            <w:pPr>
              <w:rPr>
                <w:sz w:val="22"/>
                <w:szCs w:val="22"/>
              </w:rPr>
            </w:pPr>
            <w:r w:rsidRPr="006A3D1E">
              <w:rPr>
                <w:sz w:val="22"/>
                <w:szCs w:val="22"/>
              </w:rPr>
              <w:t>Běžné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48 684,00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53 989,00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59 807,00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61 378,00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63 966,00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67 124,00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Kapitálové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992"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6" w:type="dxa"/>
            <w:shd w:val="clear" w:color="auto" w:fill="auto"/>
            <w:vAlign w:val="bottom"/>
          </w:tcPr>
          <w:p w:rsidR="009D1ADD" w:rsidRPr="006A3D1E" w:rsidRDefault="009D1ADD" w:rsidP="008A2502">
            <w:pPr>
              <w:jc w:val="right"/>
              <w:rPr>
                <w:sz w:val="22"/>
                <w:szCs w:val="22"/>
              </w:rPr>
            </w:pPr>
            <w:r w:rsidRPr="006A3D1E">
              <w:rPr>
                <w:sz w:val="22"/>
                <w:szCs w:val="22"/>
              </w:rPr>
              <w:t> 0,00</w:t>
            </w:r>
          </w:p>
        </w:tc>
        <w:tc>
          <w:tcPr>
            <w:tcW w:w="1275" w:type="dxa"/>
            <w:shd w:val="clear" w:color="auto" w:fill="auto"/>
            <w:vAlign w:val="bottom"/>
          </w:tcPr>
          <w:p w:rsidR="009D1ADD" w:rsidRPr="006A3D1E" w:rsidRDefault="009D1ADD" w:rsidP="008A2502">
            <w:pPr>
              <w:jc w:val="right"/>
              <w:rPr>
                <w:sz w:val="22"/>
                <w:szCs w:val="22"/>
              </w:rPr>
            </w:pPr>
            <w:r w:rsidRPr="006A3D1E">
              <w:rPr>
                <w:sz w:val="22"/>
                <w:szCs w:val="22"/>
              </w:rPr>
              <w:t> 0,00</w:t>
            </w:r>
          </w:p>
        </w:tc>
      </w:tr>
      <w:tr w:rsidR="009D1ADD" w:rsidRPr="006A3D1E" w:rsidTr="008A2502">
        <w:trPr>
          <w:trHeight w:val="286"/>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Výdaje celkem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48 684,00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53 989,00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59 807,00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61 378,00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63 966,00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67 124,00</w:t>
            </w:r>
          </w:p>
        </w:tc>
      </w:tr>
      <w:tr w:rsidR="009D1ADD" w:rsidRPr="006A3D1E" w:rsidTr="008A2502">
        <w:trPr>
          <w:trHeight w:val="290"/>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Výsledek hospodaření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67,00</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992"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6"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75"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r>
    </w:tbl>
    <w:p w:rsidR="009D1ADD" w:rsidRDefault="009D1ADD" w:rsidP="009D1ADD">
      <w:pPr>
        <w:shd w:val="clear" w:color="auto" w:fill="FFFFFF"/>
        <w:spacing w:before="120" w:after="120"/>
        <w:jc w:val="both"/>
        <w:rPr>
          <w:b/>
        </w:rPr>
      </w:pPr>
    </w:p>
    <w:p w:rsidR="00077D9C" w:rsidRDefault="00077D9C" w:rsidP="009D1ADD">
      <w:pPr>
        <w:shd w:val="clear" w:color="auto" w:fill="FFFFFF"/>
        <w:spacing w:before="120" w:after="120"/>
        <w:jc w:val="both"/>
        <w:rPr>
          <w:b/>
        </w:rPr>
      </w:pPr>
    </w:p>
    <w:p w:rsidR="00077D9C" w:rsidRPr="003810CC" w:rsidRDefault="00077D9C" w:rsidP="009D1ADD">
      <w:pPr>
        <w:shd w:val="clear" w:color="auto" w:fill="FFFFFF"/>
        <w:spacing w:before="120" w:after="120"/>
        <w:jc w:val="both"/>
        <w:rPr>
          <w:b/>
        </w:rPr>
      </w:pPr>
      <w:r>
        <w:rPr>
          <w:b/>
        </w:rPr>
        <w:t>ZMČ vzalo informaci na vědomí.</w:t>
      </w:r>
    </w:p>
    <w:p w:rsidR="009D1ADD" w:rsidRPr="00517B9A" w:rsidRDefault="009D1ADD" w:rsidP="009D1ADD">
      <w:pPr>
        <w:shd w:val="clear" w:color="auto" w:fill="FFFFFF"/>
        <w:spacing w:before="120" w:after="120"/>
        <w:jc w:val="both"/>
        <w:rPr>
          <w:b/>
        </w:rPr>
      </w:pPr>
      <w:r>
        <w:rPr>
          <w:b/>
          <w:smallCaps/>
        </w:rPr>
        <w:br w:type="page"/>
      </w:r>
      <w:r w:rsidRPr="00517B9A">
        <w:rPr>
          <w:b/>
        </w:rPr>
        <w:t xml:space="preserve">Bod č. </w:t>
      </w:r>
      <w:r w:rsidR="00077D9C">
        <w:rPr>
          <w:b/>
        </w:rPr>
        <w:t>x</w:t>
      </w:r>
    </w:p>
    <w:p w:rsidR="009D1ADD" w:rsidRPr="00077D9C" w:rsidRDefault="009D1ADD" w:rsidP="009D1ADD">
      <w:pPr>
        <w:pStyle w:val="Nadpis2"/>
        <w:spacing w:before="120" w:after="120"/>
        <w:rPr>
          <w:szCs w:val="24"/>
        </w:rPr>
      </w:pPr>
      <w:r w:rsidRPr="00077D9C">
        <w:rPr>
          <w:szCs w:val="24"/>
        </w:rPr>
        <w:t xml:space="preserve">Rozpočet a střednědobý výhled rozpočtu Zařízení školního stravování v Letňanech </w:t>
      </w:r>
    </w:p>
    <w:p w:rsidR="009D1ADD" w:rsidRPr="009E628D" w:rsidRDefault="009D1ADD" w:rsidP="009D1ADD">
      <w:pPr>
        <w:shd w:val="clear" w:color="auto" w:fill="FFFFFF"/>
        <w:spacing w:before="120" w:after="120"/>
        <w:jc w:val="both"/>
      </w:pPr>
      <w:r w:rsidRPr="00517B9A">
        <w:rPr>
          <w:b/>
          <w:bCs/>
        </w:rPr>
        <w:t>Předkládá:</w:t>
      </w:r>
      <w:r w:rsidRPr="00517B9A">
        <w:t xml:space="preserve"> </w:t>
      </w:r>
      <w:r>
        <w:t>místostarosta Lněnička</w:t>
      </w:r>
    </w:p>
    <w:p w:rsidR="009D1ADD" w:rsidRDefault="009D1ADD" w:rsidP="009D1ADD">
      <w:pPr>
        <w:widowControl w:val="0"/>
        <w:tabs>
          <w:tab w:val="left" w:pos="6237"/>
        </w:tabs>
        <w:spacing w:before="120" w:after="120"/>
        <w:jc w:val="both"/>
      </w:pPr>
      <w:r>
        <w:rPr>
          <w:b/>
          <w:bCs/>
        </w:rPr>
        <w:t xml:space="preserve">Odbor: </w:t>
      </w:r>
      <w:r>
        <w:t>EO</w:t>
      </w:r>
      <w:r>
        <w:tab/>
      </w:r>
      <w:r>
        <w:rPr>
          <w:b/>
          <w:bCs/>
        </w:rPr>
        <w:t>Zpracovala:</w:t>
      </w:r>
      <w:r>
        <w:t xml:space="preserve"> Jiroutová</w:t>
      </w:r>
    </w:p>
    <w:p w:rsidR="00077D9C" w:rsidRDefault="00077D9C" w:rsidP="009D1ADD">
      <w:pPr>
        <w:widowControl w:val="0"/>
        <w:spacing w:before="120" w:after="120"/>
        <w:jc w:val="both"/>
        <w:rPr>
          <w:b/>
        </w:rPr>
      </w:pPr>
      <w:r>
        <w:rPr>
          <w:b/>
        </w:rPr>
        <w:t>x</w:t>
      </w:r>
      <w:r w:rsidR="009D1ADD" w:rsidRPr="00517B9A">
        <w:rPr>
          <w:b/>
        </w:rPr>
        <w:t>.1</w:t>
      </w:r>
      <w:r>
        <w:rPr>
          <w:b/>
        </w:rPr>
        <w:tab/>
        <w:t>Informace</w:t>
      </w:r>
    </w:p>
    <w:p w:rsidR="009D1ADD" w:rsidRPr="00077D9C" w:rsidRDefault="00077D9C" w:rsidP="009D1ADD">
      <w:pPr>
        <w:widowControl w:val="0"/>
        <w:spacing w:before="120" w:after="120"/>
        <w:jc w:val="both"/>
      </w:pPr>
      <w:r w:rsidRPr="009D1ADD">
        <w:tab/>
        <w:t xml:space="preserve">Místostarosta Mgr. Lněnička informuje, že RMČ svým usnesením </w:t>
      </w:r>
      <w:r w:rsidRPr="00077D9C">
        <w:t>č</w:t>
      </w:r>
      <w:r w:rsidR="009D1ADD" w:rsidRPr="00077D9C">
        <w:t>. 044/03/22</w:t>
      </w:r>
      <w:r w:rsidRPr="00077D9C">
        <w:t>:</w:t>
      </w:r>
    </w:p>
    <w:p w:rsidR="009D1ADD" w:rsidRDefault="00077D9C" w:rsidP="009D1ADD">
      <w:pPr>
        <w:pStyle w:val="Zkladntextodsazen3"/>
        <w:numPr>
          <w:ilvl w:val="0"/>
          <w:numId w:val="52"/>
        </w:numPr>
        <w:spacing w:before="120"/>
        <w:ind w:left="993" w:hanging="284"/>
        <w:jc w:val="both"/>
        <w:rPr>
          <w:sz w:val="24"/>
          <w:szCs w:val="24"/>
        </w:rPr>
      </w:pPr>
      <w:r>
        <w:rPr>
          <w:sz w:val="24"/>
          <w:szCs w:val="24"/>
        </w:rPr>
        <w:t>schválila</w:t>
      </w:r>
      <w:r w:rsidR="009D1ADD">
        <w:rPr>
          <w:sz w:val="24"/>
          <w:szCs w:val="24"/>
        </w:rPr>
        <w:t xml:space="preserve"> rozpočet příspěvkové organizace Zařízení školního stravování v Letňanech na rok 2022 (údaje v tis. Kč): </w:t>
      </w:r>
    </w:p>
    <w:tbl>
      <w:tblPr>
        <w:tblW w:w="0" w:type="auto"/>
        <w:tblInd w:w="1063" w:type="dxa"/>
        <w:tblLayout w:type="fixed"/>
        <w:tblCellMar>
          <w:left w:w="70" w:type="dxa"/>
          <w:bottom w:w="4" w:type="dxa"/>
          <w:right w:w="20" w:type="dxa"/>
        </w:tblCellMar>
        <w:tblLook w:val="04A0" w:firstRow="1" w:lastRow="0" w:firstColumn="1" w:lastColumn="0" w:noHBand="0" w:noVBand="1"/>
      </w:tblPr>
      <w:tblGrid>
        <w:gridCol w:w="5297"/>
        <w:gridCol w:w="1290"/>
      </w:tblGrid>
      <w:tr w:rsidR="009D1ADD" w:rsidRPr="00971789" w:rsidTr="008A2502">
        <w:trPr>
          <w:trHeight w:val="20"/>
        </w:trPr>
        <w:tc>
          <w:tcPr>
            <w:tcW w:w="5297"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rPr>
                <w:sz w:val="22"/>
                <w:szCs w:val="22"/>
              </w:rPr>
            </w:pPr>
            <w:r w:rsidRPr="006A3D1E">
              <w:rPr>
                <w:b/>
                <w:sz w:val="22"/>
                <w:szCs w:val="22"/>
              </w:rPr>
              <w:t xml:space="preserve">Příjmy </w:t>
            </w:r>
          </w:p>
        </w:tc>
        <w:tc>
          <w:tcPr>
            <w:tcW w:w="1290" w:type="dxa"/>
            <w:tcBorders>
              <w:top w:val="single" w:sz="4" w:space="0" w:color="000000"/>
              <w:left w:val="nil"/>
              <w:bottom w:val="single" w:sz="4" w:space="0" w:color="000000"/>
              <w:right w:val="single" w:sz="4" w:space="0" w:color="000000"/>
            </w:tcBorders>
            <w:shd w:val="clear" w:color="auto" w:fill="auto"/>
          </w:tcPr>
          <w:p w:rsidR="009D1ADD" w:rsidRPr="006A3D1E" w:rsidRDefault="009D1ADD" w:rsidP="008A2502">
            <w:pPr>
              <w:rPr>
                <w:sz w:val="22"/>
                <w:szCs w:val="22"/>
              </w:rPr>
            </w:pPr>
            <w:r w:rsidRPr="006A3D1E">
              <w:rPr>
                <w:b/>
                <w:sz w:val="22"/>
                <w:szCs w:val="22"/>
              </w:rPr>
              <w:t xml:space="preserve">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Dotace zřizovatele (MČ)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4 834,00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Státní dotace (prostřednictvím HMP)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 xml:space="preserve">17 366,00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Ostatní příjmy (</w:t>
            </w:r>
            <w:proofErr w:type="spellStart"/>
            <w:r w:rsidRPr="006A3D1E">
              <w:rPr>
                <w:sz w:val="22"/>
                <w:szCs w:val="22"/>
              </w:rPr>
              <w:t>přísp</w:t>
            </w:r>
            <w:proofErr w:type="spellEnd"/>
            <w:r w:rsidRPr="006A3D1E">
              <w:rPr>
                <w:sz w:val="22"/>
                <w:szCs w:val="22"/>
              </w:rPr>
              <w:t xml:space="preserve">. školní družiny, </w:t>
            </w:r>
            <w:proofErr w:type="spellStart"/>
            <w:r w:rsidRPr="006A3D1E">
              <w:rPr>
                <w:sz w:val="22"/>
                <w:szCs w:val="22"/>
              </w:rPr>
              <w:t>školkovné</w:t>
            </w:r>
            <w:proofErr w:type="spellEnd"/>
            <w:r w:rsidRPr="006A3D1E">
              <w:rPr>
                <w:sz w:val="22"/>
                <w:szCs w:val="22"/>
              </w:rPr>
              <w:t xml:space="preserve">, úroky,…)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 xml:space="preserve">50,00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Stravné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13 200,00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Příjmy celkem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b/>
                <w:sz w:val="22"/>
                <w:szCs w:val="22"/>
              </w:rPr>
              <w:t xml:space="preserve">35 450,00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nil"/>
            </w:tcBorders>
            <w:shd w:val="clear" w:color="auto" w:fill="auto"/>
            <w:vAlign w:val="bottom"/>
          </w:tcPr>
          <w:p w:rsidR="009D1ADD" w:rsidRPr="006A3D1E" w:rsidRDefault="009D1ADD" w:rsidP="008A2502">
            <w:pPr>
              <w:rPr>
                <w:sz w:val="22"/>
                <w:szCs w:val="22"/>
              </w:rPr>
            </w:pPr>
            <w:r w:rsidRPr="006A3D1E">
              <w:rPr>
                <w:b/>
                <w:sz w:val="22"/>
                <w:szCs w:val="22"/>
              </w:rPr>
              <w:t xml:space="preserve">Výdaje </w:t>
            </w:r>
          </w:p>
        </w:tc>
        <w:tc>
          <w:tcPr>
            <w:tcW w:w="1290" w:type="dxa"/>
            <w:tcBorders>
              <w:top w:val="single" w:sz="4" w:space="0" w:color="000000"/>
              <w:left w:val="nil"/>
              <w:bottom w:val="single" w:sz="4" w:space="0" w:color="000000"/>
              <w:right w:val="single" w:sz="4" w:space="0" w:color="000000"/>
            </w:tcBorders>
            <w:shd w:val="clear" w:color="auto" w:fill="auto"/>
          </w:tcPr>
          <w:p w:rsidR="009D1ADD" w:rsidRPr="006A3D1E" w:rsidRDefault="009D1ADD" w:rsidP="008A2502">
            <w:pPr>
              <w:rPr>
                <w:sz w:val="22"/>
                <w:szCs w:val="22"/>
              </w:rPr>
            </w:pPr>
            <w:r w:rsidRPr="006A3D1E">
              <w:rPr>
                <w:sz w:val="22"/>
                <w:szCs w:val="22"/>
              </w:rPr>
              <w:t xml:space="preserve">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Mzdové náklady vč. zák. odvodů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17 366,00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Spotřeba materiálu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 xml:space="preserve">990,00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Spotřeba energií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1 700,00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Opravy a údržba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sz w:val="22"/>
                <w:szCs w:val="22"/>
              </w:rPr>
              <w:t xml:space="preserve">650,00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 xml:space="preserve">Ostatní služby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 xml:space="preserve">1 544,00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sz w:val="22"/>
                <w:szCs w:val="22"/>
              </w:rPr>
              <w:t>Stravné</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sz w:val="22"/>
                <w:szCs w:val="22"/>
              </w:rPr>
              <w:t>13 200,00</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Náklady celkem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50"/>
              <w:jc w:val="right"/>
              <w:rPr>
                <w:sz w:val="22"/>
                <w:szCs w:val="22"/>
              </w:rPr>
            </w:pPr>
            <w:r w:rsidRPr="006A3D1E">
              <w:rPr>
                <w:b/>
                <w:sz w:val="22"/>
                <w:szCs w:val="22"/>
              </w:rPr>
              <w:t xml:space="preserve">35 450,00 </w:t>
            </w:r>
          </w:p>
        </w:tc>
      </w:tr>
      <w:tr w:rsidR="009D1ADD" w:rsidRPr="00971789" w:rsidTr="008A2502">
        <w:trPr>
          <w:trHeight w:val="20"/>
        </w:trPr>
        <w:tc>
          <w:tcPr>
            <w:tcW w:w="52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9D1ADD" w:rsidRPr="006A3D1E" w:rsidRDefault="009D1ADD" w:rsidP="008A2502">
            <w:pPr>
              <w:rPr>
                <w:sz w:val="22"/>
                <w:szCs w:val="22"/>
              </w:rPr>
            </w:pPr>
            <w:r w:rsidRPr="006A3D1E">
              <w:rPr>
                <w:b/>
                <w:sz w:val="22"/>
                <w:szCs w:val="22"/>
              </w:rPr>
              <w:t xml:space="preserve">Výsledek hospodaření </w:t>
            </w:r>
          </w:p>
        </w:tc>
        <w:tc>
          <w:tcPr>
            <w:tcW w:w="1290" w:type="dxa"/>
            <w:tcBorders>
              <w:top w:val="single" w:sz="4" w:space="0" w:color="000000"/>
              <w:left w:val="single" w:sz="4" w:space="0" w:color="000000"/>
              <w:bottom w:val="single" w:sz="4" w:space="0" w:color="000000"/>
              <w:right w:val="single" w:sz="4" w:space="0" w:color="000000"/>
            </w:tcBorders>
            <w:shd w:val="clear" w:color="auto" w:fill="auto"/>
          </w:tcPr>
          <w:p w:rsidR="009D1ADD" w:rsidRPr="006A3D1E" w:rsidRDefault="009D1ADD" w:rsidP="008A2502">
            <w:pPr>
              <w:ind w:right="49"/>
              <w:jc w:val="right"/>
              <w:rPr>
                <w:sz w:val="22"/>
                <w:szCs w:val="22"/>
              </w:rPr>
            </w:pPr>
            <w:r w:rsidRPr="006A3D1E">
              <w:rPr>
                <w:b/>
                <w:sz w:val="22"/>
                <w:szCs w:val="22"/>
              </w:rPr>
              <w:t xml:space="preserve">0,00 </w:t>
            </w:r>
          </w:p>
        </w:tc>
      </w:tr>
    </w:tbl>
    <w:p w:rsidR="009D1ADD" w:rsidRDefault="00077D9C" w:rsidP="009D1ADD">
      <w:pPr>
        <w:pStyle w:val="Zkladntextodsazen3"/>
        <w:numPr>
          <w:ilvl w:val="0"/>
          <w:numId w:val="52"/>
        </w:numPr>
        <w:spacing w:before="120"/>
        <w:ind w:left="993" w:hanging="284"/>
        <w:jc w:val="both"/>
        <w:rPr>
          <w:sz w:val="24"/>
          <w:szCs w:val="24"/>
        </w:rPr>
      </w:pPr>
      <w:r>
        <w:rPr>
          <w:sz w:val="24"/>
          <w:szCs w:val="24"/>
        </w:rPr>
        <w:t>schválila</w:t>
      </w:r>
      <w:r w:rsidR="009D1ADD">
        <w:rPr>
          <w:sz w:val="24"/>
          <w:szCs w:val="24"/>
        </w:rPr>
        <w:t xml:space="preserve"> střednědobý výhled rozpočtu příspěvkové organizace Zařízení školního stavování v Letňanech na období 2022 – 2025 (údaje v tis. Kč): </w:t>
      </w:r>
    </w:p>
    <w:tbl>
      <w:tblPr>
        <w:tblW w:w="9105"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17" w:type="dxa"/>
        </w:tblCellMar>
        <w:tblLook w:val="04A0" w:firstRow="1" w:lastRow="0" w:firstColumn="1" w:lastColumn="0" w:noHBand="0" w:noVBand="1"/>
      </w:tblPr>
      <w:tblGrid>
        <w:gridCol w:w="2051"/>
        <w:gridCol w:w="1134"/>
        <w:gridCol w:w="1130"/>
        <w:gridCol w:w="9"/>
        <w:gridCol w:w="987"/>
        <w:gridCol w:w="1261"/>
        <w:gridCol w:w="1291"/>
        <w:gridCol w:w="1242"/>
      </w:tblGrid>
      <w:tr w:rsidR="009D1ADD" w:rsidRPr="006A3D1E" w:rsidTr="008A2502">
        <w:trPr>
          <w:trHeight w:val="888"/>
        </w:trPr>
        <w:tc>
          <w:tcPr>
            <w:tcW w:w="2051" w:type="dxa"/>
            <w:shd w:val="clear" w:color="auto" w:fill="auto"/>
            <w:vAlign w:val="center"/>
          </w:tcPr>
          <w:p w:rsidR="009D1ADD" w:rsidRPr="006A3D1E" w:rsidRDefault="009D1ADD" w:rsidP="008A2502">
            <w:pPr>
              <w:rPr>
                <w:b/>
                <w:bCs/>
                <w:sz w:val="22"/>
                <w:szCs w:val="22"/>
              </w:rPr>
            </w:pPr>
            <w:r w:rsidRPr="006A3D1E">
              <w:rPr>
                <w:b/>
                <w:bCs/>
                <w:sz w:val="22"/>
                <w:szCs w:val="22"/>
              </w:rPr>
              <w:t>Název položky</w:t>
            </w:r>
          </w:p>
        </w:tc>
        <w:tc>
          <w:tcPr>
            <w:tcW w:w="1134"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2020</w:t>
            </w:r>
          </w:p>
        </w:tc>
        <w:tc>
          <w:tcPr>
            <w:tcW w:w="1130" w:type="dxa"/>
            <w:shd w:val="clear" w:color="auto" w:fill="auto"/>
            <w:vAlign w:val="center"/>
          </w:tcPr>
          <w:p w:rsidR="009D1ADD" w:rsidRPr="006A3D1E" w:rsidRDefault="009D1ADD" w:rsidP="008A2502">
            <w:pPr>
              <w:jc w:val="center"/>
              <w:rPr>
                <w:b/>
                <w:bCs/>
                <w:sz w:val="22"/>
                <w:szCs w:val="22"/>
              </w:rPr>
            </w:pPr>
            <w:r w:rsidRPr="006A3D1E">
              <w:rPr>
                <w:b/>
                <w:bCs/>
                <w:sz w:val="22"/>
                <w:szCs w:val="22"/>
              </w:rPr>
              <w:t>Skutečnost 2021</w:t>
            </w:r>
          </w:p>
        </w:tc>
        <w:tc>
          <w:tcPr>
            <w:tcW w:w="996" w:type="dxa"/>
            <w:gridSpan w:val="2"/>
            <w:shd w:val="clear" w:color="auto" w:fill="auto"/>
            <w:vAlign w:val="center"/>
          </w:tcPr>
          <w:p w:rsidR="009D1ADD" w:rsidRPr="006A3D1E" w:rsidRDefault="009D1ADD" w:rsidP="008A2502">
            <w:pPr>
              <w:jc w:val="center"/>
              <w:rPr>
                <w:b/>
                <w:bCs/>
                <w:sz w:val="22"/>
                <w:szCs w:val="22"/>
              </w:rPr>
            </w:pPr>
            <w:r w:rsidRPr="006A3D1E">
              <w:rPr>
                <w:b/>
                <w:bCs/>
                <w:sz w:val="22"/>
                <w:szCs w:val="22"/>
              </w:rPr>
              <w:t>Návrh rozpočtu</w:t>
            </w:r>
          </w:p>
          <w:p w:rsidR="009D1ADD" w:rsidRPr="006A3D1E" w:rsidRDefault="009D1ADD" w:rsidP="008A2502">
            <w:pPr>
              <w:jc w:val="center"/>
              <w:rPr>
                <w:b/>
                <w:bCs/>
                <w:sz w:val="22"/>
                <w:szCs w:val="22"/>
              </w:rPr>
            </w:pPr>
            <w:r w:rsidRPr="006A3D1E">
              <w:rPr>
                <w:b/>
                <w:bCs/>
                <w:sz w:val="22"/>
                <w:szCs w:val="22"/>
              </w:rPr>
              <w:t>2022</w:t>
            </w:r>
          </w:p>
        </w:tc>
        <w:tc>
          <w:tcPr>
            <w:tcW w:w="1261"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2023</w:t>
            </w:r>
          </w:p>
        </w:tc>
        <w:tc>
          <w:tcPr>
            <w:tcW w:w="1291" w:type="dxa"/>
            <w:shd w:val="clear" w:color="auto" w:fill="auto"/>
            <w:vAlign w:val="center"/>
          </w:tcPr>
          <w:p w:rsidR="009D1ADD" w:rsidRPr="006A3D1E" w:rsidRDefault="009D1ADD" w:rsidP="008A2502">
            <w:pPr>
              <w:ind w:hanging="55"/>
              <w:jc w:val="center"/>
              <w:rPr>
                <w:b/>
                <w:bCs/>
                <w:sz w:val="22"/>
                <w:szCs w:val="22"/>
              </w:rPr>
            </w:pPr>
            <w:r w:rsidRPr="006A3D1E">
              <w:rPr>
                <w:b/>
                <w:bCs/>
                <w:sz w:val="22"/>
                <w:szCs w:val="22"/>
              </w:rPr>
              <w:t>Rozpočtový výhled</w:t>
            </w:r>
          </w:p>
          <w:p w:rsidR="009D1ADD" w:rsidRPr="006A3D1E" w:rsidRDefault="009D1ADD" w:rsidP="008A2502">
            <w:pPr>
              <w:ind w:hanging="55"/>
              <w:jc w:val="center"/>
              <w:rPr>
                <w:b/>
                <w:bCs/>
                <w:sz w:val="22"/>
                <w:szCs w:val="22"/>
              </w:rPr>
            </w:pPr>
            <w:r w:rsidRPr="006A3D1E">
              <w:rPr>
                <w:b/>
                <w:bCs/>
                <w:sz w:val="22"/>
                <w:szCs w:val="22"/>
              </w:rPr>
              <w:t>2024</w:t>
            </w:r>
          </w:p>
        </w:tc>
        <w:tc>
          <w:tcPr>
            <w:tcW w:w="1242" w:type="dxa"/>
            <w:shd w:val="clear" w:color="auto" w:fill="auto"/>
            <w:vAlign w:val="center"/>
          </w:tcPr>
          <w:p w:rsidR="009D1ADD" w:rsidRPr="006A3D1E" w:rsidRDefault="009D1ADD" w:rsidP="008A2502">
            <w:pPr>
              <w:jc w:val="center"/>
              <w:rPr>
                <w:b/>
                <w:bCs/>
                <w:sz w:val="22"/>
                <w:szCs w:val="22"/>
              </w:rPr>
            </w:pPr>
            <w:r w:rsidRPr="006A3D1E">
              <w:rPr>
                <w:b/>
                <w:bCs/>
                <w:sz w:val="22"/>
                <w:szCs w:val="22"/>
              </w:rPr>
              <w:t>Rozpočtový výhled</w:t>
            </w:r>
          </w:p>
          <w:p w:rsidR="009D1ADD" w:rsidRPr="006A3D1E" w:rsidRDefault="009D1ADD" w:rsidP="008A2502">
            <w:pPr>
              <w:jc w:val="center"/>
              <w:rPr>
                <w:b/>
                <w:bCs/>
                <w:sz w:val="22"/>
                <w:szCs w:val="22"/>
              </w:rPr>
            </w:pPr>
            <w:r w:rsidRPr="006A3D1E">
              <w:rPr>
                <w:b/>
                <w:bCs/>
                <w:sz w:val="22"/>
                <w:szCs w:val="22"/>
              </w:rPr>
              <w:t>2025</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Dotace MČ</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4 629,00</w:t>
            </w:r>
          </w:p>
        </w:tc>
        <w:tc>
          <w:tcPr>
            <w:tcW w:w="1139" w:type="dxa"/>
            <w:gridSpan w:val="2"/>
            <w:shd w:val="clear" w:color="auto" w:fill="auto"/>
            <w:vAlign w:val="bottom"/>
          </w:tcPr>
          <w:p w:rsidR="009D1ADD" w:rsidRPr="006A3D1E" w:rsidRDefault="009D1ADD" w:rsidP="008A2502">
            <w:pPr>
              <w:jc w:val="right"/>
              <w:rPr>
                <w:sz w:val="22"/>
                <w:szCs w:val="22"/>
              </w:rPr>
            </w:pPr>
            <w:r w:rsidRPr="006A3D1E">
              <w:rPr>
                <w:sz w:val="22"/>
                <w:szCs w:val="22"/>
              </w:rPr>
              <w:t>4 700,00</w:t>
            </w:r>
          </w:p>
        </w:tc>
        <w:tc>
          <w:tcPr>
            <w:tcW w:w="987" w:type="dxa"/>
            <w:shd w:val="clear" w:color="auto" w:fill="auto"/>
            <w:vAlign w:val="bottom"/>
          </w:tcPr>
          <w:p w:rsidR="009D1ADD" w:rsidRPr="006A3D1E" w:rsidRDefault="009D1ADD" w:rsidP="008A2502">
            <w:pPr>
              <w:jc w:val="right"/>
              <w:rPr>
                <w:sz w:val="22"/>
                <w:szCs w:val="22"/>
              </w:rPr>
            </w:pPr>
            <w:r w:rsidRPr="006A3D1E">
              <w:rPr>
                <w:sz w:val="22"/>
                <w:szCs w:val="22"/>
              </w:rPr>
              <w:t>4 834,00</w:t>
            </w:r>
          </w:p>
        </w:tc>
        <w:tc>
          <w:tcPr>
            <w:tcW w:w="1261" w:type="dxa"/>
            <w:shd w:val="clear" w:color="auto" w:fill="auto"/>
            <w:vAlign w:val="bottom"/>
          </w:tcPr>
          <w:p w:rsidR="009D1ADD" w:rsidRPr="006A3D1E" w:rsidRDefault="009D1ADD" w:rsidP="008A2502">
            <w:pPr>
              <w:jc w:val="right"/>
              <w:rPr>
                <w:sz w:val="22"/>
                <w:szCs w:val="22"/>
              </w:rPr>
            </w:pPr>
            <w:r w:rsidRPr="006A3D1E">
              <w:rPr>
                <w:sz w:val="22"/>
                <w:szCs w:val="22"/>
              </w:rPr>
              <w:t>4 979,00</w:t>
            </w:r>
          </w:p>
        </w:tc>
        <w:tc>
          <w:tcPr>
            <w:tcW w:w="1291" w:type="dxa"/>
            <w:shd w:val="clear" w:color="auto" w:fill="auto"/>
            <w:vAlign w:val="bottom"/>
          </w:tcPr>
          <w:p w:rsidR="009D1ADD" w:rsidRPr="006A3D1E" w:rsidRDefault="009D1ADD" w:rsidP="008A2502">
            <w:pPr>
              <w:jc w:val="right"/>
              <w:rPr>
                <w:sz w:val="22"/>
                <w:szCs w:val="22"/>
              </w:rPr>
            </w:pPr>
            <w:r w:rsidRPr="006A3D1E">
              <w:rPr>
                <w:sz w:val="22"/>
                <w:szCs w:val="22"/>
              </w:rPr>
              <w:t>5 128,00</w:t>
            </w:r>
          </w:p>
        </w:tc>
        <w:tc>
          <w:tcPr>
            <w:tcW w:w="1242" w:type="dxa"/>
            <w:shd w:val="clear" w:color="auto" w:fill="auto"/>
            <w:vAlign w:val="bottom"/>
          </w:tcPr>
          <w:p w:rsidR="009D1ADD" w:rsidRPr="006A3D1E" w:rsidRDefault="009D1ADD" w:rsidP="008A2502">
            <w:pPr>
              <w:jc w:val="right"/>
              <w:rPr>
                <w:sz w:val="22"/>
                <w:szCs w:val="22"/>
              </w:rPr>
            </w:pPr>
            <w:r w:rsidRPr="006A3D1E">
              <w:rPr>
                <w:sz w:val="22"/>
                <w:szCs w:val="22"/>
              </w:rPr>
              <w:t>5 282,00</w:t>
            </w:r>
          </w:p>
        </w:tc>
      </w:tr>
      <w:tr w:rsidR="009D1ADD" w:rsidRPr="006A3D1E" w:rsidTr="008A2502">
        <w:trPr>
          <w:trHeight w:val="267"/>
        </w:trPr>
        <w:tc>
          <w:tcPr>
            <w:tcW w:w="2051" w:type="dxa"/>
            <w:shd w:val="clear" w:color="auto" w:fill="auto"/>
            <w:vAlign w:val="bottom"/>
          </w:tcPr>
          <w:p w:rsidR="009D1ADD" w:rsidRPr="006A3D1E" w:rsidRDefault="009D1ADD" w:rsidP="008A2502">
            <w:pPr>
              <w:rPr>
                <w:sz w:val="22"/>
                <w:szCs w:val="22"/>
              </w:rPr>
            </w:pPr>
            <w:r w:rsidRPr="006A3D1E">
              <w:rPr>
                <w:sz w:val="22"/>
                <w:szCs w:val="22"/>
              </w:rPr>
              <w:t>Dotace MHMP</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781,00</w:t>
            </w:r>
          </w:p>
        </w:tc>
        <w:tc>
          <w:tcPr>
            <w:tcW w:w="1139" w:type="dxa"/>
            <w:gridSpan w:val="2"/>
            <w:shd w:val="clear" w:color="auto" w:fill="auto"/>
            <w:vAlign w:val="bottom"/>
          </w:tcPr>
          <w:p w:rsidR="009D1ADD" w:rsidRPr="006A3D1E" w:rsidRDefault="009D1ADD" w:rsidP="008A2502">
            <w:pPr>
              <w:jc w:val="right"/>
              <w:rPr>
                <w:sz w:val="22"/>
                <w:szCs w:val="22"/>
              </w:rPr>
            </w:pPr>
            <w:r w:rsidRPr="006A3D1E">
              <w:rPr>
                <w:sz w:val="22"/>
                <w:szCs w:val="22"/>
              </w:rPr>
              <w:t>389,00</w:t>
            </w:r>
          </w:p>
        </w:tc>
        <w:tc>
          <w:tcPr>
            <w:tcW w:w="987" w:type="dxa"/>
            <w:shd w:val="clear" w:color="auto" w:fill="auto"/>
            <w:vAlign w:val="bottom"/>
          </w:tcPr>
          <w:p w:rsidR="009D1ADD" w:rsidRPr="006A3D1E" w:rsidRDefault="009D1ADD" w:rsidP="008A2502">
            <w:pPr>
              <w:jc w:val="right"/>
              <w:rPr>
                <w:sz w:val="22"/>
                <w:szCs w:val="22"/>
              </w:rPr>
            </w:pPr>
            <w:r w:rsidRPr="006A3D1E">
              <w:rPr>
                <w:sz w:val="22"/>
                <w:szCs w:val="22"/>
              </w:rPr>
              <w:t>389,00</w:t>
            </w:r>
          </w:p>
        </w:tc>
        <w:tc>
          <w:tcPr>
            <w:tcW w:w="1261" w:type="dxa"/>
            <w:shd w:val="clear" w:color="auto" w:fill="auto"/>
            <w:vAlign w:val="bottom"/>
          </w:tcPr>
          <w:p w:rsidR="009D1ADD" w:rsidRPr="006A3D1E" w:rsidRDefault="009D1ADD" w:rsidP="008A2502">
            <w:pPr>
              <w:jc w:val="right"/>
              <w:rPr>
                <w:sz w:val="22"/>
                <w:szCs w:val="22"/>
              </w:rPr>
            </w:pPr>
            <w:r w:rsidRPr="006A3D1E">
              <w:rPr>
                <w:sz w:val="22"/>
                <w:szCs w:val="22"/>
              </w:rPr>
              <w:t>401,00</w:t>
            </w:r>
          </w:p>
        </w:tc>
        <w:tc>
          <w:tcPr>
            <w:tcW w:w="1291" w:type="dxa"/>
            <w:shd w:val="clear" w:color="auto" w:fill="auto"/>
            <w:vAlign w:val="bottom"/>
          </w:tcPr>
          <w:p w:rsidR="009D1ADD" w:rsidRPr="006A3D1E" w:rsidRDefault="009D1ADD" w:rsidP="008A2502">
            <w:pPr>
              <w:jc w:val="right"/>
              <w:rPr>
                <w:sz w:val="22"/>
                <w:szCs w:val="22"/>
              </w:rPr>
            </w:pPr>
            <w:r w:rsidRPr="006A3D1E">
              <w:rPr>
                <w:sz w:val="22"/>
                <w:szCs w:val="22"/>
              </w:rPr>
              <w:t>413,00</w:t>
            </w:r>
          </w:p>
        </w:tc>
        <w:tc>
          <w:tcPr>
            <w:tcW w:w="1242" w:type="dxa"/>
            <w:shd w:val="clear" w:color="auto" w:fill="auto"/>
            <w:vAlign w:val="bottom"/>
          </w:tcPr>
          <w:p w:rsidR="009D1ADD" w:rsidRPr="006A3D1E" w:rsidRDefault="009D1ADD" w:rsidP="008A2502">
            <w:pPr>
              <w:jc w:val="right"/>
              <w:rPr>
                <w:sz w:val="22"/>
                <w:szCs w:val="22"/>
              </w:rPr>
            </w:pPr>
            <w:r w:rsidRPr="006A3D1E">
              <w:rPr>
                <w:sz w:val="22"/>
                <w:szCs w:val="22"/>
              </w:rPr>
              <w:t>425,00</w:t>
            </w:r>
          </w:p>
        </w:tc>
      </w:tr>
      <w:tr w:rsidR="009D1ADD" w:rsidRPr="006A3D1E" w:rsidTr="008A2502">
        <w:trPr>
          <w:trHeight w:val="267"/>
        </w:trPr>
        <w:tc>
          <w:tcPr>
            <w:tcW w:w="2051" w:type="dxa"/>
            <w:shd w:val="clear" w:color="auto" w:fill="auto"/>
            <w:vAlign w:val="bottom"/>
          </w:tcPr>
          <w:p w:rsidR="009D1ADD" w:rsidRPr="006A3D1E" w:rsidRDefault="009D1ADD" w:rsidP="008A2502">
            <w:pPr>
              <w:rPr>
                <w:sz w:val="22"/>
                <w:szCs w:val="22"/>
              </w:rPr>
            </w:pPr>
            <w:r w:rsidRPr="006A3D1E">
              <w:rPr>
                <w:sz w:val="22"/>
                <w:szCs w:val="22"/>
              </w:rPr>
              <w:t>Dotace EU</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9" w:type="dxa"/>
            <w:gridSpan w:val="2"/>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87"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61"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91"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42"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7"/>
        </w:trPr>
        <w:tc>
          <w:tcPr>
            <w:tcW w:w="2051" w:type="dxa"/>
            <w:shd w:val="clear" w:color="auto" w:fill="auto"/>
            <w:vAlign w:val="bottom"/>
          </w:tcPr>
          <w:p w:rsidR="009D1ADD" w:rsidRPr="006A3D1E" w:rsidRDefault="009D1ADD" w:rsidP="008A2502">
            <w:pPr>
              <w:ind w:right="-443"/>
              <w:rPr>
                <w:sz w:val="22"/>
                <w:szCs w:val="22"/>
              </w:rPr>
            </w:pPr>
            <w:r w:rsidRPr="006A3D1E">
              <w:rPr>
                <w:sz w:val="22"/>
                <w:szCs w:val="22"/>
              </w:rPr>
              <w:t xml:space="preserve">Spoluúčast k proj.EU </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9" w:type="dxa"/>
            <w:gridSpan w:val="2"/>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87"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61"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91"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42"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64"/>
        </w:trPr>
        <w:tc>
          <w:tcPr>
            <w:tcW w:w="2051" w:type="dxa"/>
            <w:shd w:val="clear" w:color="auto" w:fill="auto"/>
            <w:vAlign w:val="bottom"/>
          </w:tcPr>
          <w:p w:rsidR="009D1ADD" w:rsidRPr="006A3D1E" w:rsidRDefault="009D1ADD" w:rsidP="008A2502">
            <w:pPr>
              <w:rPr>
                <w:sz w:val="22"/>
                <w:szCs w:val="22"/>
              </w:rPr>
            </w:pPr>
            <w:r w:rsidRPr="006A3D1E">
              <w:rPr>
                <w:sz w:val="22"/>
                <w:szCs w:val="22"/>
              </w:rPr>
              <w:t>Ostatní dotace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16 648,00</w:t>
            </w:r>
          </w:p>
        </w:tc>
        <w:tc>
          <w:tcPr>
            <w:tcW w:w="1139" w:type="dxa"/>
            <w:gridSpan w:val="2"/>
            <w:shd w:val="clear" w:color="auto" w:fill="auto"/>
            <w:vAlign w:val="bottom"/>
          </w:tcPr>
          <w:p w:rsidR="009D1ADD" w:rsidRPr="006A3D1E" w:rsidRDefault="009D1ADD" w:rsidP="008A2502">
            <w:pPr>
              <w:jc w:val="right"/>
              <w:rPr>
                <w:sz w:val="22"/>
                <w:szCs w:val="22"/>
              </w:rPr>
            </w:pPr>
            <w:r w:rsidRPr="006A3D1E">
              <w:rPr>
                <w:sz w:val="22"/>
                <w:szCs w:val="22"/>
              </w:rPr>
              <w:t>17 363,00</w:t>
            </w:r>
          </w:p>
        </w:tc>
        <w:tc>
          <w:tcPr>
            <w:tcW w:w="987" w:type="dxa"/>
            <w:shd w:val="clear" w:color="auto" w:fill="auto"/>
            <w:vAlign w:val="bottom"/>
          </w:tcPr>
          <w:p w:rsidR="009D1ADD" w:rsidRPr="006A3D1E" w:rsidRDefault="009D1ADD" w:rsidP="008A2502">
            <w:pPr>
              <w:jc w:val="right"/>
              <w:rPr>
                <w:sz w:val="22"/>
                <w:szCs w:val="22"/>
              </w:rPr>
            </w:pPr>
            <w:r w:rsidRPr="006A3D1E">
              <w:rPr>
                <w:sz w:val="22"/>
                <w:szCs w:val="22"/>
              </w:rPr>
              <w:t>17 366,00</w:t>
            </w:r>
          </w:p>
        </w:tc>
        <w:tc>
          <w:tcPr>
            <w:tcW w:w="1261" w:type="dxa"/>
            <w:shd w:val="clear" w:color="auto" w:fill="auto"/>
            <w:vAlign w:val="bottom"/>
          </w:tcPr>
          <w:p w:rsidR="009D1ADD" w:rsidRPr="006A3D1E" w:rsidRDefault="009D1ADD" w:rsidP="008A2502">
            <w:pPr>
              <w:jc w:val="right"/>
              <w:rPr>
                <w:sz w:val="22"/>
                <w:szCs w:val="22"/>
              </w:rPr>
            </w:pPr>
            <w:r w:rsidRPr="006A3D1E">
              <w:rPr>
                <w:sz w:val="22"/>
                <w:szCs w:val="22"/>
              </w:rPr>
              <w:t>17 887,00</w:t>
            </w:r>
          </w:p>
        </w:tc>
        <w:tc>
          <w:tcPr>
            <w:tcW w:w="1291" w:type="dxa"/>
            <w:shd w:val="clear" w:color="auto" w:fill="auto"/>
            <w:vAlign w:val="bottom"/>
          </w:tcPr>
          <w:p w:rsidR="009D1ADD" w:rsidRPr="006A3D1E" w:rsidRDefault="009D1ADD" w:rsidP="008A2502">
            <w:pPr>
              <w:jc w:val="right"/>
              <w:rPr>
                <w:sz w:val="22"/>
                <w:szCs w:val="22"/>
              </w:rPr>
            </w:pPr>
            <w:r w:rsidRPr="006A3D1E">
              <w:rPr>
                <w:sz w:val="22"/>
                <w:szCs w:val="22"/>
              </w:rPr>
              <w:t>18 424,00</w:t>
            </w:r>
          </w:p>
        </w:tc>
        <w:tc>
          <w:tcPr>
            <w:tcW w:w="1242" w:type="dxa"/>
            <w:shd w:val="clear" w:color="auto" w:fill="auto"/>
            <w:vAlign w:val="bottom"/>
          </w:tcPr>
          <w:p w:rsidR="009D1ADD" w:rsidRPr="006A3D1E" w:rsidRDefault="009D1ADD" w:rsidP="008A2502">
            <w:pPr>
              <w:jc w:val="right"/>
              <w:rPr>
                <w:sz w:val="22"/>
                <w:szCs w:val="22"/>
              </w:rPr>
            </w:pPr>
            <w:r w:rsidRPr="006A3D1E">
              <w:rPr>
                <w:sz w:val="22"/>
                <w:szCs w:val="22"/>
              </w:rPr>
              <w:t>18 976,00</w:t>
            </w:r>
          </w:p>
        </w:tc>
      </w:tr>
      <w:tr w:rsidR="009D1ADD" w:rsidRPr="006A3D1E" w:rsidTr="008A2502">
        <w:trPr>
          <w:trHeight w:val="266"/>
        </w:trPr>
        <w:tc>
          <w:tcPr>
            <w:tcW w:w="2051" w:type="dxa"/>
            <w:shd w:val="clear" w:color="auto" w:fill="auto"/>
            <w:vAlign w:val="bottom"/>
          </w:tcPr>
          <w:p w:rsidR="009D1ADD" w:rsidRPr="006A3D1E" w:rsidRDefault="009D1ADD" w:rsidP="008A2502">
            <w:pPr>
              <w:rPr>
                <w:sz w:val="22"/>
                <w:szCs w:val="22"/>
              </w:rPr>
            </w:pPr>
            <w:r w:rsidRPr="006A3D1E">
              <w:rPr>
                <w:sz w:val="22"/>
                <w:szCs w:val="22"/>
              </w:rPr>
              <w:t>Vlastní příjmy</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8 088,00</w:t>
            </w:r>
          </w:p>
        </w:tc>
        <w:tc>
          <w:tcPr>
            <w:tcW w:w="1139" w:type="dxa"/>
            <w:gridSpan w:val="2"/>
            <w:shd w:val="clear" w:color="auto" w:fill="auto"/>
            <w:vAlign w:val="bottom"/>
          </w:tcPr>
          <w:p w:rsidR="009D1ADD" w:rsidRPr="006A3D1E" w:rsidRDefault="009D1ADD" w:rsidP="008A2502">
            <w:pPr>
              <w:jc w:val="right"/>
              <w:rPr>
                <w:sz w:val="22"/>
                <w:szCs w:val="22"/>
              </w:rPr>
            </w:pPr>
            <w:r w:rsidRPr="006A3D1E">
              <w:rPr>
                <w:sz w:val="22"/>
                <w:szCs w:val="22"/>
              </w:rPr>
              <w:t>9 888,00</w:t>
            </w:r>
          </w:p>
        </w:tc>
        <w:tc>
          <w:tcPr>
            <w:tcW w:w="987" w:type="dxa"/>
            <w:shd w:val="clear" w:color="auto" w:fill="auto"/>
            <w:vAlign w:val="bottom"/>
          </w:tcPr>
          <w:p w:rsidR="009D1ADD" w:rsidRPr="006A3D1E" w:rsidRDefault="009D1ADD" w:rsidP="008A2502">
            <w:pPr>
              <w:jc w:val="right"/>
              <w:rPr>
                <w:sz w:val="22"/>
                <w:szCs w:val="22"/>
              </w:rPr>
            </w:pPr>
            <w:r w:rsidRPr="006A3D1E">
              <w:rPr>
                <w:sz w:val="22"/>
                <w:szCs w:val="22"/>
              </w:rPr>
              <w:t>12 000,00</w:t>
            </w:r>
          </w:p>
        </w:tc>
        <w:tc>
          <w:tcPr>
            <w:tcW w:w="1261" w:type="dxa"/>
            <w:shd w:val="clear" w:color="auto" w:fill="auto"/>
            <w:vAlign w:val="bottom"/>
          </w:tcPr>
          <w:p w:rsidR="009D1ADD" w:rsidRPr="006A3D1E" w:rsidRDefault="009D1ADD" w:rsidP="008A2502">
            <w:pPr>
              <w:jc w:val="right"/>
              <w:rPr>
                <w:sz w:val="22"/>
                <w:szCs w:val="22"/>
              </w:rPr>
            </w:pPr>
            <w:r w:rsidRPr="006A3D1E">
              <w:rPr>
                <w:sz w:val="22"/>
                <w:szCs w:val="22"/>
              </w:rPr>
              <w:t>12 360,00</w:t>
            </w:r>
          </w:p>
        </w:tc>
        <w:tc>
          <w:tcPr>
            <w:tcW w:w="1291" w:type="dxa"/>
            <w:shd w:val="clear" w:color="auto" w:fill="auto"/>
            <w:vAlign w:val="bottom"/>
          </w:tcPr>
          <w:p w:rsidR="009D1ADD" w:rsidRPr="006A3D1E" w:rsidRDefault="009D1ADD" w:rsidP="008A2502">
            <w:pPr>
              <w:jc w:val="right"/>
              <w:rPr>
                <w:sz w:val="22"/>
                <w:szCs w:val="22"/>
              </w:rPr>
            </w:pPr>
            <w:r w:rsidRPr="006A3D1E">
              <w:rPr>
                <w:sz w:val="22"/>
                <w:szCs w:val="22"/>
              </w:rPr>
              <w:t>12 731,00</w:t>
            </w:r>
          </w:p>
        </w:tc>
        <w:tc>
          <w:tcPr>
            <w:tcW w:w="1242" w:type="dxa"/>
            <w:shd w:val="clear" w:color="auto" w:fill="auto"/>
            <w:vAlign w:val="bottom"/>
          </w:tcPr>
          <w:p w:rsidR="009D1ADD" w:rsidRPr="006A3D1E" w:rsidRDefault="009D1ADD" w:rsidP="008A2502">
            <w:pPr>
              <w:jc w:val="right"/>
              <w:rPr>
                <w:sz w:val="22"/>
                <w:szCs w:val="22"/>
              </w:rPr>
            </w:pPr>
            <w:r w:rsidRPr="006A3D1E">
              <w:rPr>
                <w:sz w:val="22"/>
                <w:szCs w:val="22"/>
              </w:rPr>
              <w:t>13 113,00</w:t>
            </w:r>
          </w:p>
        </w:tc>
      </w:tr>
      <w:tr w:rsidR="009D1ADD" w:rsidRPr="006A3D1E" w:rsidTr="008A2502">
        <w:trPr>
          <w:trHeight w:val="283"/>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Příjmy celkem</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30 146,00</w:t>
            </w:r>
          </w:p>
        </w:tc>
        <w:tc>
          <w:tcPr>
            <w:tcW w:w="1139" w:type="dxa"/>
            <w:gridSpan w:val="2"/>
            <w:shd w:val="clear" w:color="auto" w:fill="auto"/>
            <w:vAlign w:val="bottom"/>
          </w:tcPr>
          <w:p w:rsidR="009D1ADD" w:rsidRPr="006A3D1E" w:rsidRDefault="009D1ADD" w:rsidP="008A2502">
            <w:pPr>
              <w:jc w:val="right"/>
              <w:rPr>
                <w:b/>
                <w:bCs/>
                <w:sz w:val="22"/>
                <w:szCs w:val="22"/>
              </w:rPr>
            </w:pPr>
            <w:r w:rsidRPr="006A3D1E">
              <w:rPr>
                <w:b/>
                <w:bCs/>
                <w:sz w:val="22"/>
                <w:szCs w:val="22"/>
              </w:rPr>
              <w:t>32 341,00</w:t>
            </w:r>
          </w:p>
        </w:tc>
        <w:tc>
          <w:tcPr>
            <w:tcW w:w="987" w:type="dxa"/>
            <w:shd w:val="clear" w:color="auto" w:fill="auto"/>
            <w:vAlign w:val="bottom"/>
          </w:tcPr>
          <w:p w:rsidR="009D1ADD" w:rsidRPr="006A3D1E" w:rsidRDefault="009D1ADD" w:rsidP="008A2502">
            <w:pPr>
              <w:jc w:val="right"/>
              <w:rPr>
                <w:b/>
                <w:bCs/>
                <w:sz w:val="22"/>
                <w:szCs w:val="22"/>
              </w:rPr>
            </w:pPr>
            <w:r w:rsidRPr="006A3D1E">
              <w:rPr>
                <w:b/>
                <w:bCs/>
                <w:sz w:val="22"/>
                <w:szCs w:val="22"/>
              </w:rPr>
              <w:t>34 589,00</w:t>
            </w:r>
          </w:p>
        </w:tc>
        <w:tc>
          <w:tcPr>
            <w:tcW w:w="1261" w:type="dxa"/>
            <w:shd w:val="clear" w:color="auto" w:fill="auto"/>
            <w:vAlign w:val="bottom"/>
          </w:tcPr>
          <w:p w:rsidR="009D1ADD" w:rsidRPr="006A3D1E" w:rsidRDefault="009D1ADD" w:rsidP="008A2502">
            <w:pPr>
              <w:jc w:val="right"/>
              <w:rPr>
                <w:b/>
                <w:bCs/>
                <w:sz w:val="22"/>
                <w:szCs w:val="22"/>
              </w:rPr>
            </w:pPr>
            <w:r w:rsidRPr="006A3D1E">
              <w:rPr>
                <w:b/>
                <w:bCs/>
                <w:sz w:val="22"/>
                <w:szCs w:val="22"/>
              </w:rPr>
              <w:t>35 627,00</w:t>
            </w:r>
          </w:p>
        </w:tc>
        <w:tc>
          <w:tcPr>
            <w:tcW w:w="1291" w:type="dxa"/>
            <w:shd w:val="clear" w:color="auto" w:fill="auto"/>
            <w:vAlign w:val="bottom"/>
          </w:tcPr>
          <w:p w:rsidR="009D1ADD" w:rsidRPr="006A3D1E" w:rsidRDefault="009D1ADD" w:rsidP="008A2502">
            <w:pPr>
              <w:jc w:val="right"/>
              <w:rPr>
                <w:b/>
                <w:bCs/>
                <w:sz w:val="22"/>
                <w:szCs w:val="22"/>
              </w:rPr>
            </w:pPr>
            <w:r w:rsidRPr="006A3D1E">
              <w:rPr>
                <w:b/>
                <w:bCs/>
                <w:sz w:val="22"/>
                <w:szCs w:val="22"/>
              </w:rPr>
              <w:t>36 695,00</w:t>
            </w:r>
          </w:p>
        </w:tc>
        <w:tc>
          <w:tcPr>
            <w:tcW w:w="1242" w:type="dxa"/>
            <w:shd w:val="clear" w:color="auto" w:fill="auto"/>
            <w:vAlign w:val="bottom"/>
          </w:tcPr>
          <w:p w:rsidR="009D1ADD" w:rsidRPr="006A3D1E" w:rsidRDefault="009D1ADD" w:rsidP="008A2502">
            <w:pPr>
              <w:jc w:val="right"/>
              <w:rPr>
                <w:b/>
                <w:bCs/>
                <w:sz w:val="22"/>
                <w:szCs w:val="22"/>
              </w:rPr>
            </w:pPr>
            <w:r w:rsidRPr="006A3D1E">
              <w:rPr>
                <w:b/>
                <w:bCs/>
                <w:sz w:val="22"/>
                <w:szCs w:val="22"/>
              </w:rPr>
              <w:t>37 796,00</w:t>
            </w:r>
          </w:p>
        </w:tc>
      </w:tr>
      <w:tr w:rsidR="009D1ADD" w:rsidRPr="006A3D1E" w:rsidTr="008A2502">
        <w:trPr>
          <w:trHeight w:val="269"/>
        </w:trPr>
        <w:tc>
          <w:tcPr>
            <w:tcW w:w="2051" w:type="dxa"/>
            <w:shd w:val="clear" w:color="auto" w:fill="auto"/>
            <w:vAlign w:val="bottom"/>
          </w:tcPr>
          <w:p w:rsidR="009D1ADD" w:rsidRPr="006A3D1E" w:rsidRDefault="009D1ADD" w:rsidP="008A2502">
            <w:pPr>
              <w:rPr>
                <w:sz w:val="22"/>
                <w:szCs w:val="22"/>
              </w:rPr>
            </w:pPr>
            <w:r w:rsidRPr="006A3D1E">
              <w:rPr>
                <w:sz w:val="22"/>
                <w:szCs w:val="22"/>
              </w:rPr>
              <w:t>Běžné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30 336,00</w:t>
            </w:r>
          </w:p>
        </w:tc>
        <w:tc>
          <w:tcPr>
            <w:tcW w:w="1139" w:type="dxa"/>
            <w:gridSpan w:val="2"/>
            <w:shd w:val="clear" w:color="auto" w:fill="auto"/>
            <w:vAlign w:val="bottom"/>
          </w:tcPr>
          <w:p w:rsidR="009D1ADD" w:rsidRPr="006A3D1E" w:rsidRDefault="009D1ADD" w:rsidP="008A2502">
            <w:pPr>
              <w:jc w:val="right"/>
              <w:rPr>
                <w:sz w:val="22"/>
                <w:szCs w:val="22"/>
              </w:rPr>
            </w:pPr>
            <w:r w:rsidRPr="006A3D1E">
              <w:rPr>
                <w:sz w:val="22"/>
                <w:szCs w:val="22"/>
              </w:rPr>
              <w:t>32 441,00</w:t>
            </w:r>
          </w:p>
        </w:tc>
        <w:tc>
          <w:tcPr>
            <w:tcW w:w="987" w:type="dxa"/>
            <w:shd w:val="clear" w:color="auto" w:fill="auto"/>
            <w:vAlign w:val="bottom"/>
          </w:tcPr>
          <w:p w:rsidR="009D1ADD" w:rsidRPr="006A3D1E" w:rsidRDefault="009D1ADD" w:rsidP="008A2502">
            <w:pPr>
              <w:jc w:val="right"/>
              <w:rPr>
                <w:sz w:val="22"/>
                <w:szCs w:val="22"/>
              </w:rPr>
            </w:pPr>
            <w:r w:rsidRPr="006A3D1E">
              <w:rPr>
                <w:sz w:val="22"/>
                <w:szCs w:val="22"/>
              </w:rPr>
              <w:t>34 589,00</w:t>
            </w:r>
          </w:p>
        </w:tc>
        <w:tc>
          <w:tcPr>
            <w:tcW w:w="1261" w:type="dxa"/>
            <w:shd w:val="clear" w:color="auto" w:fill="auto"/>
            <w:vAlign w:val="bottom"/>
          </w:tcPr>
          <w:p w:rsidR="009D1ADD" w:rsidRPr="006A3D1E" w:rsidRDefault="009D1ADD" w:rsidP="008A2502">
            <w:pPr>
              <w:jc w:val="right"/>
              <w:rPr>
                <w:sz w:val="22"/>
                <w:szCs w:val="22"/>
              </w:rPr>
            </w:pPr>
            <w:r w:rsidRPr="006A3D1E">
              <w:rPr>
                <w:sz w:val="22"/>
                <w:szCs w:val="22"/>
              </w:rPr>
              <w:t>35 627,00</w:t>
            </w:r>
          </w:p>
        </w:tc>
        <w:tc>
          <w:tcPr>
            <w:tcW w:w="1291" w:type="dxa"/>
            <w:shd w:val="clear" w:color="auto" w:fill="auto"/>
            <w:vAlign w:val="bottom"/>
          </w:tcPr>
          <w:p w:rsidR="009D1ADD" w:rsidRPr="006A3D1E" w:rsidRDefault="009D1ADD" w:rsidP="008A2502">
            <w:pPr>
              <w:jc w:val="right"/>
              <w:rPr>
                <w:sz w:val="22"/>
                <w:szCs w:val="22"/>
              </w:rPr>
            </w:pPr>
            <w:r w:rsidRPr="006A3D1E">
              <w:rPr>
                <w:sz w:val="22"/>
                <w:szCs w:val="22"/>
              </w:rPr>
              <w:t>36 695,00</w:t>
            </w:r>
          </w:p>
        </w:tc>
        <w:tc>
          <w:tcPr>
            <w:tcW w:w="1242" w:type="dxa"/>
            <w:shd w:val="clear" w:color="auto" w:fill="auto"/>
            <w:vAlign w:val="bottom"/>
          </w:tcPr>
          <w:p w:rsidR="009D1ADD" w:rsidRPr="006A3D1E" w:rsidRDefault="009D1ADD" w:rsidP="008A2502">
            <w:pPr>
              <w:jc w:val="right"/>
              <w:rPr>
                <w:sz w:val="22"/>
                <w:szCs w:val="22"/>
              </w:rPr>
            </w:pPr>
            <w:r w:rsidRPr="006A3D1E">
              <w:rPr>
                <w:sz w:val="22"/>
                <w:szCs w:val="22"/>
              </w:rPr>
              <w:t>37 796,00</w:t>
            </w:r>
          </w:p>
        </w:tc>
      </w:tr>
      <w:tr w:rsidR="009D1ADD" w:rsidRPr="006A3D1E" w:rsidTr="008A2502">
        <w:trPr>
          <w:trHeight w:val="266"/>
        </w:trPr>
        <w:tc>
          <w:tcPr>
            <w:tcW w:w="2051" w:type="dxa"/>
            <w:shd w:val="clear" w:color="auto" w:fill="auto"/>
            <w:vAlign w:val="bottom"/>
          </w:tcPr>
          <w:p w:rsidR="009D1ADD" w:rsidRPr="006A3D1E" w:rsidRDefault="009D1ADD" w:rsidP="008A2502">
            <w:pPr>
              <w:rPr>
                <w:sz w:val="22"/>
                <w:szCs w:val="22"/>
              </w:rPr>
            </w:pPr>
            <w:r w:rsidRPr="006A3D1E">
              <w:rPr>
                <w:sz w:val="22"/>
                <w:szCs w:val="22"/>
              </w:rPr>
              <w:t>Kapitálové výdaje</w:t>
            </w:r>
          </w:p>
        </w:tc>
        <w:tc>
          <w:tcPr>
            <w:tcW w:w="1134"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139" w:type="dxa"/>
            <w:gridSpan w:val="2"/>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987"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61"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91" w:type="dxa"/>
            <w:shd w:val="clear" w:color="auto" w:fill="auto"/>
            <w:vAlign w:val="bottom"/>
          </w:tcPr>
          <w:p w:rsidR="009D1ADD" w:rsidRPr="006A3D1E" w:rsidRDefault="009D1ADD" w:rsidP="008A2502">
            <w:pPr>
              <w:jc w:val="right"/>
              <w:rPr>
                <w:sz w:val="22"/>
                <w:szCs w:val="22"/>
              </w:rPr>
            </w:pPr>
            <w:r w:rsidRPr="006A3D1E">
              <w:rPr>
                <w:sz w:val="22"/>
                <w:szCs w:val="22"/>
              </w:rPr>
              <w:t>0,00</w:t>
            </w:r>
          </w:p>
        </w:tc>
        <w:tc>
          <w:tcPr>
            <w:tcW w:w="1242" w:type="dxa"/>
            <w:shd w:val="clear" w:color="auto" w:fill="auto"/>
            <w:vAlign w:val="bottom"/>
          </w:tcPr>
          <w:p w:rsidR="009D1ADD" w:rsidRPr="006A3D1E" w:rsidRDefault="009D1ADD" w:rsidP="008A2502">
            <w:pPr>
              <w:jc w:val="right"/>
              <w:rPr>
                <w:sz w:val="22"/>
                <w:szCs w:val="22"/>
              </w:rPr>
            </w:pPr>
            <w:r w:rsidRPr="006A3D1E">
              <w:rPr>
                <w:sz w:val="22"/>
                <w:szCs w:val="22"/>
              </w:rPr>
              <w:t>0,00</w:t>
            </w:r>
          </w:p>
        </w:tc>
      </w:tr>
      <w:tr w:rsidR="009D1ADD" w:rsidRPr="006A3D1E" w:rsidTr="008A2502">
        <w:trPr>
          <w:trHeight w:val="283"/>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Výdaje celkem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30 336,00</w:t>
            </w:r>
          </w:p>
        </w:tc>
        <w:tc>
          <w:tcPr>
            <w:tcW w:w="1139" w:type="dxa"/>
            <w:gridSpan w:val="2"/>
            <w:shd w:val="clear" w:color="auto" w:fill="auto"/>
            <w:vAlign w:val="bottom"/>
          </w:tcPr>
          <w:p w:rsidR="009D1ADD" w:rsidRPr="006A3D1E" w:rsidRDefault="009D1ADD" w:rsidP="008A2502">
            <w:pPr>
              <w:jc w:val="right"/>
              <w:rPr>
                <w:b/>
                <w:bCs/>
                <w:sz w:val="22"/>
                <w:szCs w:val="22"/>
              </w:rPr>
            </w:pPr>
            <w:r w:rsidRPr="006A3D1E">
              <w:rPr>
                <w:b/>
                <w:bCs/>
                <w:sz w:val="22"/>
                <w:szCs w:val="22"/>
              </w:rPr>
              <w:t>32 441,00</w:t>
            </w:r>
          </w:p>
        </w:tc>
        <w:tc>
          <w:tcPr>
            <w:tcW w:w="987" w:type="dxa"/>
            <w:shd w:val="clear" w:color="auto" w:fill="auto"/>
            <w:vAlign w:val="bottom"/>
          </w:tcPr>
          <w:p w:rsidR="009D1ADD" w:rsidRPr="006A3D1E" w:rsidRDefault="009D1ADD" w:rsidP="008A2502">
            <w:pPr>
              <w:jc w:val="right"/>
              <w:rPr>
                <w:b/>
                <w:bCs/>
                <w:sz w:val="22"/>
                <w:szCs w:val="22"/>
              </w:rPr>
            </w:pPr>
            <w:r w:rsidRPr="006A3D1E">
              <w:rPr>
                <w:b/>
                <w:bCs/>
                <w:sz w:val="22"/>
                <w:szCs w:val="22"/>
              </w:rPr>
              <w:t>34 589,00</w:t>
            </w:r>
          </w:p>
        </w:tc>
        <w:tc>
          <w:tcPr>
            <w:tcW w:w="1261" w:type="dxa"/>
            <w:shd w:val="clear" w:color="auto" w:fill="auto"/>
            <w:vAlign w:val="bottom"/>
          </w:tcPr>
          <w:p w:rsidR="009D1ADD" w:rsidRPr="006A3D1E" w:rsidRDefault="009D1ADD" w:rsidP="008A2502">
            <w:pPr>
              <w:jc w:val="right"/>
              <w:rPr>
                <w:b/>
                <w:bCs/>
                <w:sz w:val="22"/>
                <w:szCs w:val="22"/>
              </w:rPr>
            </w:pPr>
            <w:r w:rsidRPr="006A3D1E">
              <w:rPr>
                <w:b/>
                <w:bCs/>
                <w:sz w:val="22"/>
                <w:szCs w:val="22"/>
              </w:rPr>
              <w:t>35 627,00</w:t>
            </w:r>
          </w:p>
        </w:tc>
        <w:tc>
          <w:tcPr>
            <w:tcW w:w="1291" w:type="dxa"/>
            <w:shd w:val="clear" w:color="auto" w:fill="auto"/>
            <w:vAlign w:val="bottom"/>
          </w:tcPr>
          <w:p w:rsidR="009D1ADD" w:rsidRPr="006A3D1E" w:rsidRDefault="009D1ADD" w:rsidP="008A2502">
            <w:pPr>
              <w:jc w:val="right"/>
              <w:rPr>
                <w:b/>
                <w:bCs/>
                <w:sz w:val="22"/>
                <w:szCs w:val="22"/>
              </w:rPr>
            </w:pPr>
            <w:r w:rsidRPr="006A3D1E">
              <w:rPr>
                <w:b/>
                <w:bCs/>
                <w:sz w:val="22"/>
                <w:szCs w:val="22"/>
              </w:rPr>
              <w:t>36 695,00</w:t>
            </w:r>
          </w:p>
        </w:tc>
        <w:tc>
          <w:tcPr>
            <w:tcW w:w="1242" w:type="dxa"/>
            <w:shd w:val="clear" w:color="auto" w:fill="auto"/>
            <w:vAlign w:val="bottom"/>
          </w:tcPr>
          <w:p w:rsidR="009D1ADD" w:rsidRPr="006A3D1E" w:rsidRDefault="009D1ADD" w:rsidP="008A2502">
            <w:pPr>
              <w:jc w:val="right"/>
              <w:rPr>
                <w:b/>
                <w:bCs/>
                <w:sz w:val="22"/>
                <w:szCs w:val="22"/>
              </w:rPr>
            </w:pPr>
            <w:r w:rsidRPr="006A3D1E">
              <w:rPr>
                <w:b/>
                <w:bCs/>
                <w:sz w:val="22"/>
                <w:szCs w:val="22"/>
              </w:rPr>
              <w:t>37 796,00</w:t>
            </w:r>
          </w:p>
        </w:tc>
      </w:tr>
      <w:tr w:rsidR="009D1ADD" w:rsidRPr="006A3D1E" w:rsidTr="008A2502">
        <w:trPr>
          <w:trHeight w:val="482"/>
        </w:trPr>
        <w:tc>
          <w:tcPr>
            <w:tcW w:w="2051" w:type="dxa"/>
            <w:shd w:val="clear" w:color="auto" w:fill="auto"/>
            <w:vAlign w:val="bottom"/>
          </w:tcPr>
          <w:p w:rsidR="009D1ADD" w:rsidRPr="006A3D1E" w:rsidRDefault="009D1ADD" w:rsidP="008A2502">
            <w:pPr>
              <w:rPr>
                <w:b/>
                <w:bCs/>
                <w:sz w:val="22"/>
                <w:szCs w:val="22"/>
              </w:rPr>
            </w:pPr>
            <w:r w:rsidRPr="006A3D1E">
              <w:rPr>
                <w:b/>
                <w:bCs/>
                <w:sz w:val="22"/>
                <w:szCs w:val="22"/>
              </w:rPr>
              <w:t xml:space="preserve">Výsledek hospodaření </w:t>
            </w:r>
          </w:p>
        </w:tc>
        <w:tc>
          <w:tcPr>
            <w:tcW w:w="1134" w:type="dxa"/>
            <w:shd w:val="clear" w:color="auto" w:fill="auto"/>
            <w:vAlign w:val="bottom"/>
          </w:tcPr>
          <w:p w:rsidR="009D1ADD" w:rsidRPr="006A3D1E" w:rsidRDefault="009D1ADD" w:rsidP="008A2502">
            <w:pPr>
              <w:jc w:val="right"/>
              <w:rPr>
                <w:b/>
                <w:bCs/>
                <w:sz w:val="22"/>
                <w:szCs w:val="22"/>
              </w:rPr>
            </w:pPr>
            <w:r w:rsidRPr="006A3D1E">
              <w:rPr>
                <w:b/>
                <w:bCs/>
                <w:sz w:val="22"/>
                <w:szCs w:val="22"/>
              </w:rPr>
              <w:t>-190,00</w:t>
            </w:r>
          </w:p>
        </w:tc>
        <w:tc>
          <w:tcPr>
            <w:tcW w:w="1139" w:type="dxa"/>
            <w:gridSpan w:val="2"/>
            <w:shd w:val="clear" w:color="auto" w:fill="auto"/>
            <w:vAlign w:val="bottom"/>
          </w:tcPr>
          <w:p w:rsidR="009D1ADD" w:rsidRPr="006A3D1E" w:rsidRDefault="009D1ADD" w:rsidP="008A2502">
            <w:pPr>
              <w:jc w:val="right"/>
              <w:rPr>
                <w:b/>
                <w:bCs/>
                <w:sz w:val="22"/>
                <w:szCs w:val="22"/>
              </w:rPr>
            </w:pPr>
            <w:r w:rsidRPr="006A3D1E">
              <w:rPr>
                <w:b/>
                <w:bCs/>
                <w:sz w:val="22"/>
                <w:szCs w:val="22"/>
              </w:rPr>
              <w:t>-100,00</w:t>
            </w:r>
          </w:p>
        </w:tc>
        <w:tc>
          <w:tcPr>
            <w:tcW w:w="987"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61"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91"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c>
          <w:tcPr>
            <w:tcW w:w="1242" w:type="dxa"/>
            <w:shd w:val="clear" w:color="auto" w:fill="auto"/>
            <w:vAlign w:val="bottom"/>
          </w:tcPr>
          <w:p w:rsidR="009D1ADD" w:rsidRPr="006A3D1E" w:rsidRDefault="009D1ADD" w:rsidP="008A2502">
            <w:pPr>
              <w:jc w:val="right"/>
              <w:rPr>
                <w:b/>
                <w:bCs/>
                <w:sz w:val="22"/>
                <w:szCs w:val="22"/>
              </w:rPr>
            </w:pPr>
            <w:r w:rsidRPr="006A3D1E">
              <w:rPr>
                <w:b/>
                <w:bCs/>
                <w:sz w:val="22"/>
                <w:szCs w:val="22"/>
              </w:rPr>
              <w:t>0,00</w:t>
            </w:r>
          </w:p>
        </w:tc>
      </w:tr>
    </w:tbl>
    <w:p w:rsidR="009D1ADD" w:rsidRDefault="009D1ADD" w:rsidP="009D1ADD">
      <w:pPr>
        <w:shd w:val="clear" w:color="auto" w:fill="FFFFFF"/>
        <w:spacing w:before="120" w:after="120"/>
        <w:jc w:val="both"/>
        <w:rPr>
          <w:b/>
        </w:rPr>
      </w:pPr>
    </w:p>
    <w:p w:rsidR="00077D9C" w:rsidRDefault="00077D9C" w:rsidP="009D1ADD">
      <w:pPr>
        <w:shd w:val="clear" w:color="auto" w:fill="FFFFFF"/>
        <w:spacing w:before="120" w:after="120"/>
        <w:jc w:val="both"/>
        <w:rPr>
          <w:b/>
        </w:rPr>
      </w:pPr>
    </w:p>
    <w:p w:rsidR="00077D9C" w:rsidRPr="003810CC" w:rsidRDefault="00077D9C" w:rsidP="009D1ADD">
      <w:pPr>
        <w:shd w:val="clear" w:color="auto" w:fill="FFFFFF"/>
        <w:spacing w:before="120" w:after="120"/>
        <w:jc w:val="both"/>
        <w:rPr>
          <w:b/>
        </w:rPr>
      </w:pPr>
      <w:r>
        <w:rPr>
          <w:b/>
        </w:rPr>
        <w:t>ZMČ vzalo informaci na vědomí.</w:t>
      </w:r>
    </w:p>
    <w:p w:rsidR="009D1ADD" w:rsidRDefault="009D1ADD" w:rsidP="009D1ADD"/>
    <w:p w:rsidR="00B22DB5" w:rsidRDefault="00B22DB5">
      <w:pPr>
        <w:rPr>
          <w:b/>
          <w:smallCaps/>
        </w:rPr>
      </w:pPr>
      <w:r>
        <w:rPr>
          <w:b/>
          <w:smallCaps/>
        </w:rPr>
        <w:br w:type="page"/>
      </w:r>
    </w:p>
    <w:p w:rsidR="00854BA9" w:rsidRDefault="00854BA9" w:rsidP="00854BA9">
      <w:pPr>
        <w:pStyle w:val="Nadpis1"/>
        <w:spacing w:after="120"/>
        <w:jc w:val="left"/>
        <w:rPr>
          <w:b/>
          <w:smallCaps/>
        </w:rPr>
      </w:pPr>
      <w:r>
        <w:rPr>
          <w:b/>
          <w:smallCaps/>
        </w:rPr>
        <w:t>Zastupitel Ing. Milan Bušek</w:t>
      </w:r>
    </w:p>
    <w:p w:rsidR="00854BA9" w:rsidRPr="00A866FC" w:rsidRDefault="00854BA9" w:rsidP="00854BA9">
      <w:pPr>
        <w:rPr>
          <w:b/>
        </w:rPr>
      </w:pPr>
      <w:r w:rsidRPr="00A866FC">
        <w:rPr>
          <w:b/>
        </w:rPr>
        <w:t>Bod č. x</w:t>
      </w:r>
    </w:p>
    <w:p w:rsidR="00854BA9" w:rsidRPr="00A866FC" w:rsidRDefault="00854BA9" w:rsidP="00854BA9">
      <w:pPr>
        <w:spacing w:before="120"/>
        <w:rPr>
          <w:b/>
          <w:u w:val="single"/>
        </w:rPr>
      </w:pPr>
      <w:r w:rsidRPr="00A866FC">
        <w:rPr>
          <w:b/>
          <w:u w:val="single"/>
        </w:rPr>
        <w:t xml:space="preserve">Zpráva o činnosti </w:t>
      </w:r>
      <w:r>
        <w:rPr>
          <w:b/>
          <w:u w:val="single"/>
        </w:rPr>
        <w:t>Výboru ZMČ pro územní rozvoj a plánování</w:t>
      </w:r>
      <w:r w:rsidRPr="00A866FC">
        <w:rPr>
          <w:b/>
          <w:u w:val="single"/>
        </w:rPr>
        <w:t xml:space="preserve"> za rok 2021</w:t>
      </w:r>
    </w:p>
    <w:p w:rsidR="00854BA9" w:rsidRPr="00970408" w:rsidRDefault="00854BA9" w:rsidP="00854BA9">
      <w:pPr>
        <w:widowControl w:val="0"/>
        <w:spacing w:before="120" w:after="120"/>
        <w:jc w:val="both"/>
      </w:pPr>
      <w:r w:rsidRPr="00970408">
        <w:rPr>
          <w:b/>
          <w:bCs/>
        </w:rPr>
        <w:t>Předkládá:</w:t>
      </w:r>
      <w:r>
        <w:t xml:space="preserve"> zastupitel Bušek</w:t>
      </w:r>
    </w:p>
    <w:p w:rsidR="00854BA9" w:rsidRPr="00970408" w:rsidRDefault="00854BA9" w:rsidP="00854BA9">
      <w:pPr>
        <w:widowControl w:val="0"/>
        <w:tabs>
          <w:tab w:val="left" w:pos="6237"/>
        </w:tabs>
        <w:spacing w:before="120" w:after="120"/>
        <w:jc w:val="both"/>
      </w:pPr>
      <w:r w:rsidRPr="00970408">
        <w:rPr>
          <w:b/>
          <w:bCs/>
        </w:rPr>
        <w:t xml:space="preserve">Odbor: </w:t>
      </w:r>
      <w:r w:rsidRPr="00970408">
        <w:t>O</w:t>
      </w:r>
      <w:r>
        <w:t>VÚR</w:t>
      </w:r>
      <w:r>
        <w:tab/>
      </w:r>
      <w:r w:rsidRPr="00970408">
        <w:rPr>
          <w:b/>
          <w:bCs/>
        </w:rPr>
        <w:t>Zpracoval</w:t>
      </w:r>
      <w:r>
        <w:rPr>
          <w:b/>
          <w:bCs/>
        </w:rPr>
        <w:t xml:space="preserve">a: </w:t>
      </w:r>
      <w:r>
        <w:rPr>
          <w:bCs/>
        </w:rPr>
        <w:t>Větrovská</w:t>
      </w:r>
    </w:p>
    <w:p w:rsidR="00854BA9" w:rsidRDefault="00854BA9" w:rsidP="00854BA9">
      <w:pPr>
        <w:widowControl w:val="0"/>
        <w:spacing w:before="120" w:after="120"/>
        <w:jc w:val="both"/>
        <w:rPr>
          <w:b/>
        </w:rPr>
      </w:pPr>
      <w:r>
        <w:rPr>
          <w:b/>
        </w:rPr>
        <w:t>x</w:t>
      </w:r>
      <w:r w:rsidRPr="00970408">
        <w:rPr>
          <w:b/>
        </w:rPr>
        <w:t>.1</w:t>
      </w:r>
      <w:r>
        <w:rPr>
          <w:b/>
        </w:rPr>
        <w:tab/>
        <w:t>Informace</w:t>
      </w:r>
    </w:p>
    <w:p w:rsidR="000F570B" w:rsidRDefault="000F570B" w:rsidP="000F570B">
      <w:pPr>
        <w:spacing w:before="120"/>
        <w:ind w:left="567"/>
        <w:jc w:val="both"/>
        <w:rPr>
          <w:szCs w:val="22"/>
        </w:rPr>
      </w:pPr>
      <w:r w:rsidRPr="00BD4C9E">
        <w:rPr>
          <w:szCs w:val="22"/>
        </w:rPr>
        <w:t xml:space="preserve">Jednání </w:t>
      </w:r>
      <w:r>
        <w:rPr>
          <w:szCs w:val="22"/>
        </w:rPr>
        <w:t>V</w:t>
      </w:r>
      <w:r w:rsidRPr="00BD4C9E">
        <w:rPr>
          <w:szCs w:val="22"/>
        </w:rPr>
        <w:t xml:space="preserve">ýboru </w:t>
      </w:r>
      <w:r>
        <w:rPr>
          <w:szCs w:val="22"/>
        </w:rPr>
        <w:t xml:space="preserve">ZMČ </w:t>
      </w:r>
      <w:r w:rsidRPr="00BD4C9E">
        <w:rPr>
          <w:szCs w:val="22"/>
        </w:rPr>
        <w:t xml:space="preserve">pro územní rozvoj a plánování (dále jen VÚRP) </w:t>
      </w:r>
      <w:r>
        <w:rPr>
          <w:szCs w:val="22"/>
        </w:rPr>
        <w:t>se v roce</w:t>
      </w:r>
      <w:r w:rsidRPr="00BD4C9E">
        <w:rPr>
          <w:szCs w:val="22"/>
        </w:rPr>
        <w:t xml:space="preserve"> 20</w:t>
      </w:r>
      <w:r>
        <w:rPr>
          <w:szCs w:val="22"/>
        </w:rPr>
        <w:t>21</w:t>
      </w:r>
      <w:r w:rsidRPr="00BD4C9E">
        <w:rPr>
          <w:szCs w:val="22"/>
        </w:rPr>
        <w:t xml:space="preserve"> konalo ve dnech </w:t>
      </w:r>
      <w:r>
        <w:rPr>
          <w:szCs w:val="22"/>
        </w:rPr>
        <w:t>26.05.2021, 15.09.2021, 20.10.2021, 01.12.2021</w:t>
      </w:r>
      <w:r w:rsidRPr="00BD4C9E">
        <w:rPr>
          <w:szCs w:val="22"/>
        </w:rPr>
        <w:t>.</w:t>
      </w:r>
    </w:p>
    <w:p w:rsidR="000F570B" w:rsidRDefault="000F570B" w:rsidP="000F570B">
      <w:pPr>
        <w:spacing w:before="120"/>
        <w:ind w:left="567"/>
        <w:jc w:val="both"/>
        <w:rPr>
          <w:szCs w:val="22"/>
        </w:rPr>
      </w:pPr>
      <w:r>
        <w:rPr>
          <w:szCs w:val="22"/>
        </w:rPr>
        <w:t>V uvedených termínech se konala řádná jednání výboru.</w:t>
      </w:r>
    </w:p>
    <w:p w:rsidR="000F570B" w:rsidRPr="00BD4C9E" w:rsidRDefault="000F570B" w:rsidP="000F570B">
      <w:pPr>
        <w:spacing w:before="120"/>
        <w:ind w:left="567"/>
        <w:jc w:val="both"/>
        <w:rPr>
          <w:szCs w:val="22"/>
        </w:rPr>
      </w:pPr>
      <w:r>
        <w:rPr>
          <w:szCs w:val="22"/>
        </w:rPr>
        <w:t xml:space="preserve">Stejně jako v prvním pololetí se jednání VÚRP účastnili hosté </w:t>
      </w:r>
      <w:r w:rsidRPr="00BD4C9E">
        <w:rPr>
          <w:szCs w:val="22"/>
        </w:rPr>
        <w:t xml:space="preserve">z řad veřejnosti, ale také členové ostatních výborů. </w:t>
      </w:r>
    </w:p>
    <w:p w:rsidR="000F570B" w:rsidRDefault="000F570B" w:rsidP="000F570B">
      <w:pPr>
        <w:spacing w:before="120"/>
        <w:ind w:left="567"/>
        <w:jc w:val="both"/>
        <w:rPr>
          <w:szCs w:val="22"/>
        </w:rPr>
      </w:pPr>
      <w:r w:rsidRPr="00BD4C9E">
        <w:rPr>
          <w:szCs w:val="22"/>
        </w:rPr>
        <w:t xml:space="preserve">Na jednání VÚRP jsou zváni hosté, jejichž návrhy jsou projednávány (Návrhy na změny </w:t>
      </w:r>
      <w:proofErr w:type="spellStart"/>
      <w:r w:rsidRPr="00BD4C9E">
        <w:rPr>
          <w:szCs w:val="22"/>
        </w:rPr>
        <w:t>ÚPn</w:t>
      </w:r>
      <w:proofErr w:type="spellEnd"/>
      <w:r w:rsidRPr="00BD4C9E">
        <w:rPr>
          <w:szCs w:val="22"/>
        </w:rPr>
        <w:t>, developerské projekty apod.), a to především za účelem představení konkrétního záměru, případě jeho vysvětlení a současně též za účelem podání od</w:t>
      </w:r>
      <w:r>
        <w:rPr>
          <w:szCs w:val="22"/>
        </w:rPr>
        <w:t>povědí na otázky členů výboru a </w:t>
      </w:r>
      <w:r w:rsidRPr="00BD4C9E">
        <w:rPr>
          <w:szCs w:val="22"/>
        </w:rPr>
        <w:t>hostů.</w:t>
      </w:r>
    </w:p>
    <w:p w:rsidR="000F570B" w:rsidRPr="00BD4C9E" w:rsidRDefault="000F570B" w:rsidP="000F570B">
      <w:pPr>
        <w:spacing w:before="120"/>
        <w:ind w:left="567"/>
        <w:jc w:val="both"/>
        <w:rPr>
          <w:szCs w:val="22"/>
        </w:rPr>
      </w:pPr>
      <w:r>
        <w:rPr>
          <w:szCs w:val="22"/>
        </w:rPr>
        <w:t xml:space="preserve">V souladu s působností, uvedenou v odst. 6 statutu VÚN, je na jednáních výboru prováděna kontrola plnění úkolů z předchozích jednání VÚRP, jsou projednávány podněty předložené RMČ a ZMČ, jsou řešeny podněty členů VÚRP a občanů. </w:t>
      </w:r>
    </w:p>
    <w:p w:rsidR="000F570B" w:rsidRDefault="000F570B" w:rsidP="000F570B">
      <w:pPr>
        <w:spacing w:before="120"/>
        <w:ind w:left="567"/>
        <w:jc w:val="both"/>
        <w:rPr>
          <w:rFonts w:eastAsia="Calibri"/>
          <w:iCs/>
          <w:color w:val="000000"/>
          <w:szCs w:val="22"/>
          <w:lang w:eastAsia="en-US"/>
        </w:rPr>
      </w:pPr>
      <w:r w:rsidRPr="00BD4C9E">
        <w:rPr>
          <w:rFonts w:eastAsia="Calibri"/>
          <w:iCs/>
          <w:color w:val="000000"/>
          <w:szCs w:val="22"/>
          <w:lang w:eastAsia="en-US"/>
        </w:rPr>
        <w:t>Závěry jednání VÚRP jsou popsány v jednotlivých zápisech, které jsou po jejich ověření zveřejňovány na webových stránkách MČ Praha 18.</w:t>
      </w:r>
    </w:p>
    <w:p w:rsidR="00854BA9" w:rsidRDefault="00854BA9" w:rsidP="00854BA9"/>
    <w:p w:rsidR="00854BA9" w:rsidRDefault="00854BA9" w:rsidP="00854BA9"/>
    <w:p w:rsidR="00854BA9" w:rsidRPr="00132B39" w:rsidRDefault="00854BA9" w:rsidP="00854BA9">
      <w:pPr>
        <w:spacing w:before="120" w:after="120"/>
        <w:jc w:val="both"/>
        <w:rPr>
          <w:b/>
        </w:rPr>
      </w:pPr>
      <w:r>
        <w:rPr>
          <w:b/>
        </w:rPr>
        <w:t>Z</w:t>
      </w:r>
      <w:r w:rsidRPr="009F2C20">
        <w:rPr>
          <w:b/>
        </w:rPr>
        <w:t>MČ vzal</w:t>
      </w:r>
      <w:r>
        <w:rPr>
          <w:b/>
        </w:rPr>
        <w:t>o informaci na vědomí.</w:t>
      </w:r>
    </w:p>
    <w:p w:rsidR="00854BA9" w:rsidRDefault="00854BA9" w:rsidP="00854BA9">
      <w:r>
        <w:br w:type="page"/>
      </w:r>
    </w:p>
    <w:p w:rsidR="001A61C2" w:rsidRDefault="001A61C2" w:rsidP="001A61C2">
      <w:pPr>
        <w:pStyle w:val="Nadpis1"/>
        <w:spacing w:after="120"/>
        <w:jc w:val="left"/>
        <w:rPr>
          <w:b/>
          <w:smallCaps/>
        </w:rPr>
      </w:pPr>
      <w:r>
        <w:rPr>
          <w:b/>
          <w:smallCaps/>
        </w:rPr>
        <w:t>Zastupitel Ing. Ondřej Miffek, Ph.D.</w:t>
      </w:r>
    </w:p>
    <w:p w:rsidR="001A61C2" w:rsidRPr="00A866FC" w:rsidRDefault="001A61C2" w:rsidP="001A61C2">
      <w:pPr>
        <w:rPr>
          <w:b/>
        </w:rPr>
      </w:pPr>
      <w:r w:rsidRPr="00A866FC">
        <w:rPr>
          <w:b/>
        </w:rPr>
        <w:t>Bod č. x</w:t>
      </w:r>
    </w:p>
    <w:p w:rsidR="001A61C2" w:rsidRPr="00A866FC" w:rsidRDefault="001A61C2" w:rsidP="001A61C2">
      <w:pPr>
        <w:spacing w:before="120"/>
        <w:rPr>
          <w:b/>
          <w:u w:val="single"/>
        </w:rPr>
      </w:pPr>
      <w:r w:rsidRPr="00A866FC">
        <w:rPr>
          <w:b/>
          <w:u w:val="single"/>
        </w:rPr>
        <w:t xml:space="preserve">Zpráva o činnosti </w:t>
      </w:r>
      <w:r>
        <w:rPr>
          <w:b/>
          <w:u w:val="single"/>
        </w:rPr>
        <w:t>Finančního</w:t>
      </w:r>
      <w:r w:rsidRPr="00A866FC">
        <w:rPr>
          <w:b/>
          <w:u w:val="single"/>
        </w:rPr>
        <w:t xml:space="preserve"> výboru ZMČ za rok 2021</w:t>
      </w:r>
    </w:p>
    <w:p w:rsidR="001A61C2" w:rsidRPr="00970408" w:rsidRDefault="001A61C2" w:rsidP="001A61C2">
      <w:pPr>
        <w:widowControl w:val="0"/>
        <w:spacing w:before="120" w:after="120"/>
        <w:jc w:val="both"/>
      </w:pPr>
      <w:r w:rsidRPr="00970408">
        <w:rPr>
          <w:b/>
          <w:bCs/>
        </w:rPr>
        <w:t>Předkládá:</w:t>
      </w:r>
      <w:r>
        <w:t xml:space="preserve"> zastupitel Miffek</w:t>
      </w:r>
    </w:p>
    <w:p w:rsidR="001A61C2" w:rsidRPr="00970408" w:rsidRDefault="001A61C2" w:rsidP="001A61C2">
      <w:pPr>
        <w:widowControl w:val="0"/>
        <w:tabs>
          <w:tab w:val="left" w:pos="6237"/>
        </w:tabs>
        <w:spacing w:before="120" w:after="120"/>
        <w:jc w:val="both"/>
      </w:pPr>
      <w:r w:rsidRPr="00970408">
        <w:rPr>
          <w:b/>
          <w:bCs/>
        </w:rPr>
        <w:t xml:space="preserve">Odbor: </w:t>
      </w:r>
      <w:r w:rsidRPr="00970408">
        <w:t>O</w:t>
      </w:r>
      <w:r>
        <w:t>KT</w:t>
      </w:r>
      <w:r>
        <w:tab/>
      </w:r>
      <w:r w:rsidRPr="00970408">
        <w:rPr>
          <w:b/>
          <w:bCs/>
        </w:rPr>
        <w:t>Zpracoval</w:t>
      </w:r>
      <w:r>
        <w:rPr>
          <w:b/>
          <w:bCs/>
        </w:rPr>
        <w:t xml:space="preserve">: </w:t>
      </w:r>
      <w:r>
        <w:rPr>
          <w:bCs/>
        </w:rPr>
        <w:t>Miffek</w:t>
      </w:r>
    </w:p>
    <w:p w:rsidR="001A61C2" w:rsidRDefault="001A61C2" w:rsidP="001A61C2">
      <w:pPr>
        <w:widowControl w:val="0"/>
        <w:spacing w:before="120" w:after="120"/>
        <w:jc w:val="both"/>
        <w:rPr>
          <w:b/>
        </w:rPr>
      </w:pPr>
      <w:r>
        <w:rPr>
          <w:b/>
        </w:rPr>
        <w:t>x</w:t>
      </w:r>
      <w:r w:rsidRPr="00970408">
        <w:rPr>
          <w:b/>
        </w:rPr>
        <w:t>.1</w:t>
      </w:r>
      <w:r>
        <w:rPr>
          <w:b/>
        </w:rPr>
        <w:tab/>
        <w:t>Informace</w:t>
      </w:r>
    </w:p>
    <w:p w:rsidR="001A61C2" w:rsidRPr="008F5461" w:rsidRDefault="001A61C2" w:rsidP="001A61C2">
      <w:pPr>
        <w:spacing w:line="288" w:lineRule="auto"/>
        <w:ind w:left="709"/>
        <w:jc w:val="both"/>
      </w:pPr>
      <w:r w:rsidRPr="008F5461">
        <w:t>Finanční výbor se sešel v průběhu roku 202</w:t>
      </w:r>
      <w:r>
        <w:t>1</w:t>
      </w:r>
      <w:r w:rsidRPr="008F5461">
        <w:t xml:space="preserve"> celkem na </w:t>
      </w:r>
      <w:r>
        <w:t>osmi</w:t>
      </w:r>
      <w:r w:rsidRPr="008F5461">
        <w:t xml:space="preserve"> jednáních a jednou v rámci pracovní skupiny. Činnost výboru byla ztížena současn</w:t>
      </w:r>
      <w:r>
        <w:t>ou epidemiologickou situací. Na </w:t>
      </w:r>
      <w:r w:rsidRPr="008F5461">
        <w:t xml:space="preserve">to FV reagoval sestavením pracovní skupiny, jejímiž členy jsou všichni členové FV tak, aby FV mohl v neodkladných situacích poskytnout alespoň formou per </w:t>
      </w:r>
      <w:proofErr w:type="spellStart"/>
      <w:r w:rsidRPr="008F5461">
        <w:t>rollam</w:t>
      </w:r>
      <w:proofErr w:type="spellEnd"/>
      <w:r w:rsidRPr="008F5461">
        <w:t xml:space="preserve"> své stanovisko, které je následně potvrzeno řádným schválením na nejbližším jednání FV.</w:t>
      </w:r>
    </w:p>
    <w:p w:rsidR="001A61C2" w:rsidRDefault="001A61C2" w:rsidP="001A61C2">
      <w:pPr>
        <w:spacing w:line="288" w:lineRule="auto"/>
        <w:ind w:left="709"/>
        <w:jc w:val="both"/>
      </w:pPr>
      <w:r w:rsidRPr="008F5461">
        <w:t>Na pořadu uskutečněných jednání byla průběžná kontrola čerpání rozpočtu za rok 202</w:t>
      </w:r>
      <w:r>
        <w:t>1</w:t>
      </w:r>
      <w:r w:rsidRPr="008F5461">
        <w:t>, projednání návrhu Závěrečného účtu za rok 20</w:t>
      </w:r>
      <w:r>
        <w:t>21</w:t>
      </w:r>
      <w:r w:rsidRPr="008F5461">
        <w:t>, příprava a projednání návrhu rozpočtu hlavní a vedlejší hospodářské činnosti MČ na rok 202</w:t>
      </w:r>
      <w:r>
        <w:t>2</w:t>
      </w:r>
      <w:r w:rsidRPr="008F5461">
        <w:t>, kontrola vyúčtování grantů poskytnutých v roce 20</w:t>
      </w:r>
      <w:r>
        <w:t>21</w:t>
      </w:r>
      <w:r w:rsidRPr="008F5461">
        <w:t>, účetní závěrka MČ, kontrola zřízených příspěvkových organizací, kontrola výdajů na komunikaci MČ a LL, p</w:t>
      </w:r>
      <w:r>
        <w:t>rojednání podnětů zastupitelů a </w:t>
      </w:r>
      <w:r w:rsidRPr="008F5461">
        <w:t xml:space="preserve">občanů atd. </w:t>
      </w:r>
    </w:p>
    <w:p w:rsidR="001A61C2" w:rsidRDefault="001A61C2" w:rsidP="001A61C2">
      <w:pPr>
        <w:spacing w:line="288" w:lineRule="auto"/>
        <w:ind w:left="709"/>
        <w:jc w:val="both"/>
      </w:pPr>
      <w:r>
        <w:t>V průběhu roku došlo ke změně obsazení FV, kdy paní Miroslavu Sivákovou nahradil pan Jan Krátký.</w:t>
      </w:r>
    </w:p>
    <w:p w:rsidR="001A61C2" w:rsidRDefault="001A61C2" w:rsidP="001A61C2">
      <w:pPr>
        <w:spacing w:before="120" w:after="120"/>
        <w:jc w:val="both"/>
        <w:rPr>
          <w:b/>
        </w:rPr>
      </w:pPr>
    </w:p>
    <w:p w:rsidR="001A61C2" w:rsidRPr="00132B39" w:rsidRDefault="001A61C2" w:rsidP="001A61C2">
      <w:pPr>
        <w:spacing w:before="120" w:after="120"/>
        <w:jc w:val="both"/>
        <w:rPr>
          <w:b/>
        </w:rPr>
      </w:pPr>
      <w:r>
        <w:rPr>
          <w:b/>
        </w:rPr>
        <w:t>Z</w:t>
      </w:r>
      <w:r w:rsidRPr="009F2C20">
        <w:rPr>
          <w:b/>
        </w:rPr>
        <w:t>MČ vzal</w:t>
      </w:r>
      <w:r>
        <w:rPr>
          <w:b/>
        </w:rPr>
        <w:t>o informaci na vědomí.</w:t>
      </w:r>
    </w:p>
    <w:p w:rsidR="001A61C2" w:rsidRDefault="001A61C2">
      <w:pPr>
        <w:rPr>
          <w:rFonts w:ascii="Times New Roman tučné" w:hAnsi="Times New Roman tučné"/>
          <w:b/>
          <w:smallCaps/>
        </w:rPr>
      </w:pPr>
      <w:r>
        <w:rPr>
          <w:rFonts w:ascii="Times New Roman tučné" w:hAnsi="Times New Roman tučné"/>
          <w:b/>
          <w:smallCaps/>
        </w:rPr>
        <w:br w:type="page"/>
      </w:r>
    </w:p>
    <w:p w:rsidR="00A866FC" w:rsidRPr="00A866FC" w:rsidRDefault="00A866FC" w:rsidP="00A866FC">
      <w:pPr>
        <w:rPr>
          <w:rFonts w:ascii="Times New Roman tučné" w:hAnsi="Times New Roman tučné"/>
          <w:b/>
          <w:smallCaps/>
        </w:rPr>
      </w:pPr>
      <w:r w:rsidRPr="00A866FC">
        <w:rPr>
          <w:rFonts w:ascii="Times New Roman tučné" w:hAnsi="Times New Roman tučné"/>
          <w:b/>
          <w:smallCaps/>
        </w:rPr>
        <w:t>Zastupitelka Mgr. Kateřina Tůmová</w:t>
      </w:r>
    </w:p>
    <w:p w:rsidR="00A866FC" w:rsidRDefault="00A866FC" w:rsidP="00A866FC"/>
    <w:p w:rsidR="00A866FC" w:rsidRPr="00A866FC" w:rsidRDefault="00A866FC">
      <w:pPr>
        <w:rPr>
          <w:b/>
        </w:rPr>
      </w:pPr>
      <w:r w:rsidRPr="00A866FC">
        <w:rPr>
          <w:b/>
        </w:rPr>
        <w:t>Bod č. x</w:t>
      </w:r>
    </w:p>
    <w:p w:rsidR="00193A15" w:rsidRDefault="00193A15" w:rsidP="00193A15">
      <w:pPr>
        <w:spacing w:before="120"/>
        <w:rPr>
          <w:b/>
          <w:u w:val="single"/>
        </w:rPr>
      </w:pPr>
      <w:r w:rsidRPr="00A866FC">
        <w:rPr>
          <w:b/>
          <w:u w:val="single"/>
        </w:rPr>
        <w:t>Zpráva o činnosti Výboru ZMČ pro školství, vzdělávání a sport za rok 2021</w:t>
      </w:r>
    </w:p>
    <w:p w:rsidR="00193A15" w:rsidRPr="00970408" w:rsidRDefault="00193A15" w:rsidP="00193A15">
      <w:pPr>
        <w:widowControl w:val="0"/>
        <w:spacing w:before="120" w:after="120"/>
        <w:jc w:val="both"/>
      </w:pPr>
      <w:r w:rsidRPr="00970408">
        <w:rPr>
          <w:b/>
          <w:bCs/>
        </w:rPr>
        <w:t>Předkládá:</w:t>
      </w:r>
      <w:r>
        <w:t xml:space="preserve"> zastupitelka Tůmová</w:t>
      </w:r>
    </w:p>
    <w:p w:rsidR="00193A15" w:rsidRPr="00970408" w:rsidRDefault="00193A15" w:rsidP="00193A15">
      <w:pPr>
        <w:widowControl w:val="0"/>
        <w:tabs>
          <w:tab w:val="left" w:pos="6237"/>
        </w:tabs>
        <w:spacing w:before="120" w:after="120"/>
        <w:jc w:val="both"/>
      </w:pPr>
      <w:r w:rsidRPr="00970408">
        <w:rPr>
          <w:b/>
          <w:bCs/>
        </w:rPr>
        <w:t xml:space="preserve">Odbor: </w:t>
      </w:r>
      <w:r w:rsidRPr="00970408">
        <w:t>O</w:t>
      </w:r>
      <w:r>
        <w:t>ŠKT</w:t>
      </w:r>
      <w:r>
        <w:tab/>
      </w:r>
      <w:r w:rsidRPr="00970408">
        <w:rPr>
          <w:b/>
          <w:bCs/>
        </w:rPr>
        <w:t>Zpracoval</w:t>
      </w:r>
      <w:r>
        <w:rPr>
          <w:b/>
          <w:bCs/>
        </w:rPr>
        <w:t xml:space="preserve">a: </w:t>
      </w:r>
      <w:r>
        <w:rPr>
          <w:bCs/>
        </w:rPr>
        <w:t>Horešovská</w:t>
      </w:r>
    </w:p>
    <w:p w:rsidR="00193A15" w:rsidRDefault="00193A15" w:rsidP="00193A15">
      <w:pPr>
        <w:widowControl w:val="0"/>
        <w:spacing w:before="120" w:after="120"/>
        <w:jc w:val="both"/>
        <w:rPr>
          <w:b/>
        </w:rPr>
      </w:pPr>
      <w:r>
        <w:rPr>
          <w:b/>
        </w:rPr>
        <w:t>x</w:t>
      </w:r>
      <w:r w:rsidRPr="00970408">
        <w:rPr>
          <w:b/>
        </w:rPr>
        <w:t>.1</w:t>
      </w:r>
      <w:r>
        <w:rPr>
          <w:b/>
        </w:rPr>
        <w:tab/>
        <w:t>Informace</w:t>
      </w:r>
    </w:p>
    <w:p w:rsidR="00193A15" w:rsidRDefault="00193A15" w:rsidP="00193A15">
      <w:pPr>
        <w:spacing w:line="192" w:lineRule="atLeast"/>
        <w:ind w:left="709"/>
        <w:jc w:val="both"/>
        <w:rPr>
          <w:color w:val="000000"/>
        </w:rPr>
      </w:pPr>
      <w:r>
        <w:rPr>
          <w:color w:val="000000"/>
        </w:rPr>
        <w:t>Jednání V</w:t>
      </w:r>
      <w:r w:rsidR="00122639">
        <w:rPr>
          <w:color w:val="000000"/>
        </w:rPr>
        <w:t>Š</w:t>
      </w:r>
      <w:r>
        <w:rPr>
          <w:color w:val="000000"/>
        </w:rPr>
        <w:t>VS se účastnili jeho členové v roce 2021 ve dnech 25.1., 18.2., 22.3., 19.4., 24.5., 21.6., 9.9., 25.10., 13.12.2021</w:t>
      </w:r>
    </w:p>
    <w:p w:rsidR="00193A15" w:rsidRDefault="00193A15" w:rsidP="00193A15">
      <w:pPr>
        <w:ind w:left="709"/>
        <w:jc w:val="both"/>
        <w:rPr>
          <w:rFonts w:ascii="Calibri" w:hAnsi="Calibri"/>
          <w:color w:val="000000"/>
          <w:sz w:val="22"/>
          <w:szCs w:val="22"/>
          <w:lang w:eastAsia="en-US"/>
        </w:rPr>
      </w:pPr>
    </w:p>
    <w:p w:rsidR="00193A15" w:rsidRDefault="00193A15" w:rsidP="00193A15">
      <w:pPr>
        <w:ind w:left="709"/>
        <w:jc w:val="both"/>
        <w:rPr>
          <w:color w:val="000000"/>
        </w:rPr>
      </w:pPr>
      <w:r>
        <w:rPr>
          <w:color w:val="000000"/>
        </w:rPr>
        <w:t>Jednání V</w:t>
      </w:r>
      <w:r w:rsidR="00122639">
        <w:rPr>
          <w:color w:val="000000"/>
        </w:rPr>
        <w:t>Š</w:t>
      </w:r>
      <w:r>
        <w:rPr>
          <w:color w:val="000000"/>
        </w:rPr>
        <w:t>VS se účastní hosté, kteří mají zájem o projednávané věci nebo hosté, kteří jsou na schůze pozvání k objasnění nebo vysvětlení některých projednávaných záležitostí.</w:t>
      </w:r>
    </w:p>
    <w:p w:rsidR="00193A15" w:rsidRDefault="00193A15" w:rsidP="00193A15">
      <w:pPr>
        <w:ind w:left="709"/>
        <w:jc w:val="both"/>
        <w:rPr>
          <w:color w:val="000000"/>
        </w:rPr>
      </w:pPr>
      <w:r>
        <w:rPr>
          <w:color w:val="000000"/>
        </w:rPr>
        <w:t>V</w:t>
      </w:r>
      <w:r w:rsidR="00122639">
        <w:rPr>
          <w:color w:val="000000"/>
        </w:rPr>
        <w:t>Š</w:t>
      </w:r>
      <w:r>
        <w:rPr>
          <w:color w:val="000000"/>
        </w:rPr>
        <w:t>VS pravidelně zařazuje tyto body:</w:t>
      </w:r>
    </w:p>
    <w:p w:rsidR="00193A15" w:rsidRDefault="00193A15" w:rsidP="00193A15">
      <w:pPr>
        <w:ind w:left="453" w:firstLine="256"/>
        <w:textAlignment w:val="center"/>
        <w:rPr>
          <w:color w:val="000000"/>
        </w:rPr>
      </w:pPr>
      <w:r>
        <w:rPr>
          <w:color w:val="000000"/>
        </w:rPr>
        <w:t>-  Kontrola plnění úkolů přijatých na minulých jednáních V</w:t>
      </w:r>
      <w:r w:rsidR="00122639">
        <w:rPr>
          <w:color w:val="000000"/>
        </w:rPr>
        <w:t>Š</w:t>
      </w:r>
      <w:r>
        <w:rPr>
          <w:color w:val="000000"/>
        </w:rPr>
        <w:t>VS</w:t>
      </w:r>
    </w:p>
    <w:p w:rsidR="00193A15" w:rsidRDefault="00193A15" w:rsidP="00193A15">
      <w:pPr>
        <w:ind w:left="453" w:firstLine="256"/>
        <w:textAlignment w:val="center"/>
        <w:rPr>
          <w:color w:val="000000"/>
        </w:rPr>
      </w:pPr>
      <w:r>
        <w:rPr>
          <w:color w:val="000000"/>
        </w:rPr>
        <w:t>-  Kontrola plnění usnesení přijatých ZMČ a RMČ</w:t>
      </w:r>
    </w:p>
    <w:p w:rsidR="00193A15" w:rsidRDefault="00193A15" w:rsidP="00193A15">
      <w:pPr>
        <w:ind w:left="453" w:firstLine="256"/>
        <w:textAlignment w:val="center"/>
        <w:rPr>
          <w:color w:val="000000"/>
        </w:rPr>
      </w:pPr>
      <w:r>
        <w:rPr>
          <w:color w:val="000000"/>
        </w:rPr>
        <w:t>-  Podněty ze strany ZMČ,  RMČ a členů V</w:t>
      </w:r>
      <w:r w:rsidR="00122639">
        <w:rPr>
          <w:color w:val="000000"/>
        </w:rPr>
        <w:t>Š</w:t>
      </w:r>
      <w:r>
        <w:rPr>
          <w:color w:val="000000"/>
        </w:rPr>
        <w:t>VS</w:t>
      </w:r>
    </w:p>
    <w:p w:rsidR="00193A15" w:rsidRDefault="00193A15" w:rsidP="00193A15">
      <w:pPr>
        <w:ind w:left="453"/>
        <w:textAlignment w:val="center"/>
        <w:rPr>
          <w:color w:val="000000"/>
        </w:rPr>
      </w:pPr>
      <w:r>
        <w:rPr>
          <w:color w:val="000000"/>
        </w:rPr>
        <w:t> </w:t>
      </w:r>
    </w:p>
    <w:p w:rsidR="00193A15" w:rsidRDefault="00193A15" w:rsidP="00193A15">
      <w:pPr>
        <w:ind w:left="709"/>
        <w:jc w:val="both"/>
        <w:textAlignment w:val="center"/>
        <w:rPr>
          <w:color w:val="000000"/>
        </w:rPr>
      </w:pPr>
      <w:r>
        <w:rPr>
          <w:color w:val="000000"/>
        </w:rPr>
        <w:t>V</w:t>
      </w:r>
      <w:r w:rsidR="00122639">
        <w:rPr>
          <w:color w:val="000000"/>
        </w:rPr>
        <w:t>Š</w:t>
      </w:r>
      <w:r>
        <w:rPr>
          <w:color w:val="000000"/>
        </w:rPr>
        <w:t>VS se zabýval zejména:</w:t>
      </w:r>
    </w:p>
    <w:p w:rsidR="00193A15" w:rsidRDefault="00193A15" w:rsidP="00193A15">
      <w:pPr>
        <w:pStyle w:val="Odstavecseseznamem"/>
        <w:numPr>
          <w:ilvl w:val="0"/>
          <w:numId w:val="33"/>
        </w:numPr>
        <w:ind w:left="1134" w:hanging="425"/>
        <w:rPr>
          <w:sz w:val="24"/>
        </w:rPr>
      </w:pPr>
      <w:r>
        <w:rPr>
          <w:sz w:val="24"/>
        </w:rPr>
        <w:t>Rozpočtem v oblasti školství a sportu</w:t>
      </w:r>
    </w:p>
    <w:p w:rsidR="00193A15" w:rsidRDefault="00193A15" w:rsidP="00193A15">
      <w:pPr>
        <w:pStyle w:val="Odstavecseseznamem"/>
        <w:numPr>
          <w:ilvl w:val="0"/>
          <w:numId w:val="33"/>
        </w:numPr>
        <w:ind w:left="1134" w:hanging="425"/>
        <w:rPr>
          <w:sz w:val="24"/>
        </w:rPr>
      </w:pPr>
      <w:r>
        <w:rPr>
          <w:sz w:val="24"/>
        </w:rPr>
        <w:t>Plánem rozvoje sportu na období let 2021 - 2025</w:t>
      </w:r>
    </w:p>
    <w:p w:rsidR="00193A15" w:rsidRDefault="00193A15" w:rsidP="00193A15">
      <w:pPr>
        <w:pStyle w:val="Odstavecseseznamem"/>
        <w:numPr>
          <w:ilvl w:val="0"/>
          <w:numId w:val="33"/>
        </w:numPr>
        <w:ind w:left="1134" w:hanging="425"/>
        <w:rPr>
          <w:sz w:val="24"/>
        </w:rPr>
      </w:pPr>
      <w:r>
        <w:rPr>
          <w:sz w:val="24"/>
        </w:rPr>
        <w:t>Vyhodnocení finančního vypořádání dotací za rok 2020</w:t>
      </w:r>
    </w:p>
    <w:p w:rsidR="00193A15" w:rsidRDefault="00193A15" w:rsidP="00193A15">
      <w:pPr>
        <w:pStyle w:val="Odstavecseseznamem"/>
        <w:numPr>
          <w:ilvl w:val="0"/>
          <w:numId w:val="33"/>
        </w:numPr>
        <w:ind w:left="1134" w:hanging="425"/>
        <w:rPr>
          <w:sz w:val="24"/>
        </w:rPr>
      </w:pPr>
      <w:r>
        <w:rPr>
          <w:sz w:val="24"/>
        </w:rPr>
        <w:t xml:space="preserve">Hodnocením  dotací pro oblast sportu (grantový systém </w:t>
      </w:r>
      <w:proofErr w:type="spellStart"/>
      <w:r>
        <w:rPr>
          <w:sz w:val="24"/>
        </w:rPr>
        <w:t>Grantys</w:t>
      </w:r>
      <w:proofErr w:type="spellEnd"/>
      <w:r>
        <w:rPr>
          <w:sz w:val="24"/>
        </w:rPr>
        <w:t>)</w:t>
      </w:r>
    </w:p>
    <w:p w:rsidR="00193A15" w:rsidRDefault="00193A15" w:rsidP="00193A15">
      <w:pPr>
        <w:pStyle w:val="Odstavecseseznamem"/>
        <w:numPr>
          <w:ilvl w:val="0"/>
          <w:numId w:val="33"/>
        </w:numPr>
        <w:ind w:left="1134" w:hanging="425"/>
        <w:rPr>
          <w:sz w:val="24"/>
        </w:rPr>
      </w:pPr>
      <w:r>
        <w:rPr>
          <w:sz w:val="24"/>
        </w:rPr>
        <w:t>Hodnocením  a návrhem odměn ředitelům škol a  školských zařízení</w:t>
      </w:r>
    </w:p>
    <w:p w:rsidR="00193A15" w:rsidRDefault="00193A15" w:rsidP="00193A15">
      <w:pPr>
        <w:pStyle w:val="Odstavecseseznamem"/>
        <w:numPr>
          <w:ilvl w:val="0"/>
          <w:numId w:val="33"/>
        </w:numPr>
        <w:ind w:left="1134" w:hanging="425"/>
        <w:rPr>
          <w:sz w:val="24"/>
        </w:rPr>
      </w:pPr>
      <w:r>
        <w:rPr>
          <w:sz w:val="24"/>
        </w:rPr>
        <w:t>Plánem a realizací  sportovních akcí na rok 2021</w:t>
      </w:r>
    </w:p>
    <w:p w:rsidR="00193A15" w:rsidRDefault="00193A15" w:rsidP="00193A15">
      <w:pPr>
        <w:pStyle w:val="Odstavecseseznamem"/>
        <w:numPr>
          <w:ilvl w:val="0"/>
          <w:numId w:val="33"/>
        </w:numPr>
        <w:ind w:left="1134" w:hanging="425"/>
        <w:rPr>
          <w:sz w:val="24"/>
        </w:rPr>
      </w:pPr>
      <w:r>
        <w:rPr>
          <w:sz w:val="24"/>
        </w:rPr>
        <w:t xml:space="preserve">Opatřením ve školách v souvislosti s MO MZ - </w:t>
      </w:r>
      <w:proofErr w:type="spellStart"/>
      <w:r>
        <w:rPr>
          <w:sz w:val="24"/>
        </w:rPr>
        <w:t>Covid</w:t>
      </w:r>
      <w:proofErr w:type="spellEnd"/>
      <w:r>
        <w:rPr>
          <w:sz w:val="24"/>
        </w:rPr>
        <w:t xml:space="preserve"> 19</w:t>
      </w:r>
    </w:p>
    <w:p w:rsidR="00193A15" w:rsidRDefault="00193A15" w:rsidP="00193A15">
      <w:pPr>
        <w:pStyle w:val="Odstavecseseznamem"/>
        <w:numPr>
          <w:ilvl w:val="0"/>
          <w:numId w:val="33"/>
        </w:numPr>
        <w:ind w:left="1134" w:hanging="425"/>
        <w:rPr>
          <w:sz w:val="24"/>
        </w:rPr>
      </w:pPr>
      <w:r>
        <w:rPr>
          <w:sz w:val="24"/>
        </w:rPr>
        <w:t>Zápisům do MŠ a ZŠ na školní rok 2021/22</w:t>
      </w:r>
    </w:p>
    <w:p w:rsidR="00193A15" w:rsidRDefault="00193A15" w:rsidP="00193A15">
      <w:pPr>
        <w:pStyle w:val="Odstavecseseznamem"/>
        <w:numPr>
          <w:ilvl w:val="0"/>
          <w:numId w:val="33"/>
        </w:numPr>
        <w:ind w:left="1134" w:hanging="425"/>
        <w:rPr>
          <w:sz w:val="24"/>
        </w:rPr>
      </w:pPr>
      <w:r>
        <w:rPr>
          <w:sz w:val="24"/>
        </w:rPr>
        <w:t>Letním provozem MŠ</w:t>
      </w:r>
    </w:p>
    <w:p w:rsidR="00193A15" w:rsidRDefault="00193A15" w:rsidP="00193A15">
      <w:pPr>
        <w:pStyle w:val="Odstavecseseznamem"/>
        <w:numPr>
          <w:ilvl w:val="0"/>
          <w:numId w:val="33"/>
        </w:numPr>
        <w:ind w:left="1134" w:hanging="425"/>
        <w:rPr>
          <w:sz w:val="24"/>
        </w:rPr>
      </w:pPr>
      <w:r>
        <w:rPr>
          <w:sz w:val="24"/>
        </w:rPr>
        <w:t>Dokončení 2. etapy MŠ Místecká</w:t>
      </w:r>
    </w:p>
    <w:p w:rsidR="00193A15" w:rsidRDefault="00193A15" w:rsidP="00193A15">
      <w:pPr>
        <w:pStyle w:val="Odstavecseseznamem"/>
        <w:numPr>
          <w:ilvl w:val="0"/>
          <w:numId w:val="33"/>
        </w:numPr>
        <w:ind w:left="1134" w:hanging="425"/>
        <w:rPr>
          <w:sz w:val="24"/>
        </w:rPr>
      </w:pPr>
      <w:r>
        <w:rPr>
          <w:sz w:val="24"/>
        </w:rPr>
        <w:t xml:space="preserve">Projednáním Koncepce rozvoje ZŠ a MŠ gen. F. Fajtla DFC v návaznosti na končící funkční období ředitelky </w:t>
      </w:r>
    </w:p>
    <w:p w:rsidR="00193A15" w:rsidRDefault="00193A15" w:rsidP="00193A15">
      <w:pPr>
        <w:pStyle w:val="Odstavecseseznamem"/>
        <w:numPr>
          <w:ilvl w:val="0"/>
          <w:numId w:val="33"/>
        </w:numPr>
        <w:ind w:left="1134" w:hanging="425"/>
        <w:rPr>
          <w:sz w:val="24"/>
        </w:rPr>
      </w:pPr>
      <w:r>
        <w:rPr>
          <w:sz w:val="24"/>
        </w:rPr>
        <w:t>Výsledkem konkurzního řízení na vedoucí pracovní místo ředitelky MŠ Příborská</w:t>
      </w:r>
    </w:p>
    <w:p w:rsidR="00193A15" w:rsidRDefault="00193A15" w:rsidP="00193A15">
      <w:pPr>
        <w:pStyle w:val="Odstavecseseznamem"/>
        <w:numPr>
          <w:ilvl w:val="0"/>
          <w:numId w:val="33"/>
        </w:numPr>
        <w:ind w:left="1134" w:hanging="425"/>
        <w:rPr>
          <w:sz w:val="24"/>
        </w:rPr>
      </w:pPr>
      <w:r>
        <w:rPr>
          <w:sz w:val="24"/>
        </w:rPr>
        <w:t>Připomínkováním programů dotací v oblasti sportu na rok 2022 a podmínek pro jejich přidělování</w:t>
      </w:r>
    </w:p>
    <w:p w:rsidR="00193A15" w:rsidRDefault="00193A15" w:rsidP="00193A15">
      <w:pPr>
        <w:pStyle w:val="Odstavecseseznamem"/>
        <w:numPr>
          <w:ilvl w:val="0"/>
          <w:numId w:val="33"/>
        </w:numPr>
        <w:spacing w:before="120" w:after="120" w:line="276" w:lineRule="auto"/>
        <w:ind w:left="1134" w:hanging="425"/>
        <w:contextualSpacing/>
        <w:rPr>
          <w:sz w:val="24"/>
        </w:rPr>
      </w:pPr>
      <w:r>
        <w:rPr>
          <w:color w:val="000000"/>
          <w:sz w:val="24"/>
          <w:lang w:eastAsia="cs-CZ"/>
        </w:rPr>
        <w:t xml:space="preserve">Plánem navýšení kapacit ZŠ </w:t>
      </w:r>
    </w:p>
    <w:p w:rsidR="00193A15" w:rsidRDefault="00193A15" w:rsidP="00193A15">
      <w:pPr>
        <w:pStyle w:val="Odstavecseseznamem"/>
        <w:numPr>
          <w:ilvl w:val="0"/>
          <w:numId w:val="33"/>
        </w:numPr>
        <w:ind w:left="1134" w:hanging="425"/>
        <w:jc w:val="both"/>
        <w:textAlignment w:val="center"/>
        <w:rPr>
          <w:color w:val="000000"/>
          <w:sz w:val="24"/>
          <w:lang w:eastAsia="cs-CZ"/>
        </w:rPr>
      </w:pPr>
      <w:r>
        <w:rPr>
          <w:color w:val="000000"/>
          <w:sz w:val="24"/>
          <w:lang w:eastAsia="cs-CZ"/>
        </w:rPr>
        <w:t>Plánem činnosti na rok 2022</w:t>
      </w:r>
    </w:p>
    <w:p w:rsidR="00193A15" w:rsidRDefault="00193A15" w:rsidP="00193A15">
      <w:pPr>
        <w:pStyle w:val="Odstavecseseznamem"/>
        <w:numPr>
          <w:ilvl w:val="0"/>
          <w:numId w:val="33"/>
        </w:numPr>
        <w:ind w:left="1134" w:hanging="425"/>
        <w:rPr>
          <w:sz w:val="24"/>
          <w:lang w:eastAsia="en-US"/>
        </w:rPr>
      </w:pPr>
      <w:r>
        <w:rPr>
          <w:sz w:val="24"/>
        </w:rPr>
        <w:t>Změnou uspořádání MŠ v MČ Praha 18</w:t>
      </w:r>
    </w:p>
    <w:p w:rsidR="00193A15" w:rsidRDefault="00193A15" w:rsidP="00193A15">
      <w:pPr>
        <w:pStyle w:val="Odstavecseseznamem"/>
        <w:numPr>
          <w:ilvl w:val="0"/>
          <w:numId w:val="33"/>
        </w:numPr>
        <w:ind w:left="1134" w:hanging="425"/>
        <w:rPr>
          <w:sz w:val="24"/>
        </w:rPr>
      </w:pPr>
      <w:r>
        <w:rPr>
          <w:sz w:val="24"/>
        </w:rPr>
        <w:t xml:space="preserve">Projektem Paměti národa, </w:t>
      </w:r>
    </w:p>
    <w:p w:rsidR="00193A15" w:rsidRDefault="00193A15" w:rsidP="00193A15">
      <w:pPr>
        <w:pStyle w:val="Odstavecseseznamem"/>
        <w:numPr>
          <w:ilvl w:val="0"/>
          <w:numId w:val="33"/>
        </w:numPr>
        <w:ind w:left="1134" w:hanging="425"/>
        <w:rPr>
          <w:sz w:val="24"/>
        </w:rPr>
      </w:pPr>
      <w:r>
        <w:rPr>
          <w:sz w:val="24"/>
        </w:rPr>
        <w:t>Projektem Komunitní zahrada</w:t>
      </w:r>
    </w:p>
    <w:p w:rsidR="00193A15" w:rsidRDefault="00193A15" w:rsidP="00193A15">
      <w:pPr>
        <w:spacing w:before="120"/>
        <w:ind w:left="709"/>
        <w:jc w:val="both"/>
        <w:rPr>
          <w:color w:val="000000"/>
        </w:rPr>
      </w:pPr>
      <w:r>
        <w:rPr>
          <w:color w:val="000000"/>
        </w:rPr>
        <w:t>Veškeré zápisy z jednání VŠVS a doklady, týkající se podaných podnětů jsou k dispozici k nahlédnutí jak zastupitelům, tak občanům na OKT.</w:t>
      </w:r>
    </w:p>
    <w:p w:rsidR="00193A15" w:rsidRDefault="00193A15" w:rsidP="00193A15">
      <w:pPr>
        <w:spacing w:before="120"/>
        <w:rPr>
          <w:color w:val="000000"/>
        </w:rPr>
      </w:pPr>
    </w:p>
    <w:p w:rsidR="00193A15" w:rsidRPr="00132B39" w:rsidRDefault="00193A15" w:rsidP="00193A15">
      <w:pPr>
        <w:spacing w:before="120" w:after="120"/>
        <w:jc w:val="both"/>
        <w:rPr>
          <w:b/>
        </w:rPr>
      </w:pPr>
      <w:r>
        <w:rPr>
          <w:b/>
        </w:rPr>
        <w:t>Z</w:t>
      </w:r>
      <w:r w:rsidRPr="009F2C20">
        <w:rPr>
          <w:b/>
        </w:rPr>
        <w:t>MČ vzal</w:t>
      </w:r>
      <w:r>
        <w:rPr>
          <w:b/>
        </w:rPr>
        <w:t>o informaci na vědomí.</w:t>
      </w:r>
    </w:p>
    <w:p w:rsidR="00A866FC" w:rsidRPr="00A866FC" w:rsidRDefault="00A866FC" w:rsidP="00193A15">
      <w:pPr>
        <w:spacing w:before="120"/>
        <w:rPr>
          <w:b/>
          <w:u w:val="single"/>
        </w:rPr>
      </w:pPr>
      <w:r w:rsidRPr="00A866FC">
        <w:rPr>
          <w:b/>
          <w:u w:val="single"/>
        </w:rPr>
        <w:br w:type="page"/>
      </w:r>
    </w:p>
    <w:p w:rsidR="00854BA9" w:rsidRDefault="00854BA9" w:rsidP="00854BA9">
      <w:pPr>
        <w:pStyle w:val="Nadpis1"/>
        <w:spacing w:after="120"/>
        <w:jc w:val="left"/>
        <w:rPr>
          <w:b/>
          <w:smallCaps/>
        </w:rPr>
      </w:pPr>
      <w:r>
        <w:rPr>
          <w:b/>
          <w:smallCaps/>
        </w:rPr>
        <w:t>Zastupitel Mgr. Zbyněk Walter</w:t>
      </w:r>
    </w:p>
    <w:p w:rsidR="00854BA9" w:rsidRPr="00A866FC" w:rsidRDefault="00854BA9" w:rsidP="00854BA9">
      <w:pPr>
        <w:rPr>
          <w:b/>
        </w:rPr>
      </w:pPr>
      <w:r w:rsidRPr="00A866FC">
        <w:rPr>
          <w:b/>
        </w:rPr>
        <w:t>Bod č. x</w:t>
      </w:r>
    </w:p>
    <w:p w:rsidR="00854BA9" w:rsidRPr="00A866FC" w:rsidRDefault="00854BA9" w:rsidP="00854BA9">
      <w:pPr>
        <w:spacing w:before="120"/>
        <w:rPr>
          <w:b/>
          <w:u w:val="single"/>
        </w:rPr>
      </w:pPr>
      <w:r w:rsidRPr="00A866FC">
        <w:rPr>
          <w:b/>
          <w:u w:val="single"/>
        </w:rPr>
        <w:t>Zpráva o činnosti Kontrolního výboru ZMČ za rok 2021</w:t>
      </w:r>
    </w:p>
    <w:p w:rsidR="00854BA9" w:rsidRPr="00970408" w:rsidRDefault="00854BA9" w:rsidP="00854BA9">
      <w:pPr>
        <w:widowControl w:val="0"/>
        <w:spacing w:before="120" w:after="120"/>
        <w:jc w:val="both"/>
      </w:pPr>
      <w:r w:rsidRPr="00970408">
        <w:rPr>
          <w:b/>
          <w:bCs/>
        </w:rPr>
        <w:t>Předkládá:</w:t>
      </w:r>
      <w:r>
        <w:t xml:space="preserve"> zastupitel Walter</w:t>
      </w:r>
    </w:p>
    <w:p w:rsidR="00854BA9" w:rsidRPr="00970408" w:rsidRDefault="00854BA9" w:rsidP="00854BA9">
      <w:pPr>
        <w:widowControl w:val="0"/>
        <w:tabs>
          <w:tab w:val="left" w:pos="6237"/>
        </w:tabs>
        <w:spacing w:before="120" w:after="120"/>
        <w:jc w:val="both"/>
      </w:pPr>
      <w:r w:rsidRPr="00970408">
        <w:rPr>
          <w:b/>
          <w:bCs/>
        </w:rPr>
        <w:t xml:space="preserve">Odbor: </w:t>
      </w:r>
      <w:r w:rsidRPr="00970408">
        <w:t>O</w:t>
      </w:r>
      <w:r>
        <w:t>KT</w:t>
      </w:r>
      <w:r>
        <w:tab/>
      </w:r>
      <w:r w:rsidRPr="00970408">
        <w:rPr>
          <w:b/>
          <w:bCs/>
        </w:rPr>
        <w:t>Zpracoval</w:t>
      </w:r>
      <w:r>
        <w:rPr>
          <w:b/>
          <w:bCs/>
        </w:rPr>
        <w:t xml:space="preserve">a: </w:t>
      </w:r>
      <w:r>
        <w:rPr>
          <w:bCs/>
        </w:rPr>
        <w:t>Kubíčková</w:t>
      </w:r>
    </w:p>
    <w:p w:rsidR="00854BA9" w:rsidRDefault="00854BA9" w:rsidP="00854BA9">
      <w:pPr>
        <w:widowControl w:val="0"/>
        <w:spacing w:before="120" w:after="120"/>
        <w:jc w:val="both"/>
        <w:rPr>
          <w:b/>
        </w:rPr>
      </w:pPr>
      <w:r>
        <w:rPr>
          <w:b/>
        </w:rPr>
        <w:t>x</w:t>
      </w:r>
      <w:r w:rsidRPr="00970408">
        <w:rPr>
          <w:b/>
        </w:rPr>
        <w:t>.1</w:t>
      </w:r>
      <w:r>
        <w:rPr>
          <w:b/>
        </w:rPr>
        <w:tab/>
        <w:t>Informace</w:t>
      </w:r>
    </w:p>
    <w:p w:rsidR="00854BA9" w:rsidRDefault="00854BA9" w:rsidP="00854BA9">
      <w:pPr>
        <w:ind w:left="709"/>
        <w:jc w:val="both"/>
      </w:pPr>
      <w:r w:rsidRPr="00B44A40">
        <w:t>Jednání kontrolního výboru se účastnili jeho členové v</w:t>
      </w:r>
      <w:r>
        <w:t> roce 2021</w:t>
      </w:r>
      <w:r w:rsidRPr="00B44A40">
        <w:t xml:space="preserve"> ve dnech </w:t>
      </w:r>
      <w:r>
        <w:t xml:space="preserve">21.04., 21.05., 02.06., 22.09., 13.10., 10.11. a 08.12.2021. </w:t>
      </w:r>
    </w:p>
    <w:p w:rsidR="00854BA9" w:rsidRDefault="00854BA9" w:rsidP="00854BA9">
      <w:pPr>
        <w:ind w:left="709"/>
        <w:jc w:val="both"/>
      </w:pPr>
    </w:p>
    <w:p w:rsidR="00854BA9" w:rsidRPr="00B44A40" w:rsidRDefault="00854BA9" w:rsidP="00854BA9">
      <w:pPr>
        <w:ind w:left="709"/>
        <w:jc w:val="both"/>
      </w:pPr>
      <w:r w:rsidRPr="00B44A40">
        <w:t xml:space="preserve">Jednání </w:t>
      </w:r>
      <w:r>
        <w:t>K</w:t>
      </w:r>
      <w:r w:rsidRPr="00B44A40">
        <w:t>ontrolního výboru se pravidelně účastní hosté, kteří mají zájem o projednávané věci nebo hosté, kteří jsou na schůze pozvání k objasnění nebo vysvětlení některých projednávaných záležitostí.</w:t>
      </w:r>
    </w:p>
    <w:p w:rsidR="00854BA9" w:rsidRPr="00B44A40" w:rsidRDefault="00854BA9" w:rsidP="00854BA9">
      <w:pPr>
        <w:ind w:left="709"/>
        <w:jc w:val="both"/>
      </w:pPr>
      <w:r w:rsidRPr="00B44A40">
        <w:t>Kontrolní výbor pravidelně zařazuje tyto body:</w:t>
      </w:r>
    </w:p>
    <w:p w:rsidR="00854BA9" w:rsidRPr="00B44A40" w:rsidRDefault="00854BA9" w:rsidP="00854BA9">
      <w:pPr>
        <w:tabs>
          <w:tab w:val="left" w:pos="1800"/>
        </w:tabs>
        <w:ind w:left="709"/>
      </w:pPr>
    </w:p>
    <w:p w:rsidR="00854BA9" w:rsidRPr="00B44A40" w:rsidRDefault="00854BA9" w:rsidP="00854BA9">
      <w:pPr>
        <w:numPr>
          <w:ilvl w:val="0"/>
          <w:numId w:val="34"/>
        </w:numPr>
        <w:textAlignment w:val="center"/>
        <w:rPr>
          <w:rFonts w:eastAsia="Calibri"/>
          <w:color w:val="000000"/>
          <w:lang w:eastAsia="en-US"/>
        </w:rPr>
      </w:pPr>
      <w:r w:rsidRPr="00B44A40">
        <w:rPr>
          <w:rFonts w:eastAsia="Calibri"/>
          <w:color w:val="000000"/>
          <w:lang w:eastAsia="en-US"/>
        </w:rPr>
        <w:t xml:space="preserve">Kontrola plnění úkolů přijatých na minulých jednáních KV  </w:t>
      </w:r>
    </w:p>
    <w:p w:rsidR="00854BA9" w:rsidRPr="00B44A40" w:rsidRDefault="00854BA9" w:rsidP="00854BA9">
      <w:pPr>
        <w:numPr>
          <w:ilvl w:val="0"/>
          <w:numId w:val="34"/>
        </w:numPr>
        <w:textAlignment w:val="center"/>
        <w:rPr>
          <w:rFonts w:eastAsia="Calibri"/>
          <w:iCs/>
          <w:color w:val="000000"/>
          <w:lang w:eastAsia="en-US"/>
        </w:rPr>
      </w:pPr>
      <w:r w:rsidRPr="00B44A40">
        <w:rPr>
          <w:rFonts w:eastAsia="Calibri"/>
          <w:color w:val="000000"/>
          <w:lang w:eastAsia="en-US"/>
        </w:rPr>
        <w:t>Kontrola plnění usnesení přijatých ZMČ a RMČ</w:t>
      </w:r>
    </w:p>
    <w:p w:rsidR="00854BA9" w:rsidRPr="00B44A40" w:rsidRDefault="00854BA9" w:rsidP="00854BA9">
      <w:pPr>
        <w:numPr>
          <w:ilvl w:val="0"/>
          <w:numId w:val="34"/>
        </w:numPr>
        <w:jc w:val="both"/>
        <w:textAlignment w:val="center"/>
        <w:rPr>
          <w:rFonts w:eastAsia="Calibri"/>
          <w:color w:val="000000"/>
          <w:lang w:eastAsia="en-US"/>
        </w:rPr>
      </w:pPr>
      <w:r w:rsidRPr="00B44A40">
        <w:rPr>
          <w:rFonts w:eastAsia="Calibri"/>
          <w:color w:val="000000"/>
          <w:lang w:eastAsia="en-US"/>
        </w:rPr>
        <w:t>Stav vyřizování petic, stížností a podnětů občanů</w:t>
      </w:r>
    </w:p>
    <w:p w:rsidR="00854BA9" w:rsidRPr="00B44A40" w:rsidRDefault="00854BA9" w:rsidP="00854BA9">
      <w:pPr>
        <w:numPr>
          <w:ilvl w:val="0"/>
          <w:numId w:val="34"/>
        </w:numPr>
        <w:textAlignment w:val="center"/>
        <w:rPr>
          <w:rFonts w:eastAsia="Calibri"/>
          <w:iCs/>
          <w:color w:val="000000"/>
          <w:lang w:eastAsia="en-US"/>
        </w:rPr>
      </w:pPr>
      <w:r w:rsidRPr="00B44A40">
        <w:rPr>
          <w:rFonts w:eastAsia="Calibri"/>
          <w:color w:val="000000"/>
          <w:lang w:eastAsia="en-US"/>
        </w:rPr>
        <w:t>Podněty ze strany ZMČ, RMČ</w:t>
      </w:r>
      <w:r w:rsidRPr="00B44A40">
        <w:rPr>
          <w:rFonts w:eastAsia="Calibri"/>
          <w:iCs/>
          <w:color w:val="000000"/>
          <w:lang w:eastAsia="en-US"/>
        </w:rPr>
        <w:t xml:space="preserve"> a členů KV</w:t>
      </w:r>
    </w:p>
    <w:p w:rsidR="00854BA9" w:rsidRPr="00B44A40" w:rsidRDefault="00854BA9" w:rsidP="00854BA9">
      <w:pPr>
        <w:ind w:left="709"/>
        <w:textAlignment w:val="center"/>
        <w:rPr>
          <w:rFonts w:eastAsia="Calibri"/>
          <w:iCs/>
          <w:color w:val="000000"/>
          <w:lang w:eastAsia="en-US"/>
        </w:rPr>
      </w:pPr>
    </w:p>
    <w:p w:rsidR="00854BA9" w:rsidRDefault="00854BA9" w:rsidP="00854BA9">
      <w:pPr>
        <w:ind w:left="709"/>
        <w:jc w:val="both"/>
        <w:textAlignment w:val="center"/>
        <w:rPr>
          <w:rFonts w:eastAsia="Calibri"/>
          <w:iCs/>
          <w:color w:val="000000"/>
          <w:lang w:eastAsia="en-US"/>
        </w:rPr>
      </w:pPr>
      <w:r w:rsidRPr="00B44A40">
        <w:rPr>
          <w:rFonts w:eastAsia="Calibri"/>
          <w:iCs/>
          <w:color w:val="000000"/>
          <w:lang w:eastAsia="en-US"/>
        </w:rPr>
        <w:t xml:space="preserve">Kontrolní výbor </w:t>
      </w:r>
      <w:r>
        <w:rPr>
          <w:rFonts w:eastAsia="Calibri"/>
          <w:iCs/>
          <w:color w:val="000000"/>
          <w:lang w:eastAsia="en-US"/>
        </w:rPr>
        <w:t>se v roce 2021 zabýval zejména:</w:t>
      </w:r>
    </w:p>
    <w:p w:rsidR="00854BA9" w:rsidRPr="00F84478" w:rsidRDefault="00854BA9" w:rsidP="00854BA9">
      <w:pPr>
        <w:numPr>
          <w:ilvl w:val="0"/>
          <w:numId w:val="34"/>
        </w:numPr>
        <w:jc w:val="both"/>
        <w:textAlignment w:val="center"/>
        <w:rPr>
          <w:rFonts w:eastAsia="Calibri"/>
          <w:iCs/>
          <w:color w:val="000000"/>
          <w:lang w:eastAsia="en-US"/>
        </w:rPr>
      </w:pPr>
      <w:r>
        <w:rPr>
          <w:rFonts w:eastAsia="Calibri"/>
          <w:iCs/>
          <w:color w:val="000000"/>
          <w:lang w:eastAsia="en-US"/>
        </w:rPr>
        <w:t xml:space="preserve">podanou </w:t>
      </w:r>
      <w:r w:rsidRPr="00BE47CA">
        <w:t>petic</w:t>
      </w:r>
      <w:r>
        <w:t>í</w:t>
      </w:r>
      <w:r w:rsidRPr="00BE47CA">
        <w:t xml:space="preserve"> </w:t>
      </w:r>
      <w:r w:rsidRPr="00BE47CA">
        <w:rPr>
          <w:bCs/>
        </w:rPr>
        <w:t>k výstavbě „Sportovní haly Základní školy generála Františka Fajtla“,</w:t>
      </w:r>
    </w:p>
    <w:p w:rsidR="00854BA9" w:rsidRPr="00F84478" w:rsidRDefault="00854BA9" w:rsidP="00854BA9">
      <w:pPr>
        <w:numPr>
          <w:ilvl w:val="0"/>
          <w:numId w:val="34"/>
        </w:numPr>
        <w:jc w:val="both"/>
        <w:textAlignment w:val="center"/>
        <w:rPr>
          <w:rFonts w:eastAsia="Calibri"/>
          <w:iCs/>
          <w:color w:val="000000"/>
          <w:lang w:eastAsia="en-US"/>
        </w:rPr>
      </w:pPr>
      <w:r>
        <w:rPr>
          <w:bCs/>
        </w:rPr>
        <w:t>kontrolou dotací poskytnutých v roce 2020 v oblasti sportu, kultury a sociální oblasti,</w:t>
      </w:r>
    </w:p>
    <w:p w:rsidR="00854BA9" w:rsidRPr="00F84478" w:rsidRDefault="00854BA9" w:rsidP="00854BA9">
      <w:pPr>
        <w:numPr>
          <w:ilvl w:val="0"/>
          <w:numId w:val="34"/>
        </w:numPr>
        <w:jc w:val="both"/>
        <w:textAlignment w:val="center"/>
        <w:rPr>
          <w:rFonts w:eastAsia="Calibri"/>
          <w:iCs/>
          <w:color w:val="000000"/>
          <w:lang w:eastAsia="en-US"/>
        </w:rPr>
      </w:pPr>
      <w:r>
        <w:rPr>
          <w:bCs/>
        </w:rPr>
        <w:t>kontrolou výběrových řízení dle zák. o veřejných zakázkách.</w:t>
      </w:r>
    </w:p>
    <w:p w:rsidR="00854BA9" w:rsidRDefault="00854BA9" w:rsidP="00854BA9">
      <w:pPr>
        <w:ind w:left="709"/>
        <w:jc w:val="both"/>
        <w:textAlignment w:val="center"/>
        <w:rPr>
          <w:rFonts w:eastAsia="Calibri"/>
          <w:iCs/>
          <w:color w:val="000000"/>
          <w:lang w:eastAsia="en-US"/>
        </w:rPr>
      </w:pPr>
      <w:r w:rsidRPr="00BE47CA">
        <w:rPr>
          <w:bCs/>
        </w:rPr>
        <w:t xml:space="preserve"> </w:t>
      </w:r>
      <w:r>
        <w:rPr>
          <w:rFonts w:eastAsia="Calibri"/>
          <w:iCs/>
          <w:color w:val="000000"/>
          <w:lang w:eastAsia="en-US"/>
        </w:rPr>
        <w:t xml:space="preserve"> </w:t>
      </w:r>
    </w:p>
    <w:p w:rsidR="00854BA9" w:rsidRDefault="00854BA9" w:rsidP="00854BA9">
      <w:pPr>
        <w:ind w:left="709"/>
        <w:jc w:val="both"/>
        <w:textAlignment w:val="center"/>
        <w:rPr>
          <w:rFonts w:eastAsia="Calibri"/>
          <w:iCs/>
          <w:color w:val="000000"/>
          <w:lang w:eastAsia="en-US"/>
        </w:rPr>
      </w:pPr>
      <w:r>
        <w:rPr>
          <w:rFonts w:eastAsia="Calibri"/>
          <w:iCs/>
          <w:color w:val="000000"/>
          <w:lang w:eastAsia="en-US"/>
        </w:rPr>
        <w:t xml:space="preserve">V závěru roku se jednání týkalo hlavně připravenosti MČ Praha 18 na zimní sezónu, zajištění bezpečnosti Městskou policií a přípravou plánu činnosti na další období. </w:t>
      </w:r>
    </w:p>
    <w:p w:rsidR="00854BA9" w:rsidRDefault="00854BA9" w:rsidP="00854BA9">
      <w:pPr>
        <w:ind w:left="709"/>
        <w:jc w:val="both"/>
        <w:textAlignment w:val="center"/>
        <w:rPr>
          <w:rFonts w:eastAsia="Calibri"/>
          <w:iCs/>
          <w:color w:val="000000"/>
          <w:lang w:eastAsia="en-US"/>
        </w:rPr>
      </w:pPr>
    </w:p>
    <w:p w:rsidR="00854BA9" w:rsidRPr="00B44A40" w:rsidRDefault="00854BA9" w:rsidP="00854BA9">
      <w:pPr>
        <w:ind w:left="709"/>
        <w:jc w:val="both"/>
        <w:textAlignment w:val="center"/>
        <w:rPr>
          <w:rFonts w:eastAsia="Calibri"/>
          <w:iCs/>
          <w:color w:val="000000"/>
          <w:lang w:eastAsia="en-US"/>
        </w:rPr>
      </w:pPr>
      <w:r w:rsidRPr="00B44A40">
        <w:rPr>
          <w:rFonts w:eastAsia="Calibri"/>
          <w:iCs/>
          <w:color w:val="000000"/>
          <w:lang w:eastAsia="en-US"/>
        </w:rPr>
        <w:t>Závěry z jednání jsou popsány v</w:t>
      </w:r>
      <w:r>
        <w:rPr>
          <w:rFonts w:eastAsia="Calibri"/>
          <w:iCs/>
          <w:color w:val="000000"/>
          <w:lang w:eastAsia="en-US"/>
        </w:rPr>
        <w:t xml:space="preserve"> jednotlivých </w:t>
      </w:r>
      <w:r w:rsidRPr="00B44A40">
        <w:rPr>
          <w:rFonts w:eastAsia="Calibri"/>
          <w:iCs/>
          <w:color w:val="000000"/>
          <w:lang w:eastAsia="en-US"/>
        </w:rPr>
        <w:t xml:space="preserve">zápisech </w:t>
      </w:r>
      <w:r>
        <w:rPr>
          <w:rFonts w:eastAsia="Calibri"/>
          <w:iCs/>
          <w:color w:val="000000"/>
          <w:lang w:eastAsia="en-US"/>
        </w:rPr>
        <w:t>K</w:t>
      </w:r>
      <w:r w:rsidRPr="00B44A40">
        <w:rPr>
          <w:rFonts w:eastAsia="Calibri"/>
          <w:iCs/>
          <w:color w:val="000000"/>
          <w:lang w:eastAsia="en-US"/>
        </w:rPr>
        <w:t xml:space="preserve">ontrolního výboru. </w:t>
      </w:r>
    </w:p>
    <w:p w:rsidR="00854BA9" w:rsidRDefault="00854BA9" w:rsidP="00854BA9"/>
    <w:p w:rsidR="00854BA9" w:rsidRDefault="00854BA9" w:rsidP="00854BA9"/>
    <w:p w:rsidR="00854BA9" w:rsidRPr="00132B39" w:rsidRDefault="00854BA9" w:rsidP="00854BA9">
      <w:pPr>
        <w:spacing w:before="120" w:after="120"/>
        <w:jc w:val="both"/>
        <w:rPr>
          <w:b/>
        </w:rPr>
      </w:pPr>
      <w:r>
        <w:rPr>
          <w:b/>
        </w:rPr>
        <w:t>Z</w:t>
      </w:r>
      <w:r w:rsidRPr="009F2C20">
        <w:rPr>
          <w:b/>
        </w:rPr>
        <w:t>MČ vzal</w:t>
      </w:r>
      <w:r>
        <w:rPr>
          <w:b/>
        </w:rPr>
        <w:t>o informaci na vědomí.</w:t>
      </w:r>
    </w:p>
    <w:p w:rsidR="00854BA9" w:rsidRDefault="00854BA9" w:rsidP="00854BA9">
      <w:r>
        <w:br w:type="page"/>
      </w:r>
    </w:p>
    <w:p w:rsidR="00DD6EDF" w:rsidRPr="006A3FF2" w:rsidRDefault="00826B60" w:rsidP="00DD6EDF">
      <w:pPr>
        <w:pStyle w:val="Nadpis1"/>
        <w:spacing w:after="120"/>
        <w:jc w:val="left"/>
        <w:rPr>
          <w:b/>
          <w:u w:val="single"/>
        </w:rPr>
      </w:pPr>
      <w:r w:rsidRPr="006A3FF2">
        <w:rPr>
          <w:b/>
          <w:smallCaps/>
        </w:rPr>
        <w:t>I</w:t>
      </w:r>
      <w:r w:rsidR="003C1353" w:rsidRPr="006A3FF2">
        <w:rPr>
          <w:b/>
          <w:smallCaps/>
        </w:rPr>
        <w:t>II. Dotazy a podněty členů ZMČ</w:t>
      </w:r>
      <w:r w:rsidR="00DD6EDF" w:rsidRPr="006A3FF2">
        <w:rPr>
          <w:b/>
          <w:u w:val="single"/>
        </w:rPr>
        <w:t xml:space="preserve"> </w:t>
      </w:r>
    </w:p>
    <w:p w:rsidR="003C1353" w:rsidRPr="00B50668" w:rsidRDefault="000029D4" w:rsidP="00D36CC5">
      <w:pPr>
        <w:pStyle w:val="Nadpis2"/>
        <w:rPr>
          <w:smallCaps/>
          <w:u w:val="none"/>
        </w:rPr>
      </w:pPr>
      <w:r>
        <w:rPr>
          <w:smallCaps/>
          <w:u w:val="none"/>
        </w:rPr>
        <w:t>---</w:t>
      </w:r>
    </w:p>
    <w:p w:rsidR="00C70A38" w:rsidRDefault="00C70A38"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7760B2" w:rsidRDefault="007760B2" w:rsidP="00577DF6">
      <w:pPr>
        <w:spacing w:before="120" w:after="120"/>
        <w:rPr>
          <w:rFonts w:ascii="Times New Roman tučné" w:hAnsi="Times New Roman tučné"/>
          <w:b/>
          <w:smallCaps/>
        </w:rPr>
      </w:pPr>
    </w:p>
    <w:p w:rsidR="00311062" w:rsidRPr="00577DF6" w:rsidRDefault="00311062" w:rsidP="00577DF6">
      <w:pPr>
        <w:spacing w:before="120" w:after="120"/>
        <w:rPr>
          <w:rFonts w:ascii="Times New Roman tučné" w:hAnsi="Times New Roman tučné"/>
          <w:b/>
          <w:smallCaps/>
        </w:rPr>
      </w:pPr>
      <w:r w:rsidRPr="004046CC">
        <w:rPr>
          <w:rFonts w:ascii="Times New Roman tučné" w:hAnsi="Times New Roman tučné"/>
          <w:b/>
          <w:smallCaps/>
        </w:rPr>
        <w:t>IV. Dotazy a podněty občanů</w:t>
      </w:r>
    </w:p>
    <w:p w:rsidR="00C70A38" w:rsidRDefault="00C70A38" w:rsidP="00BF280A">
      <w:pPr>
        <w:spacing w:before="120" w:after="120"/>
        <w:rPr>
          <w:rFonts w:ascii="Times New Roman tučné" w:hAnsi="Times New Roman tučné"/>
          <w:b/>
          <w:smallCaps/>
          <w:highlight w:val="yellow"/>
        </w:rPr>
      </w:pPr>
    </w:p>
    <w:p w:rsidR="00C70A38" w:rsidRPr="00700764" w:rsidRDefault="00700764" w:rsidP="00BF280A">
      <w:pPr>
        <w:spacing w:before="120" w:after="120"/>
        <w:rPr>
          <w:rFonts w:ascii="Times New Roman tučné" w:hAnsi="Times New Roman tučné"/>
          <w:b/>
          <w:smallCaps/>
        </w:rPr>
      </w:pPr>
      <w:r w:rsidRPr="00700764">
        <w:rPr>
          <w:rFonts w:ascii="Times New Roman tučné" w:hAnsi="Times New Roman tučné"/>
          <w:b/>
          <w:smallCaps/>
        </w:rPr>
        <w:t>---</w:t>
      </w: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355217" w:rsidRPr="004046CC" w:rsidRDefault="00355217" w:rsidP="00BF280A">
      <w:pPr>
        <w:spacing w:before="120" w:after="120"/>
        <w:rPr>
          <w:rFonts w:ascii="Times New Roman tučné" w:hAnsi="Times New Roman tučné"/>
          <w:b/>
          <w:smallCaps/>
        </w:rPr>
      </w:pPr>
      <w:r w:rsidRPr="004046CC">
        <w:rPr>
          <w:rFonts w:ascii="Times New Roman tučné" w:hAnsi="Times New Roman tučné"/>
          <w:b/>
          <w:smallCaps/>
        </w:rPr>
        <w:t>V. Závěr</w:t>
      </w:r>
    </w:p>
    <w:p w:rsidR="001C35B3" w:rsidRPr="005D0362" w:rsidRDefault="00A8020D" w:rsidP="00C34F97">
      <w:pPr>
        <w:spacing w:before="120" w:after="120"/>
        <w:jc w:val="both"/>
      </w:pPr>
      <w:r>
        <w:t>P</w:t>
      </w:r>
      <w:r w:rsidR="00840E12">
        <w:t xml:space="preserve">ředsedající </w:t>
      </w:r>
      <w:r w:rsidR="00355217" w:rsidRPr="003F27A9">
        <w:t xml:space="preserve">ukončil </w:t>
      </w:r>
      <w:r w:rsidR="00020F50">
        <w:t xml:space="preserve">zasedání </w:t>
      </w:r>
      <w:r w:rsidR="00355217" w:rsidRPr="003F27A9">
        <w:t xml:space="preserve">dne </w:t>
      </w:r>
      <w:r w:rsidR="00B22DB5">
        <w:t>xx</w:t>
      </w:r>
      <w:r w:rsidR="00355217">
        <w:t>.</w:t>
      </w:r>
      <w:r w:rsidR="00B22DB5">
        <w:t>xx</w:t>
      </w:r>
      <w:r w:rsidR="00355217">
        <w:t>.20</w:t>
      </w:r>
      <w:r w:rsidR="003D180B">
        <w:t>2</w:t>
      </w:r>
      <w:r w:rsidR="00B22DB5">
        <w:t>2</w:t>
      </w:r>
      <w:r w:rsidR="00355217">
        <w:t xml:space="preserve"> </w:t>
      </w:r>
      <w:r w:rsidR="00355217" w:rsidRPr="003F27A9">
        <w:t>v</w:t>
      </w:r>
      <w:r w:rsidR="001C1D34">
        <w:t> </w:t>
      </w:r>
      <w:proofErr w:type="spellStart"/>
      <w:r w:rsidR="00B22DB5">
        <w:t>xx</w:t>
      </w:r>
      <w:r w:rsidR="001C1D34">
        <w:t>.</w:t>
      </w:r>
      <w:r w:rsidR="00B22DB5">
        <w:t>xx</w:t>
      </w:r>
      <w:proofErr w:type="spellEnd"/>
      <w:r w:rsidR="001C1D34">
        <w:t xml:space="preserve"> </w:t>
      </w:r>
      <w:r w:rsidR="00355217" w:rsidRPr="003F27A9">
        <w:t>hodin.</w:t>
      </w:r>
    </w:p>
    <w:p w:rsidR="00D90560" w:rsidRPr="0052045B" w:rsidRDefault="00311062" w:rsidP="004E71CA">
      <w:pPr>
        <w:rPr>
          <w:i/>
          <w:iCs/>
        </w:rPr>
      </w:pPr>
      <w:r w:rsidRPr="00311062">
        <w:rPr>
          <w:rFonts w:ascii="Times New Roman tučné" w:hAnsi="Times New Roman tučné"/>
        </w:rPr>
        <w:br w:type="page"/>
      </w:r>
      <w:r w:rsidR="00D90560" w:rsidRPr="0052045B">
        <w:rPr>
          <w:i/>
          <w:iCs/>
        </w:rPr>
        <w:t>_____________________________________________________________________</w:t>
      </w:r>
    </w:p>
    <w:p w:rsidR="00D90560" w:rsidRPr="0052045B" w:rsidRDefault="00D90560" w:rsidP="00843A7A">
      <w:pPr>
        <w:pStyle w:val="Zkladntextodsazen"/>
        <w:spacing w:beforeLines="60" w:before="144" w:after="60"/>
        <w:ind w:left="0"/>
        <w:rPr>
          <w:b/>
        </w:rPr>
      </w:pPr>
      <w:r w:rsidRPr="0052045B">
        <w:rPr>
          <w:b/>
        </w:rPr>
        <w:t>Zapsala:</w:t>
      </w:r>
      <w:r w:rsidRPr="0052045B">
        <w:tab/>
      </w:r>
      <w:r w:rsidR="00D74C9F" w:rsidRPr="0052045B">
        <w:t>Bc. Lucie Kubíčková</w:t>
      </w:r>
      <w:r w:rsidR="0080588C">
        <w:t>, MPA</w:t>
      </w:r>
      <w:r w:rsidRPr="0052045B">
        <w:t xml:space="preserve"> </w:t>
      </w:r>
      <w:r w:rsidR="00111FDF" w:rsidRPr="0052045B">
        <w:t xml:space="preserve">(poslední č. </w:t>
      </w:r>
      <w:r w:rsidR="00111FDF" w:rsidRPr="001F18CA">
        <w:t xml:space="preserve">usnesení </w:t>
      </w:r>
      <w:proofErr w:type="spellStart"/>
      <w:r w:rsidR="00B22DB5">
        <w:t>xxx</w:t>
      </w:r>
      <w:proofErr w:type="spellEnd"/>
      <w:r w:rsidR="0012160B">
        <w:t>/</w:t>
      </w:r>
      <w:r w:rsidR="003D180B" w:rsidRPr="00DB3878">
        <w:t>Z</w:t>
      </w:r>
      <w:r w:rsidR="00842EE8">
        <w:t>2</w:t>
      </w:r>
      <w:r w:rsidR="003D180B" w:rsidRPr="00DB3878">
        <w:t>/2</w:t>
      </w:r>
      <w:r w:rsidR="00B22DB5">
        <w:t>2</w:t>
      </w:r>
      <w:r w:rsidR="00111FDF" w:rsidRPr="00DB3878">
        <w:t>)</w:t>
      </w:r>
    </w:p>
    <w:p w:rsidR="00D90560" w:rsidRPr="0052045B" w:rsidRDefault="00D90560" w:rsidP="00212D22">
      <w:pPr>
        <w:suppressAutoHyphens/>
        <w:spacing w:beforeLines="60" w:before="144" w:after="60"/>
        <w:jc w:val="both"/>
      </w:pPr>
      <w:r w:rsidRPr="0052045B">
        <w:rPr>
          <w:b/>
        </w:rPr>
        <w:t>Obdrží:</w:t>
      </w:r>
      <w:r w:rsidRPr="0052045B">
        <w:rPr>
          <w:b/>
        </w:rPr>
        <w:tab/>
      </w:r>
      <w:r w:rsidRPr="0052045B">
        <w:t>členové ZMČ (</w:t>
      </w:r>
      <w:r w:rsidR="007E7065">
        <w:t xml:space="preserve">dokumenty dostupné v DMS </w:t>
      </w:r>
      <w:proofErr w:type="spellStart"/>
      <w:r w:rsidR="007E7065">
        <w:t>Alfresco</w:t>
      </w:r>
      <w:proofErr w:type="spellEnd"/>
      <w:r w:rsidRPr="0052045B">
        <w:t>)</w:t>
      </w:r>
    </w:p>
    <w:p w:rsidR="00D90560" w:rsidRPr="0052045B" w:rsidRDefault="00D90560" w:rsidP="00D90560">
      <w:pPr>
        <w:suppressAutoHyphens/>
        <w:spacing w:beforeLines="60" w:before="144" w:after="60"/>
        <w:ind w:left="1440"/>
        <w:jc w:val="both"/>
      </w:pPr>
      <w:r w:rsidRPr="0052045B">
        <w:t>předsedové komisí a výborů (e-mailem nebo k vyzvednutí v sekretariátu starosty)</w:t>
      </w:r>
    </w:p>
    <w:p w:rsidR="00D90560" w:rsidRPr="0052045B" w:rsidRDefault="00D90560" w:rsidP="00D90560">
      <w:pPr>
        <w:suppressAutoHyphens/>
        <w:spacing w:beforeLines="60" w:before="144" w:after="60"/>
        <w:ind w:left="720" w:firstLine="720"/>
        <w:jc w:val="both"/>
      </w:pPr>
      <w:r w:rsidRPr="0052045B">
        <w:t xml:space="preserve">tajemník Ing. </w:t>
      </w:r>
      <w:r w:rsidR="0047035D">
        <w:t>Tomáš Chvála</w:t>
      </w:r>
    </w:p>
    <w:p w:rsidR="004A5E3D" w:rsidRDefault="004A5E3D" w:rsidP="00D90560">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xml:space="preserve">. OKS Jana </w:t>
      </w:r>
      <w:r w:rsidR="00EF6E3B">
        <w:t>Rousková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OKT Bc. Lucie Kubíčková</w:t>
      </w:r>
      <w:r>
        <w:t>, MPA</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O</w:t>
      </w:r>
      <w:r w:rsidR="000206E5" w:rsidRPr="0052045B">
        <w:t>E</w:t>
      </w:r>
      <w:r w:rsidRPr="0052045B">
        <w:t xml:space="preserve"> Ing. </w:t>
      </w:r>
      <w:r w:rsidR="0033408F" w:rsidRPr="0052045B">
        <w:t xml:space="preserve">Miroslav Kárník </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OHSI Martin Hrádek</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xml:space="preserve">. OSA </w:t>
      </w:r>
      <w:r>
        <w:t>Bc. Dagmar Bradlerová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0206E5" w:rsidRPr="0052045B">
        <w:t>OSM</w:t>
      </w:r>
      <w:r w:rsidRPr="0052045B">
        <w:t xml:space="preserve"> Zuzana Gladišová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9A09AC" w:rsidRPr="0052045B">
        <w:t>O</w:t>
      </w:r>
      <w:r w:rsidR="009D20D2" w:rsidRPr="0052045B">
        <w:t>SPZ</w:t>
      </w:r>
      <w:r w:rsidRPr="0052045B">
        <w:t xml:space="preserve"> Mgr. Markéta Kolářová</w:t>
      </w:r>
    </w:p>
    <w:p w:rsidR="009D20D2" w:rsidRPr="0052045B" w:rsidRDefault="009D20D2" w:rsidP="002427F4">
      <w:pPr>
        <w:suppressAutoHyphens/>
        <w:spacing w:beforeLines="60" w:before="144" w:after="60"/>
        <w:ind w:left="720" w:firstLine="720"/>
        <w:jc w:val="both"/>
      </w:pPr>
      <w:proofErr w:type="spellStart"/>
      <w:r w:rsidRPr="0052045B">
        <w:t>ved</w:t>
      </w:r>
      <w:proofErr w:type="spellEnd"/>
      <w:r w:rsidRPr="0052045B">
        <w:t>. OŠKT Bc. Marcela Horešovská</w:t>
      </w:r>
    </w:p>
    <w:p w:rsidR="00FB4F17" w:rsidRPr="0052045B" w:rsidRDefault="00FB4F17" w:rsidP="00FB4F17">
      <w:pPr>
        <w:suppressAutoHyphens/>
        <w:spacing w:beforeLines="60" w:before="144" w:after="60"/>
        <w:ind w:left="720" w:firstLine="720"/>
        <w:jc w:val="both"/>
      </w:pPr>
      <w:proofErr w:type="spellStart"/>
      <w:r w:rsidRPr="0052045B">
        <w:t>ved</w:t>
      </w:r>
      <w:proofErr w:type="spellEnd"/>
      <w:r w:rsidRPr="0052045B">
        <w:t>. OVÚR Ing. Václav Ryčl</w:t>
      </w:r>
    </w:p>
    <w:p w:rsidR="00FB4F17" w:rsidRDefault="00FB4F17" w:rsidP="00FB4F17">
      <w:pPr>
        <w:suppressAutoHyphens/>
        <w:spacing w:beforeLines="60" w:before="144" w:after="60"/>
        <w:ind w:left="720" w:firstLine="720"/>
        <w:jc w:val="both"/>
      </w:pPr>
      <w:proofErr w:type="spellStart"/>
      <w:r w:rsidRPr="0052045B">
        <w:t>ved</w:t>
      </w:r>
      <w:proofErr w:type="spellEnd"/>
      <w:r w:rsidRPr="0052045B">
        <w:t xml:space="preserve">. OD </w:t>
      </w:r>
      <w:r w:rsidR="009410FF">
        <w:t>Ing. Kristýna Šilhavá</w:t>
      </w:r>
      <w:r w:rsidRPr="0052045B">
        <w:t xml:space="preserve"> </w:t>
      </w:r>
    </w:p>
    <w:p w:rsidR="00782E14" w:rsidRPr="0052045B" w:rsidRDefault="00782E14" w:rsidP="00FB4F17">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xml:space="preserve">. OŽP </w:t>
      </w:r>
    </w:p>
    <w:p w:rsidR="00D90560" w:rsidRPr="0052045B" w:rsidRDefault="00D90560" w:rsidP="002427F4">
      <w:pPr>
        <w:suppressAutoHyphens/>
        <w:spacing w:beforeLines="60" w:before="144" w:after="60"/>
        <w:ind w:left="720" w:firstLine="720"/>
        <w:jc w:val="both"/>
      </w:pPr>
      <w:proofErr w:type="spellStart"/>
      <w:r w:rsidRPr="0052045B">
        <w:t>ved</w:t>
      </w:r>
      <w:proofErr w:type="spellEnd"/>
      <w:r w:rsidRPr="0052045B">
        <w:t>. O</w:t>
      </w:r>
      <w:r w:rsidR="00FB4F17">
        <w:t>ŽÚP</w:t>
      </w:r>
      <w:r w:rsidRPr="0052045B">
        <w:t xml:space="preserve"> </w:t>
      </w:r>
      <w:r w:rsidR="002427F4" w:rsidRPr="0052045B">
        <w:t>Bc. Roman Häusler</w:t>
      </w:r>
    </w:p>
    <w:p w:rsidR="00D90560" w:rsidRPr="0052045B" w:rsidRDefault="00D90560" w:rsidP="00D90560">
      <w:pPr>
        <w:spacing w:beforeLines="60" w:before="144" w:after="60"/>
        <w:ind w:left="708" w:firstLine="708"/>
      </w:pPr>
      <w:r w:rsidRPr="0052045B">
        <w:t>kronika</w:t>
      </w:r>
    </w:p>
    <w:p w:rsidR="00750C37" w:rsidRPr="0052045B" w:rsidRDefault="00750C37" w:rsidP="00750C37">
      <w:pPr>
        <w:spacing w:beforeLines="60" w:before="144" w:after="60"/>
      </w:pPr>
    </w:p>
    <w:sectPr w:rsidR="00750C37" w:rsidRPr="0052045B" w:rsidSect="00292077">
      <w:footerReference w:type="even" r:id="rId48"/>
      <w:footerReference w:type="default" r:id="rId49"/>
      <w:headerReference w:type="first" r:id="rId50"/>
      <w:pgSz w:w="11906" w:h="16838"/>
      <w:pgMar w:top="1276"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F48" w:rsidRDefault="008B0F48">
      <w:r>
        <w:separator/>
      </w:r>
    </w:p>
  </w:endnote>
  <w:endnote w:type="continuationSeparator" w:id="0">
    <w:p w:rsidR="008B0F48" w:rsidRDefault="008B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HelveticaNeueLT Com 67 MdCn">
    <w:altName w:val="Arial"/>
    <w:panose1 w:val="00000000000000000000"/>
    <w:charset w:val="EE"/>
    <w:family w:val="swiss"/>
    <w:notTrueType/>
    <w:pitch w:val="default"/>
    <w:sig w:usb0="00000001" w:usb1="00000000" w:usb2="00000000" w:usb3="00000000" w:csb0="00000003" w:csb1="00000000"/>
  </w:font>
  <w:font w:name="Times New Roman tučné">
    <w:panose1 w:val="02020803070505020304"/>
    <w:charset w:val="00"/>
    <w:family w:val="roman"/>
    <w:notTrueType/>
    <w:pitch w:val="default"/>
  </w:font>
  <w:font w:name="Inter">
    <w:altName w:val="Cambria"/>
    <w:panose1 w:val="00000000000000000000"/>
    <w:charset w:val="00"/>
    <w:family w:val="roman"/>
    <w:notTrueType/>
    <w:pitch w:val="default"/>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48" w:rsidRDefault="008B0F4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B0F48" w:rsidRDefault="008B0F4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48" w:rsidRDefault="008B0F48">
    <w:pPr>
      <w:pStyle w:val="Zpat"/>
      <w:jc w:val="center"/>
    </w:pPr>
    <w:r>
      <w:fldChar w:fldCharType="begin"/>
    </w:r>
    <w:r>
      <w:instrText>PAGE   \* MERGEFORMAT</w:instrText>
    </w:r>
    <w:r>
      <w:fldChar w:fldCharType="separate"/>
    </w:r>
    <w:r w:rsidR="007234A0">
      <w:rPr>
        <w:noProof/>
      </w:rPr>
      <w:t>- 48 -</w:t>
    </w:r>
    <w:r>
      <w:fldChar w:fldCharType="end"/>
    </w:r>
  </w:p>
  <w:p w:rsidR="008B0F48" w:rsidRDefault="008B0F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F48" w:rsidRDefault="008B0F48">
      <w:r>
        <w:separator/>
      </w:r>
    </w:p>
  </w:footnote>
  <w:footnote w:type="continuationSeparator" w:id="0">
    <w:p w:rsidR="008B0F48" w:rsidRDefault="008B0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F48" w:rsidRPr="00D11230" w:rsidRDefault="008B0F48" w:rsidP="00F94F25">
    <w:pPr>
      <w:pStyle w:val="Zhlav"/>
      <w:jc w:val="right"/>
      <w:rPr>
        <w:szCs w:val="24"/>
        <w:lang w:val="cs-CZ"/>
      </w:rPr>
    </w:pPr>
    <w:r>
      <w:rPr>
        <w:rFonts w:ascii="AlfaPID" w:hAnsi="AlfaPID"/>
        <w:sz w:val="48"/>
        <w:szCs w:val="48"/>
        <w:lang w:val="cs-CZ"/>
      </w:rPr>
      <w:tab/>
    </w:r>
    <w:r>
      <w:rPr>
        <w:rFonts w:ascii="AlfaPID" w:hAnsi="AlfaPID"/>
        <w:sz w:val="48"/>
        <w:szCs w:val="48"/>
        <w:lang w:val="cs-CZ"/>
      </w:rPr>
      <w:tab/>
      <w:t xml:space="preserve"> </w:t>
    </w:r>
    <w:r>
      <w:rPr>
        <w:rFonts w:ascii="AlfaPID" w:hAnsi="AlfaPID"/>
        <w:sz w:val="48"/>
        <w:szCs w:val="48"/>
        <w:lang w:val="cs-CZ"/>
      </w:rPr>
      <w:tab/>
    </w:r>
    <w:r>
      <w:rPr>
        <w:rFonts w:ascii="AlfaPID" w:hAnsi="AlfaPID"/>
        <w:sz w:val="48"/>
        <w:szCs w:val="48"/>
        <w:lang w:val="cs-CZ"/>
      </w:rPr>
      <w:tab/>
    </w:r>
    <w:r w:rsidRPr="00023354">
      <w:rPr>
        <w:szCs w:val="24"/>
        <w:lang w:val="cs-CZ"/>
      </w:rPr>
      <w:t xml:space="preserve">MC18  </w:t>
    </w:r>
    <w:proofErr w:type="spellStart"/>
    <w:r>
      <w:rPr>
        <w:szCs w:val="24"/>
        <w:lang w:val="cs-CZ"/>
      </w:rPr>
      <w:t>xxxxx</w:t>
    </w:r>
    <w:proofErr w:type="spellEnd"/>
    <w:r w:rsidRPr="00023354">
      <w:rPr>
        <w:szCs w:val="24"/>
        <w:lang w:val="cs-CZ"/>
      </w:rPr>
      <w:t>/202</w:t>
    </w:r>
    <w:r>
      <w:rPr>
        <w:szCs w:val="24"/>
        <w:lang w:val="cs-CZ"/>
      </w:rPr>
      <w:t>2</w:t>
    </w:r>
    <w:r w:rsidRPr="00023354">
      <w:rPr>
        <w:szCs w:val="24"/>
        <w:lang w:val="cs-CZ"/>
      </w:rPr>
      <w:t xml:space="preserve"> OKT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D4D4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990C29"/>
    <w:multiLevelType w:val="hybridMultilevel"/>
    <w:tmpl w:val="4F46AAA8"/>
    <w:lvl w:ilvl="0" w:tplc="D5F6BE9C">
      <w:start w:val="13"/>
      <w:numFmt w:val="bullet"/>
      <w:lvlText w:val="-"/>
      <w:lvlJc w:val="left"/>
      <w:pPr>
        <w:ind w:left="720" w:hanging="360"/>
      </w:pPr>
      <w:rPr>
        <w:rFonts w:ascii="Calibri" w:eastAsia="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000FB7"/>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 w15:restartNumberingAfterBreak="0">
    <w:nsid w:val="05DA19A3"/>
    <w:multiLevelType w:val="multilevel"/>
    <w:tmpl w:val="68BA0524"/>
    <w:styleLink w:val="Seznam21"/>
    <w:lvl w:ilvl="0">
      <w:start w:val="2"/>
      <w:numFmt w:val="lowerLetter"/>
      <w:lvlText w:val="%1)"/>
      <w:lvlJc w:val="left"/>
      <w:pPr>
        <w:tabs>
          <w:tab w:val="num" w:pos="1309"/>
        </w:tabs>
        <w:ind w:left="1309" w:hanging="589"/>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4" w15:restartNumberingAfterBreak="0">
    <w:nsid w:val="062E530F"/>
    <w:multiLevelType w:val="hybridMultilevel"/>
    <w:tmpl w:val="46B26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95343D"/>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 w15:restartNumberingAfterBreak="0">
    <w:nsid w:val="0DD26327"/>
    <w:multiLevelType w:val="hybridMultilevel"/>
    <w:tmpl w:val="D7321914"/>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7A0CAC"/>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8" w15:restartNumberingAfterBreak="0">
    <w:nsid w:val="129B7366"/>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A00567"/>
    <w:multiLevelType w:val="multilevel"/>
    <w:tmpl w:val="BD0C2BEA"/>
    <w:styleLink w:val="List0"/>
    <w:lvl w:ilvl="0">
      <w:start w:val="1"/>
      <w:numFmt w:val="decimal"/>
      <w:lvlText w:val="%1."/>
      <w:lvlJc w:val="left"/>
      <w:pPr>
        <w:tabs>
          <w:tab w:val="num" w:pos="1080"/>
        </w:tabs>
        <w:ind w:left="108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10" w15:restartNumberingAfterBreak="0">
    <w:nsid w:val="15D11F98"/>
    <w:multiLevelType w:val="hybridMultilevel"/>
    <w:tmpl w:val="62801F30"/>
    <w:lvl w:ilvl="0" w:tplc="31864ED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BC105F84">
      <w:numFmt w:val="bullet"/>
      <w:lvlText w:val="–"/>
      <w:lvlJc w:val="left"/>
      <w:pPr>
        <w:ind w:left="2508" w:hanging="180"/>
      </w:pPr>
      <w:rPr>
        <w:rFonts w:ascii="Times New Roman" w:eastAsia="Times New Roman" w:hAnsi="Times New Roman" w:hint="default"/>
        <w:b w:val="0"/>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8F3548C"/>
    <w:multiLevelType w:val="multilevel"/>
    <w:tmpl w:val="799EFD0E"/>
    <w:styleLink w:val="Seznam51"/>
    <w:lvl w:ilvl="0">
      <w:start w:val="1"/>
      <w:numFmt w:val="lowerLetter"/>
      <w:lvlText w:val="%1)"/>
      <w:lvlJc w:val="left"/>
      <w:pPr>
        <w:tabs>
          <w:tab w:val="num" w:pos="1410"/>
        </w:tabs>
        <w:ind w:left="1410" w:hanging="330"/>
      </w:pPr>
      <w:rPr>
        <w:position w:val="0"/>
        <w:sz w:val="20"/>
        <w:szCs w:val="20"/>
        <w:rtl w:val="0"/>
      </w:rPr>
    </w:lvl>
    <w:lvl w:ilvl="1">
      <w:start w:val="1"/>
      <w:numFmt w:val="lowerLetter"/>
      <w:lvlText w:val="%2."/>
      <w:lvlJc w:val="left"/>
      <w:pPr>
        <w:tabs>
          <w:tab w:val="num" w:pos="2050"/>
        </w:tabs>
        <w:ind w:left="2050" w:hanging="250"/>
      </w:pPr>
      <w:rPr>
        <w:position w:val="0"/>
        <w:sz w:val="20"/>
        <w:szCs w:val="20"/>
        <w:rtl w:val="0"/>
      </w:rPr>
    </w:lvl>
    <w:lvl w:ilvl="2">
      <w:start w:val="1"/>
      <w:numFmt w:val="lowerRoman"/>
      <w:lvlText w:val="%3."/>
      <w:lvlJc w:val="left"/>
      <w:pPr>
        <w:tabs>
          <w:tab w:val="num" w:pos="2790"/>
        </w:tabs>
        <w:ind w:left="2790" w:hanging="206"/>
      </w:pPr>
      <w:rPr>
        <w:position w:val="0"/>
        <w:sz w:val="20"/>
        <w:szCs w:val="20"/>
        <w:rtl w:val="0"/>
      </w:rPr>
    </w:lvl>
    <w:lvl w:ilvl="3">
      <w:start w:val="1"/>
      <w:numFmt w:val="decimal"/>
      <w:lvlText w:val="%4."/>
      <w:lvlJc w:val="left"/>
      <w:pPr>
        <w:tabs>
          <w:tab w:val="num" w:pos="3490"/>
        </w:tabs>
        <w:ind w:left="3490" w:hanging="250"/>
      </w:pPr>
      <w:rPr>
        <w:position w:val="0"/>
        <w:sz w:val="20"/>
        <w:szCs w:val="20"/>
        <w:rtl w:val="0"/>
      </w:rPr>
    </w:lvl>
    <w:lvl w:ilvl="4">
      <w:start w:val="1"/>
      <w:numFmt w:val="lowerLetter"/>
      <w:lvlText w:val="%5."/>
      <w:lvlJc w:val="left"/>
      <w:pPr>
        <w:tabs>
          <w:tab w:val="num" w:pos="4210"/>
        </w:tabs>
        <w:ind w:left="4210" w:hanging="250"/>
      </w:pPr>
      <w:rPr>
        <w:position w:val="0"/>
        <w:sz w:val="20"/>
        <w:szCs w:val="20"/>
        <w:rtl w:val="0"/>
      </w:rPr>
    </w:lvl>
    <w:lvl w:ilvl="5">
      <w:start w:val="1"/>
      <w:numFmt w:val="lowerRoman"/>
      <w:lvlText w:val="%6."/>
      <w:lvlJc w:val="left"/>
      <w:pPr>
        <w:tabs>
          <w:tab w:val="num" w:pos="4950"/>
        </w:tabs>
        <w:ind w:left="4950" w:hanging="206"/>
      </w:pPr>
      <w:rPr>
        <w:position w:val="0"/>
        <w:sz w:val="20"/>
        <w:szCs w:val="20"/>
        <w:rtl w:val="0"/>
      </w:rPr>
    </w:lvl>
    <w:lvl w:ilvl="6">
      <w:start w:val="1"/>
      <w:numFmt w:val="decimal"/>
      <w:lvlText w:val="%7."/>
      <w:lvlJc w:val="left"/>
      <w:pPr>
        <w:tabs>
          <w:tab w:val="num" w:pos="5650"/>
        </w:tabs>
        <w:ind w:left="5650" w:hanging="250"/>
      </w:pPr>
      <w:rPr>
        <w:position w:val="0"/>
        <w:sz w:val="20"/>
        <w:szCs w:val="20"/>
        <w:rtl w:val="0"/>
      </w:rPr>
    </w:lvl>
    <w:lvl w:ilvl="7">
      <w:start w:val="1"/>
      <w:numFmt w:val="lowerLetter"/>
      <w:lvlText w:val="%8."/>
      <w:lvlJc w:val="left"/>
      <w:pPr>
        <w:tabs>
          <w:tab w:val="num" w:pos="6370"/>
        </w:tabs>
        <w:ind w:left="6370" w:hanging="250"/>
      </w:pPr>
      <w:rPr>
        <w:position w:val="0"/>
        <w:sz w:val="20"/>
        <w:szCs w:val="20"/>
        <w:rtl w:val="0"/>
      </w:rPr>
    </w:lvl>
    <w:lvl w:ilvl="8">
      <w:start w:val="1"/>
      <w:numFmt w:val="lowerRoman"/>
      <w:lvlText w:val="%9."/>
      <w:lvlJc w:val="left"/>
      <w:pPr>
        <w:tabs>
          <w:tab w:val="num" w:pos="7110"/>
        </w:tabs>
        <w:ind w:left="7110" w:hanging="206"/>
      </w:pPr>
      <w:rPr>
        <w:position w:val="0"/>
        <w:sz w:val="20"/>
        <w:szCs w:val="20"/>
        <w:rtl w:val="0"/>
      </w:rPr>
    </w:lvl>
  </w:abstractNum>
  <w:abstractNum w:abstractNumId="12" w15:restartNumberingAfterBreak="0">
    <w:nsid w:val="1A7F3843"/>
    <w:multiLevelType w:val="hybridMultilevel"/>
    <w:tmpl w:val="45007BF2"/>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FB0AF0"/>
    <w:multiLevelType w:val="hybridMultilevel"/>
    <w:tmpl w:val="75C0CB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015CAB"/>
    <w:multiLevelType w:val="hybridMultilevel"/>
    <w:tmpl w:val="79C8510E"/>
    <w:lvl w:ilvl="0" w:tplc="6BC8561E">
      <w:start w:val="1"/>
      <w:numFmt w:val="lowerLetter"/>
      <w:lvlText w:val="%1)"/>
      <w:lvlJc w:val="left"/>
      <w:pPr>
        <w:ind w:left="1353" w:hanging="360"/>
      </w:pPr>
      <w:rPr>
        <w:rFonts w:hint="default"/>
      </w:rPr>
    </w:lvl>
    <w:lvl w:ilvl="1" w:tplc="BC6AD912">
      <w:numFmt w:val="bullet"/>
      <w:lvlText w:val="-"/>
      <w:lvlJc w:val="left"/>
      <w:pPr>
        <w:ind w:left="2073" w:hanging="360"/>
      </w:pPr>
      <w:rPr>
        <w:rFonts w:ascii="Times New Roman" w:eastAsia="Times New Roman" w:hAnsi="Times New Roman" w:cs="Times New Roman" w:hint="default"/>
      </w:rPr>
    </w:lvl>
    <w:lvl w:ilvl="2" w:tplc="F42E345E">
      <w:start w:val="1"/>
      <w:numFmt w:val="decimal"/>
      <w:lvlText w:val="%3."/>
      <w:lvlJc w:val="left"/>
      <w:pPr>
        <w:ind w:left="2973" w:hanging="360"/>
      </w:pPr>
      <w:rPr>
        <w:rFonts w:hint="default"/>
      </w:r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5" w15:restartNumberingAfterBreak="0">
    <w:nsid w:val="235B185E"/>
    <w:multiLevelType w:val="multilevel"/>
    <w:tmpl w:val="A648AF8E"/>
    <w:styleLink w:val="Seznam31"/>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bullet"/>
      <w:lvlText w:val="-"/>
      <w:lvlJc w:val="left"/>
      <w:pPr>
        <w:tabs>
          <w:tab w:val="num" w:pos="2280"/>
        </w:tabs>
        <w:ind w:left="2280" w:hanging="3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16" w15:restartNumberingAfterBreak="0">
    <w:nsid w:val="23A818A0"/>
    <w:multiLevelType w:val="hybridMultilevel"/>
    <w:tmpl w:val="D16EF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AE62A3"/>
    <w:multiLevelType w:val="hybridMultilevel"/>
    <w:tmpl w:val="951A6C94"/>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6CE678B"/>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150DF2"/>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1908E7"/>
    <w:multiLevelType w:val="hybridMultilevel"/>
    <w:tmpl w:val="115E85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061D5C"/>
    <w:multiLevelType w:val="hybridMultilevel"/>
    <w:tmpl w:val="1C6CB4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04F0A3F"/>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3" w15:restartNumberingAfterBreak="0">
    <w:nsid w:val="31ED1C01"/>
    <w:multiLevelType w:val="hybridMultilevel"/>
    <w:tmpl w:val="335CB7FC"/>
    <w:lvl w:ilvl="0" w:tplc="93D00D14">
      <w:start w:val="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4" w15:restartNumberingAfterBreak="0">
    <w:nsid w:val="32C573E2"/>
    <w:multiLevelType w:val="hybridMultilevel"/>
    <w:tmpl w:val="1DCEAF3C"/>
    <w:lvl w:ilvl="0" w:tplc="85A8146E">
      <w:start w:val="5"/>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3446174B"/>
    <w:multiLevelType w:val="hybridMultilevel"/>
    <w:tmpl w:val="642081A0"/>
    <w:lvl w:ilvl="0" w:tplc="31864ED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6701E07"/>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ED34AF"/>
    <w:multiLevelType w:val="hybridMultilevel"/>
    <w:tmpl w:val="B512151E"/>
    <w:lvl w:ilvl="0" w:tplc="6676412C">
      <w:start w:val="1"/>
      <w:numFmt w:val="decimal"/>
      <w:lvlText w:val="%1."/>
      <w:lvlJc w:val="left"/>
      <w:pPr>
        <w:tabs>
          <w:tab w:val="num" w:pos="900"/>
        </w:tabs>
        <w:ind w:left="90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DB3663"/>
    <w:multiLevelType w:val="hybridMultilevel"/>
    <w:tmpl w:val="565C5C54"/>
    <w:lvl w:ilvl="0" w:tplc="DAA45E80">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9" w15:restartNumberingAfterBreak="0">
    <w:nsid w:val="3AC01B80"/>
    <w:multiLevelType w:val="hybridMultilevel"/>
    <w:tmpl w:val="5A68CD8A"/>
    <w:lvl w:ilvl="0" w:tplc="8354C648">
      <w:start w:val="2"/>
      <w:numFmt w:val="bullet"/>
      <w:lvlText w:val="-"/>
      <w:lvlJc w:val="left"/>
      <w:pPr>
        <w:tabs>
          <w:tab w:val="num" w:pos="1261"/>
        </w:tabs>
        <w:ind w:left="1261" w:hanging="360"/>
      </w:pPr>
      <w:rPr>
        <w:rFonts w:ascii="Times New Roman" w:eastAsia="Times New Roman" w:hAnsi="Times New Roman" w:cs="Times New Roman" w:hint="default"/>
      </w:rPr>
    </w:lvl>
    <w:lvl w:ilvl="1" w:tplc="A8100F48">
      <w:numFmt w:val="bullet"/>
      <w:lvlText w:val="-"/>
      <w:lvlJc w:val="left"/>
      <w:pPr>
        <w:tabs>
          <w:tab w:val="num" w:pos="1981"/>
        </w:tabs>
        <w:ind w:left="1981" w:hanging="360"/>
      </w:pPr>
      <w:rPr>
        <w:rFonts w:ascii="Times New Roman" w:eastAsia="Times New Roman" w:hAnsi="Times New Roman" w:cs="Times New Roman" w:hint="default"/>
      </w:rPr>
    </w:lvl>
    <w:lvl w:ilvl="2" w:tplc="04050005">
      <w:start w:val="1"/>
      <w:numFmt w:val="bullet"/>
      <w:lvlText w:val=""/>
      <w:lvlJc w:val="left"/>
      <w:pPr>
        <w:tabs>
          <w:tab w:val="num" w:pos="2701"/>
        </w:tabs>
        <w:ind w:left="2701" w:hanging="360"/>
      </w:pPr>
      <w:rPr>
        <w:rFonts w:ascii="Wingdings" w:hAnsi="Wingdings" w:hint="default"/>
      </w:rPr>
    </w:lvl>
    <w:lvl w:ilvl="3" w:tplc="04050001">
      <w:start w:val="1"/>
      <w:numFmt w:val="bullet"/>
      <w:lvlText w:val=""/>
      <w:lvlJc w:val="left"/>
      <w:pPr>
        <w:tabs>
          <w:tab w:val="num" w:pos="3421"/>
        </w:tabs>
        <w:ind w:left="3421" w:hanging="360"/>
      </w:pPr>
      <w:rPr>
        <w:rFonts w:ascii="Symbol" w:hAnsi="Symbol" w:hint="default"/>
      </w:rPr>
    </w:lvl>
    <w:lvl w:ilvl="4" w:tplc="04050003">
      <w:start w:val="1"/>
      <w:numFmt w:val="bullet"/>
      <w:lvlText w:val="o"/>
      <w:lvlJc w:val="left"/>
      <w:pPr>
        <w:tabs>
          <w:tab w:val="num" w:pos="4141"/>
        </w:tabs>
        <w:ind w:left="4141" w:hanging="360"/>
      </w:pPr>
      <w:rPr>
        <w:rFonts w:ascii="Courier New" w:hAnsi="Courier New" w:cs="Courier New" w:hint="default"/>
      </w:rPr>
    </w:lvl>
    <w:lvl w:ilvl="5" w:tplc="04050005">
      <w:start w:val="1"/>
      <w:numFmt w:val="bullet"/>
      <w:lvlText w:val=""/>
      <w:lvlJc w:val="left"/>
      <w:pPr>
        <w:tabs>
          <w:tab w:val="num" w:pos="4861"/>
        </w:tabs>
        <w:ind w:left="4861" w:hanging="360"/>
      </w:pPr>
      <w:rPr>
        <w:rFonts w:ascii="Wingdings" w:hAnsi="Wingdings" w:hint="default"/>
      </w:rPr>
    </w:lvl>
    <w:lvl w:ilvl="6" w:tplc="04050001">
      <w:start w:val="1"/>
      <w:numFmt w:val="bullet"/>
      <w:lvlText w:val=""/>
      <w:lvlJc w:val="left"/>
      <w:pPr>
        <w:tabs>
          <w:tab w:val="num" w:pos="5581"/>
        </w:tabs>
        <w:ind w:left="5581" w:hanging="360"/>
      </w:pPr>
      <w:rPr>
        <w:rFonts w:ascii="Symbol" w:hAnsi="Symbol" w:hint="default"/>
      </w:rPr>
    </w:lvl>
    <w:lvl w:ilvl="7" w:tplc="04050003">
      <w:start w:val="1"/>
      <w:numFmt w:val="bullet"/>
      <w:lvlText w:val="o"/>
      <w:lvlJc w:val="left"/>
      <w:pPr>
        <w:tabs>
          <w:tab w:val="num" w:pos="6301"/>
        </w:tabs>
        <w:ind w:left="6301" w:hanging="360"/>
      </w:pPr>
      <w:rPr>
        <w:rFonts w:ascii="Courier New" w:hAnsi="Courier New" w:cs="Courier New" w:hint="default"/>
      </w:rPr>
    </w:lvl>
    <w:lvl w:ilvl="8" w:tplc="04050005">
      <w:start w:val="1"/>
      <w:numFmt w:val="bullet"/>
      <w:lvlText w:val=""/>
      <w:lvlJc w:val="left"/>
      <w:pPr>
        <w:tabs>
          <w:tab w:val="num" w:pos="7021"/>
        </w:tabs>
        <w:ind w:left="7021" w:hanging="360"/>
      </w:pPr>
      <w:rPr>
        <w:rFonts w:ascii="Wingdings" w:hAnsi="Wingdings" w:hint="default"/>
      </w:rPr>
    </w:lvl>
  </w:abstractNum>
  <w:abstractNum w:abstractNumId="30" w15:restartNumberingAfterBreak="0">
    <w:nsid w:val="3BEF09A2"/>
    <w:multiLevelType w:val="hybridMultilevel"/>
    <w:tmpl w:val="7436C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EE2431"/>
    <w:multiLevelType w:val="hybridMultilevel"/>
    <w:tmpl w:val="46C8B914"/>
    <w:lvl w:ilvl="0" w:tplc="DAA45E80">
      <w:start w:val="1"/>
      <w:numFmt w:val="bullet"/>
      <w:lvlText w:val=""/>
      <w:lvlJc w:val="left"/>
      <w:pPr>
        <w:ind w:left="2136" w:hanging="360"/>
      </w:pPr>
      <w:rPr>
        <w:rFonts w:ascii="Symbol" w:hAnsi="Symbol" w:hint="default"/>
      </w:rPr>
    </w:lvl>
    <w:lvl w:ilvl="1" w:tplc="04050003">
      <w:start w:val="1"/>
      <w:numFmt w:val="bullet"/>
      <w:lvlText w:val="o"/>
      <w:lvlJc w:val="left"/>
      <w:pPr>
        <w:ind w:left="2856" w:hanging="360"/>
      </w:pPr>
      <w:rPr>
        <w:rFonts w:ascii="Courier New" w:hAnsi="Courier New" w:cs="Courier New" w:hint="default"/>
      </w:rPr>
    </w:lvl>
    <w:lvl w:ilvl="2" w:tplc="04050005">
      <w:start w:val="1"/>
      <w:numFmt w:val="bullet"/>
      <w:lvlText w:val=""/>
      <w:lvlJc w:val="left"/>
      <w:pPr>
        <w:ind w:left="3576" w:hanging="360"/>
      </w:pPr>
      <w:rPr>
        <w:rFonts w:ascii="Wingdings" w:hAnsi="Wingdings" w:hint="default"/>
      </w:rPr>
    </w:lvl>
    <w:lvl w:ilvl="3" w:tplc="04050001">
      <w:start w:val="1"/>
      <w:numFmt w:val="bullet"/>
      <w:lvlText w:val=""/>
      <w:lvlJc w:val="left"/>
      <w:pPr>
        <w:ind w:left="4296" w:hanging="360"/>
      </w:pPr>
      <w:rPr>
        <w:rFonts w:ascii="Symbol" w:hAnsi="Symbol" w:hint="default"/>
      </w:rPr>
    </w:lvl>
    <w:lvl w:ilvl="4" w:tplc="04050003">
      <w:start w:val="1"/>
      <w:numFmt w:val="bullet"/>
      <w:lvlText w:val="o"/>
      <w:lvlJc w:val="left"/>
      <w:pPr>
        <w:ind w:left="5016" w:hanging="360"/>
      </w:pPr>
      <w:rPr>
        <w:rFonts w:ascii="Courier New" w:hAnsi="Courier New" w:cs="Courier New" w:hint="default"/>
      </w:rPr>
    </w:lvl>
    <w:lvl w:ilvl="5" w:tplc="04050005">
      <w:start w:val="1"/>
      <w:numFmt w:val="bullet"/>
      <w:lvlText w:val=""/>
      <w:lvlJc w:val="left"/>
      <w:pPr>
        <w:ind w:left="5736" w:hanging="360"/>
      </w:pPr>
      <w:rPr>
        <w:rFonts w:ascii="Wingdings" w:hAnsi="Wingdings" w:hint="default"/>
      </w:rPr>
    </w:lvl>
    <w:lvl w:ilvl="6" w:tplc="04050001">
      <w:start w:val="1"/>
      <w:numFmt w:val="bullet"/>
      <w:lvlText w:val=""/>
      <w:lvlJc w:val="left"/>
      <w:pPr>
        <w:ind w:left="6456" w:hanging="360"/>
      </w:pPr>
      <w:rPr>
        <w:rFonts w:ascii="Symbol" w:hAnsi="Symbol" w:hint="default"/>
      </w:rPr>
    </w:lvl>
    <w:lvl w:ilvl="7" w:tplc="04050003">
      <w:start w:val="1"/>
      <w:numFmt w:val="bullet"/>
      <w:lvlText w:val="o"/>
      <w:lvlJc w:val="left"/>
      <w:pPr>
        <w:ind w:left="7176" w:hanging="360"/>
      </w:pPr>
      <w:rPr>
        <w:rFonts w:ascii="Courier New" w:hAnsi="Courier New" w:cs="Courier New" w:hint="default"/>
      </w:rPr>
    </w:lvl>
    <w:lvl w:ilvl="8" w:tplc="04050005">
      <w:start w:val="1"/>
      <w:numFmt w:val="bullet"/>
      <w:lvlText w:val=""/>
      <w:lvlJc w:val="left"/>
      <w:pPr>
        <w:ind w:left="7896" w:hanging="360"/>
      </w:pPr>
      <w:rPr>
        <w:rFonts w:ascii="Wingdings" w:hAnsi="Wingdings" w:hint="default"/>
      </w:rPr>
    </w:lvl>
  </w:abstractNum>
  <w:abstractNum w:abstractNumId="32" w15:restartNumberingAfterBreak="0">
    <w:nsid w:val="40357BE5"/>
    <w:multiLevelType w:val="hybridMultilevel"/>
    <w:tmpl w:val="DE5E4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D71210"/>
    <w:multiLevelType w:val="hybridMultilevel"/>
    <w:tmpl w:val="55503DD4"/>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501E433E"/>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5" w15:restartNumberingAfterBreak="0">
    <w:nsid w:val="504359EA"/>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6" w15:restartNumberingAfterBreak="0">
    <w:nsid w:val="50841AD8"/>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7" w15:restartNumberingAfterBreak="0">
    <w:nsid w:val="51C0718E"/>
    <w:multiLevelType w:val="hybridMultilevel"/>
    <w:tmpl w:val="C638FD6A"/>
    <w:lvl w:ilvl="0" w:tplc="0405000F">
      <w:start w:val="1"/>
      <w:numFmt w:val="decimal"/>
      <w:lvlText w:val="%1."/>
      <w:lvlJc w:val="left"/>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363590"/>
    <w:multiLevelType w:val="hybridMultilevel"/>
    <w:tmpl w:val="055843E8"/>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530A6197"/>
    <w:multiLevelType w:val="multilevel"/>
    <w:tmpl w:val="5162985E"/>
    <w:styleLink w:val="WW8Num1"/>
    <w:lvl w:ilvl="0">
      <w:numFmt w:val="bullet"/>
      <w:lvlText w:val=""/>
      <w:lvlJc w:val="left"/>
      <w:pPr>
        <w:ind w:left="1422" w:hanging="360"/>
      </w:pPr>
      <w:rPr>
        <w:rFonts w:ascii="Symbol" w:hAnsi="Symbol" w:cs="Symbol"/>
      </w:rPr>
    </w:lvl>
    <w:lvl w:ilvl="1">
      <w:numFmt w:val="bullet"/>
      <w:lvlText w:val="o"/>
      <w:lvlJc w:val="left"/>
      <w:pPr>
        <w:ind w:left="2142" w:hanging="360"/>
      </w:pPr>
      <w:rPr>
        <w:rFonts w:ascii="Courier New" w:hAnsi="Courier New" w:cs="Courier New"/>
      </w:rPr>
    </w:lvl>
    <w:lvl w:ilvl="2">
      <w:numFmt w:val="bullet"/>
      <w:lvlText w:val=""/>
      <w:lvlJc w:val="left"/>
      <w:pPr>
        <w:ind w:left="2862" w:hanging="360"/>
      </w:pPr>
      <w:rPr>
        <w:rFonts w:ascii="Wingdings" w:hAnsi="Wingdings" w:cs="Wingdings"/>
      </w:rPr>
    </w:lvl>
    <w:lvl w:ilvl="3">
      <w:numFmt w:val="bullet"/>
      <w:lvlText w:val=""/>
      <w:lvlJc w:val="left"/>
      <w:pPr>
        <w:ind w:left="3582" w:hanging="360"/>
      </w:pPr>
      <w:rPr>
        <w:rFonts w:ascii="Symbol" w:hAnsi="Symbol" w:cs="Symbol"/>
      </w:rPr>
    </w:lvl>
    <w:lvl w:ilvl="4">
      <w:numFmt w:val="bullet"/>
      <w:lvlText w:val="o"/>
      <w:lvlJc w:val="left"/>
      <w:pPr>
        <w:ind w:left="4302" w:hanging="360"/>
      </w:pPr>
      <w:rPr>
        <w:rFonts w:ascii="Courier New" w:hAnsi="Courier New" w:cs="Courier New"/>
      </w:rPr>
    </w:lvl>
    <w:lvl w:ilvl="5">
      <w:numFmt w:val="bullet"/>
      <w:lvlText w:val=""/>
      <w:lvlJc w:val="left"/>
      <w:pPr>
        <w:ind w:left="5022" w:hanging="360"/>
      </w:pPr>
      <w:rPr>
        <w:rFonts w:ascii="Wingdings" w:hAnsi="Wingdings" w:cs="Wingdings"/>
      </w:rPr>
    </w:lvl>
    <w:lvl w:ilvl="6">
      <w:numFmt w:val="bullet"/>
      <w:lvlText w:val=""/>
      <w:lvlJc w:val="left"/>
      <w:pPr>
        <w:ind w:left="5742" w:hanging="360"/>
      </w:pPr>
      <w:rPr>
        <w:rFonts w:ascii="Symbol" w:hAnsi="Symbol" w:cs="Symbol"/>
      </w:rPr>
    </w:lvl>
    <w:lvl w:ilvl="7">
      <w:numFmt w:val="bullet"/>
      <w:lvlText w:val="o"/>
      <w:lvlJc w:val="left"/>
      <w:pPr>
        <w:ind w:left="6462" w:hanging="360"/>
      </w:pPr>
      <w:rPr>
        <w:rFonts w:ascii="Courier New" w:hAnsi="Courier New" w:cs="Courier New"/>
      </w:rPr>
    </w:lvl>
    <w:lvl w:ilvl="8">
      <w:numFmt w:val="bullet"/>
      <w:lvlText w:val=""/>
      <w:lvlJc w:val="left"/>
      <w:pPr>
        <w:ind w:left="7182" w:hanging="360"/>
      </w:pPr>
      <w:rPr>
        <w:rFonts w:ascii="Wingdings" w:hAnsi="Wingdings" w:cs="Wingdings"/>
      </w:rPr>
    </w:lvl>
  </w:abstractNum>
  <w:abstractNum w:abstractNumId="40" w15:restartNumberingAfterBreak="0">
    <w:nsid w:val="55D503C2"/>
    <w:multiLevelType w:val="hybridMultilevel"/>
    <w:tmpl w:val="D12C3D4E"/>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1" w15:restartNumberingAfterBreak="0">
    <w:nsid w:val="564C7CBB"/>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120389"/>
    <w:multiLevelType w:val="hybridMultilevel"/>
    <w:tmpl w:val="B0A2A212"/>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5B477C2C"/>
    <w:multiLevelType w:val="hybridMultilevel"/>
    <w:tmpl w:val="B34A9F5E"/>
    <w:lvl w:ilvl="0" w:tplc="0D32AB00">
      <w:start w:val="7"/>
      <w:numFmt w:val="bullet"/>
      <w:lvlText w:val="-"/>
      <w:lvlJc w:val="left"/>
      <w:pPr>
        <w:ind w:left="1069" w:hanging="360"/>
      </w:pPr>
      <w:rPr>
        <w:rFonts w:ascii="Times New Roman" w:eastAsia="Calibri"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D32AB00">
      <w:start w:val="7"/>
      <w:numFmt w:val="bullet"/>
      <w:lvlText w:val="-"/>
      <w:lvlJc w:val="left"/>
      <w:pPr>
        <w:ind w:left="4669" w:hanging="360"/>
      </w:pPr>
      <w:rPr>
        <w:rFonts w:ascii="Times New Roman" w:eastAsia="Calibri" w:hAnsi="Times New Roman" w:cs="Times New Roman"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5BBC7589"/>
    <w:multiLevelType w:val="hybridMultilevel"/>
    <w:tmpl w:val="D6225DD4"/>
    <w:lvl w:ilvl="0" w:tplc="0405000F">
      <w:start w:val="1"/>
      <w:numFmt w:val="decimal"/>
      <w:lvlText w:val="%1."/>
      <w:lvlJc w:val="left"/>
      <w:pPr>
        <w:ind w:left="1211"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45" w15:restartNumberingAfterBreak="0">
    <w:nsid w:val="5C7F4E34"/>
    <w:multiLevelType w:val="multilevel"/>
    <w:tmpl w:val="63B8F930"/>
    <w:styleLink w:val="Seznam41"/>
    <w:lvl w:ilvl="0">
      <w:start w:val="1"/>
      <w:numFmt w:val="decimal"/>
      <w:lvlText w:val="%1."/>
      <w:lvlJc w:val="left"/>
      <w:pPr>
        <w:tabs>
          <w:tab w:val="num" w:pos="660"/>
        </w:tabs>
        <w:ind w:left="660" w:hanging="300"/>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numFmt w:val="bullet"/>
      <w:lvlText w:val="-"/>
      <w:lvlJc w:val="left"/>
      <w:pPr>
        <w:tabs>
          <w:tab w:val="num" w:pos="2373"/>
        </w:tabs>
        <w:ind w:left="2373" w:hanging="393"/>
      </w:pPr>
      <w:rPr>
        <w:position w:val="0"/>
        <w:sz w:val="24"/>
        <w:szCs w:val="24"/>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46" w15:restartNumberingAfterBreak="0">
    <w:nsid w:val="5D166D82"/>
    <w:multiLevelType w:val="hybridMultilevel"/>
    <w:tmpl w:val="D6BEB01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09B66AE"/>
    <w:multiLevelType w:val="hybridMultilevel"/>
    <w:tmpl w:val="E4144E86"/>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628132BF"/>
    <w:multiLevelType w:val="hybridMultilevel"/>
    <w:tmpl w:val="18421EA4"/>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656657C4"/>
    <w:multiLevelType w:val="hybridMultilevel"/>
    <w:tmpl w:val="0B983EB8"/>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77B223D"/>
    <w:multiLevelType w:val="multilevel"/>
    <w:tmpl w:val="5D1C8086"/>
    <w:styleLink w:val="List1"/>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858"/>
        </w:tabs>
        <w:ind w:left="2858" w:hanging="360"/>
      </w:pPr>
      <w:rPr>
        <w:position w:val="0"/>
        <w:sz w:val="24"/>
        <w:szCs w:val="24"/>
      </w:rPr>
    </w:lvl>
    <w:lvl w:ilvl="2">
      <w:start w:val="1"/>
      <w:numFmt w:val="bullet"/>
      <w:lvlText w:val="▪"/>
      <w:lvlJc w:val="left"/>
      <w:pPr>
        <w:tabs>
          <w:tab w:val="num" w:pos="3578"/>
        </w:tabs>
        <w:ind w:left="3578" w:hanging="360"/>
      </w:pPr>
      <w:rPr>
        <w:position w:val="0"/>
        <w:sz w:val="24"/>
        <w:szCs w:val="24"/>
      </w:rPr>
    </w:lvl>
    <w:lvl w:ilvl="3">
      <w:start w:val="1"/>
      <w:numFmt w:val="bullet"/>
      <w:lvlText w:val="•"/>
      <w:lvlJc w:val="left"/>
      <w:pPr>
        <w:tabs>
          <w:tab w:val="num" w:pos="4298"/>
        </w:tabs>
        <w:ind w:left="4298" w:hanging="360"/>
      </w:pPr>
      <w:rPr>
        <w:position w:val="0"/>
        <w:sz w:val="24"/>
        <w:szCs w:val="24"/>
      </w:rPr>
    </w:lvl>
    <w:lvl w:ilvl="4">
      <w:start w:val="1"/>
      <w:numFmt w:val="bullet"/>
      <w:lvlText w:val="o"/>
      <w:lvlJc w:val="left"/>
      <w:pPr>
        <w:tabs>
          <w:tab w:val="num" w:pos="5018"/>
        </w:tabs>
        <w:ind w:left="5018" w:hanging="360"/>
      </w:pPr>
      <w:rPr>
        <w:position w:val="0"/>
        <w:sz w:val="24"/>
        <w:szCs w:val="24"/>
      </w:rPr>
    </w:lvl>
    <w:lvl w:ilvl="5">
      <w:start w:val="1"/>
      <w:numFmt w:val="bullet"/>
      <w:lvlText w:val="▪"/>
      <w:lvlJc w:val="left"/>
      <w:pPr>
        <w:tabs>
          <w:tab w:val="num" w:pos="5738"/>
        </w:tabs>
        <w:ind w:left="5738" w:hanging="360"/>
      </w:pPr>
      <w:rPr>
        <w:position w:val="0"/>
        <w:sz w:val="24"/>
        <w:szCs w:val="24"/>
      </w:rPr>
    </w:lvl>
    <w:lvl w:ilvl="6">
      <w:start w:val="1"/>
      <w:numFmt w:val="bullet"/>
      <w:lvlText w:val="•"/>
      <w:lvlJc w:val="left"/>
      <w:pPr>
        <w:tabs>
          <w:tab w:val="num" w:pos="6458"/>
        </w:tabs>
        <w:ind w:left="6458" w:hanging="360"/>
      </w:pPr>
      <w:rPr>
        <w:position w:val="0"/>
        <w:sz w:val="24"/>
        <w:szCs w:val="24"/>
      </w:rPr>
    </w:lvl>
    <w:lvl w:ilvl="7">
      <w:start w:val="1"/>
      <w:numFmt w:val="bullet"/>
      <w:lvlText w:val="o"/>
      <w:lvlJc w:val="left"/>
      <w:pPr>
        <w:tabs>
          <w:tab w:val="num" w:pos="7178"/>
        </w:tabs>
        <w:ind w:left="7178" w:hanging="360"/>
      </w:pPr>
      <w:rPr>
        <w:position w:val="0"/>
        <w:sz w:val="24"/>
        <w:szCs w:val="24"/>
      </w:rPr>
    </w:lvl>
    <w:lvl w:ilvl="8">
      <w:start w:val="1"/>
      <w:numFmt w:val="bullet"/>
      <w:lvlText w:val="▪"/>
      <w:lvlJc w:val="left"/>
      <w:pPr>
        <w:tabs>
          <w:tab w:val="num" w:pos="7898"/>
        </w:tabs>
        <w:ind w:left="7898" w:hanging="360"/>
      </w:pPr>
      <w:rPr>
        <w:position w:val="0"/>
        <w:sz w:val="24"/>
        <w:szCs w:val="24"/>
      </w:rPr>
    </w:lvl>
  </w:abstractNum>
  <w:abstractNum w:abstractNumId="51" w15:restartNumberingAfterBreak="0">
    <w:nsid w:val="68902BAA"/>
    <w:multiLevelType w:val="multilevel"/>
    <w:tmpl w:val="D14E4FFC"/>
    <w:lvl w:ilvl="0">
      <w:start w:val="1"/>
      <w:numFmt w:val="decimal"/>
      <w:pStyle w:val="Level1"/>
      <w:lvlText w:val="%1."/>
      <w:lvlJc w:val="left"/>
      <w:pPr>
        <w:tabs>
          <w:tab w:val="num" w:pos="680"/>
        </w:tabs>
        <w:ind w:left="680" w:hanging="680"/>
      </w:pPr>
      <w:rPr>
        <w:rFonts w:cs="Times New Roman"/>
      </w:rPr>
    </w:lvl>
    <w:lvl w:ilvl="1">
      <w:start w:val="1"/>
      <w:numFmt w:val="decimal"/>
      <w:pStyle w:val="Level2"/>
      <w:lvlText w:val="%1.%2"/>
      <w:lvlJc w:val="left"/>
      <w:pPr>
        <w:tabs>
          <w:tab w:val="num" w:pos="680"/>
        </w:tabs>
        <w:ind w:left="680" w:hanging="680"/>
      </w:pPr>
      <w:rPr>
        <w:rFonts w:cs="Times New Roman"/>
      </w:rPr>
    </w:lvl>
    <w:lvl w:ilvl="2">
      <w:start w:val="1"/>
      <w:numFmt w:val="decimal"/>
      <w:pStyle w:val="Level3"/>
      <w:lvlText w:val="%1.%2.%3"/>
      <w:lvlJc w:val="left"/>
      <w:pPr>
        <w:tabs>
          <w:tab w:val="num" w:pos="1361"/>
        </w:tabs>
        <w:ind w:left="1361" w:hanging="681"/>
      </w:pPr>
      <w:rPr>
        <w:rFonts w:cs="Times New Roman"/>
        <w:sz w:val="22"/>
        <w:szCs w:val="20"/>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52" w15:restartNumberingAfterBreak="0">
    <w:nsid w:val="70E84024"/>
    <w:multiLevelType w:val="hybridMultilevel"/>
    <w:tmpl w:val="115E85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1187EA7"/>
    <w:multiLevelType w:val="hybridMultilevel"/>
    <w:tmpl w:val="1BF04DE2"/>
    <w:lvl w:ilvl="0" w:tplc="14B4AE58">
      <w:start w:val="1"/>
      <w:numFmt w:val="decimal"/>
      <w:lvlText w:val="%1."/>
      <w:lvlJc w:val="left"/>
      <w:pPr>
        <w:ind w:left="815" w:hanging="106"/>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4" w15:restartNumberingAfterBreak="0">
    <w:nsid w:val="72132611"/>
    <w:multiLevelType w:val="hybridMultilevel"/>
    <w:tmpl w:val="01B0FBF2"/>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15:restartNumberingAfterBreak="0">
    <w:nsid w:val="7387415E"/>
    <w:multiLevelType w:val="hybridMultilevel"/>
    <w:tmpl w:val="D6225DD4"/>
    <w:lvl w:ilvl="0" w:tplc="0405000F">
      <w:start w:val="1"/>
      <w:numFmt w:val="decimal"/>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56" w15:restartNumberingAfterBreak="0">
    <w:nsid w:val="75B60E46"/>
    <w:multiLevelType w:val="hybridMultilevel"/>
    <w:tmpl w:val="8BE433E0"/>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7" w15:restartNumberingAfterBreak="0">
    <w:nsid w:val="7ADA409A"/>
    <w:multiLevelType w:val="hybridMultilevel"/>
    <w:tmpl w:val="277402C8"/>
    <w:lvl w:ilvl="0" w:tplc="04050011">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8" w15:restartNumberingAfterBreak="0">
    <w:nsid w:val="7C286262"/>
    <w:multiLevelType w:val="hybridMultilevel"/>
    <w:tmpl w:val="045A42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CA945EF"/>
    <w:multiLevelType w:val="multilevel"/>
    <w:tmpl w:val="8760DFA0"/>
    <w:styleLink w:val="List6"/>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upperRoman"/>
      <w:lvlText w:val="%3."/>
      <w:lvlJc w:val="left"/>
      <w:pPr>
        <w:tabs>
          <w:tab w:val="num" w:pos="2580"/>
        </w:tabs>
        <w:ind w:left="2580" w:hanging="6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60" w15:restartNumberingAfterBreak="0">
    <w:nsid w:val="7D335FBD"/>
    <w:multiLevelType w:val="hybridMultilevel"/>
    <w:tmpl w:val="06484E64"/>
    <w:lvl w:ilvl="0" w:tplc="D5F6BE9C">
      <w:start w:val="13"/>
      <w:numFmt w:val="bullet"/>
      <w:lvlText w:val="-"/>
      <w:lvlJc w:val="left"/>
      <w:pPr>
        <w:ind w:left="675" w:hanging="360"/>
      </w:pPr>
      <w:rPr>
        <w:rFonts w:ascii="Calibri" w:eastAsia="Calibri" w:hAnsi="Calibri" w:hint="default"/>
      </w:rPr>
    </w:lvl>
    <w:lvl w:ilvl="1" w:tplc="04050003">
      <w:start w:val="1"/>
      <w:numFmt w:val="bullet"/>
      <w:lvlText w:val="o"/>
      <w:lvlJc w:val="left"/>
      <w:pPr>
        <w:ind w:left="1395" w:hanging="360"/>
      </w:pPr>
      <w:rPr>
        <w:rFonts w:ascii="Courier New" w:hAnsi="Courier New" w:cs="Courier New" w:hint="default"/>
      </w:rPr>
    </w:lvl>
    <w:lvl w:ilvl="2" w:tplc="04050005">
      <w:start w:val="1"/>
      <w:numFmt w:val="bullet"/>
      <w:lvlText w:val=""/>
      <w:lvlJc w:val="left"/>
      <w:pPr>
        <w:ind w:left="2115" w:hanging="360"/>
      </w:pPr>
      <w:rPr>
        <w:rFonts w:ascii="Wingdings" w:hAnsi="Wingdings" w:hint="default"/>
      </w:rPr>
    </w:lvl>
    <w:lvl w:ilvl="3" w:tplc="04050001">
      <w:start w:val="1"/>
      <w:numFmt w:val="bullet"/>
      <w:lvlText w:val=""/>
      <w:lvlJc w:val="left"/>
      <w:pPr>
        <w:ind w:left="2835" w:hanging="360"/>
      </w:pPr>
      <w:rPr>
        <w:rFonts w:ascii="Symbol" w:hAnsi="Symbol" w:hint="default"/>
      </w:rPr>
    </w:lvl>
    <w:lvl w:ilvl="4" w:tplc="04050003">
      <w:start w:val="1"/>
      <w:numFmt w:val="bullet"/>
      <w:lvlText w:val="o"/>
      <w:lvlJc w:val="left"/>
      <w:pPr>
        <w:ind w:left="3555" w:hanging="360"/>
      </w:pPr>
      <w:rPr>
        <w:rFonts w:ascii="Courier New" w:hAnsi="Courier New" w:cs="Courier New" w:hint="default"/>
      </w:rPr>
    </w:lvl>
    <w:lvl w:ilvl="5" w:tplc="04050005">
      <w:start w:val="1"/>
      <w:numFmt w:val="bullet"/>
      <w:lvlText w:val=""/>
      <w:lvlJc w:val="left"/>
      <w:pPr>
        <w:ind w:left="4275" w:hanging="360"/>
      </w:pPr>
      <w:rPr>
        <w:rFonts w:ascii="Wingdings" w:hAnsi="Wingdings" w:hint="default"/>
      </w:rPr>
    </w:lvl>
    <w:lvl w:ilvl="6" w:tplc="04050001">
      <w:start w:val="1"/>
      <w:numFmt w:val="bullet"/>
      <w:lvlText w:val=""/>
      <w:lvlJc w:val="left"/>
      <w:pPr>
        <w:ind w:left="4995" w:hanging="360"/>
      </w:pPr>
      <w:rPr>
        <w:rFonts w:ascii="Symbol" w:hAnsi="Symbol" w:hint="default"/>
      </w:rPr>
    </w:lvl>
    <w:lvl w:ilvl="7" w:tplc="04050003">
      <w:start w:val="1"/>
      <w:numFmt w:val="bullet"/>
      <w:lvlText w:val="o"/>
      <w:lvlJc w:val="left"/>
      <w:pPr>
        <w:ind w:left="5715" w:hanging="360"/>
      </w:pPr>
      <w:rPr>
        <w:rFonts w:ascii="Courier New" w:hAnsi="Courier New" w:cs="Courier New" w:hint="default"/>
      </w:rPr>
    </w:lvl>
    <w:lvl w:ilvl="8" w:tplc="04050005">
      <w:start w:val="1"/>
      <w:numFmt w:val="bullet"/>
      <w:lvlText w:val=""/>
      <w:lvlJc w:val="left"/>
      <w:pPr>
        <w:ind w:left="6435" w:hanging="360"/>
      </w:pPr>
      <w:rPr>
        <w:rFonts w:ascii="Wingdings" w:hAnsi="Wingdings" w:hint="default"/>
      </w:rPr>
    </w:lvl>
  </w:abstractNum>
  <w:num w:numId="1">
    <w:abstractNumId w:val="9"/>
  </w:num>
  <w:num w:numId="2">
    <w:abstractNumId w:val="50"/>
  </w:num>
  <w:num w:numId="3">
    <w:abstractNumId w:val="3"/>
  </w:num>
  <w:num w:numId="4">
    <w:abstractNumId w:val="11"/>
  </w:num>
  <w:num w:numId="5">
    <w:abstractNumId w:val="0"/>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5"/>
  </w:num>
  <w:num w:numId="9">
    <w:abstractNumId w:val="45"/>
  </w:num>
  <w:num w:numId="10">
    <w:abstractNumId w:val="59"/>
  </w:num>
  <w:num w:numId="11">
    <w:abstractNumId w:val="52"/>
  </w:num>
  <w:num w:numId="12">
    <w:abstractNumId w:val="14"/>
  </w:num>
  <w:num w:numId="13">
    <w:abstractNumId w:val="23"/>
  </w:num>
  <w:num w:numId="14">
    <w:abstractNumId w:val="27"/>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44"/>
    <w:lvlOverride w:ilvl="0">
      <w:startOverride w:val="1"/>
    </w:lvlOverride>
    <w:lvlOverride w:ilvl="1"/>
    <w:lvlOverride w:ilvl="2"/>
    <w:lvlOverride w:ilvl="3"/>
    <w:lvlOverride w:ilvl="4"/>
    <w:lvlOverride w:ilvl="5"/>
    <w:lvlOverride w:ilvl="6"/>
    <w:lvlOverride w:ilvl="7"/>
    <w:lvlOverride w:ilvl="8"/>
  </w:num>
  <w:num w:numId="17">
    <w:abstractNumId w:val="35"/>
    <w:lvlOverride w:ilvl="0">
      <w:startOverride w:val="1"/>
    </w:lvlOverride>
    <w:lvlOverride w:ilvl="1"/>
    <w:lvlOverride w:ilvl="2"/>
    <w:lvlOverride w:ilvl="3"/>
    <w:lvlOverride w:ilvl="4"/>
    <w:lvlOverride w:ilvl="5"/>
    <w:lvlOverride w:ilvl="6"/>
    <w:lvlOverride w:ilvl="7"/>
    <w:lvlOverride w:ilvl="8"/>
  </w:num>
  <w:num w:numId="18">
    <w:abstractNumId w:val="22"/>
    <w:lvlOverride w:ilvl="0">
      <w:startOverride w:val="1"/>
    </w:lvlOverride>
    <w:lvlOverride w:ilvl="1"/>
    <w:lvlOverride w:ilvl="2"/>
    <w:lvlOverride w:ilvl="3"/>
    <w:lvlOverride w:ilvl="4"/>
    <w:lvlOverride w:ilvl="5"/>
    <w:lvlOverride w:ilvl="6"/>
    <w:lvlOverride w:ilvl="7"/>
    <w:lvlOverride w:ilvl="8"/>
  </w:num>
  <w:num w:numId="19">
    <w:abstractNumId w:val="36"/>
    <w:lvlOverride w:ilvl="0">
      <w:startOverride w:val="1"/>
    </w:lvlOverride>
    <w:lvlOverride w:ilvl="1"/>
    <w:lvlOverride w:ilvl="2"/>
    <w:lvlOverride w:ilvl="3"/>
    <w:lvlOverride w:ilvl="4"/>
    <w:lvlOverride w:ilvl="5"/>
    <w:lvlOverride w:ilvl="6"/>
    <w:lvlOverride w:ilvl="7"/>
    <w:lvlOverride w:ilvl="8"/>
  </w:num>
  <w:num w:numId="20">
    <w:abstractNumId w:val="5"/>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1"/>
    </w:lvlOverride>
    <w:lvlOverride w:ilvl="1"/>
    <w:lvlOverride w:ilvl="2"/>
    <w:lvlOverride w:ilvl="3"/>
    <w:lvlOverride w:ilvl="4"/>
    <w:lvlOverride w:ilvl="5"/>
    <w:lvlOverride w:ilvl="6"/>
    <w:lvlOverride w:ilvl="7"/>
    <w:lvlOverride w:ilvl="8"/>
  </w:num>
  <w:num w:numId="22">
    <w:abstractNumId w:val="55"/>
    <w:lvlOverride w:ilvl="0">
      <w:startOverride w:val="1"/>
    </w:lvlOverride>
    <w:lvlOverride w:ilvl="1"/>
    <w:lvlOverride w:ilvl="2"/>
    <w:lvlOverride w:ilvl="3"/>
    <w:lvlOverride w:ilvl="4"/>
    <w:lvlOverride w:ilvl="5"/>
    <w:lvlOverride w:ilvl="6"/>
    <w:lvlOverride w:ilvl="7"/>
    <w:lvlOverride w:ilvl="8"/>
  </w:num>
  <w:num w:numId="23">
    <w:abstractNumId w:val="2"/>
    <w:lvlOverride w:ilvl="0">
      <w:startOverride w:val="1"/>
    </w:lvlOverride>
    <w:lvlOverride w:ilvl="1"/>
    <w:lvlOverride w:ilvl="2"/>
    <w:lvlOverride w:ilvl="3"/>
    <w:lvlOverride w:ilvl="4"/>
    <w:lvlOverride w:ilvl="5"/>
    <w:lvlOverride w:ilvl="6"/>
    <w:lvlOverride w:ilvl="7"/>
    <w:lvlOverride w:ilvl="8"/>
  </w:num>
  <w:num w:numId="24">
    <w:abstractNumId w:val="33"/>
  </w:num>
  <w:num w:numId="25">
    <w:abstractNumId w:val="47"/>
  </w:num>
  <w:num w:numId="26">
    <w:abstractNumId w:val="60"/>
  </w:num>
  <w:num w:numId="27">
    <w:abstractNumId w:val="38"/>
  </w:num>
  <w:num w:numId="28">
    <w:abstractNumId w:val="42"/>
  </w:num>
  <w:num w:numId="29">
    <w:abstractNumId w:val="56"/>
  </w:num>
  <w:num w:numId="30">
    <w:abstractNumId w:val="54"/>
  </w:num>
  <w:num w:numId="31">
    <w:abstractNumId w:val="48"/>
  </w:num>
  <w:num w:numId="32">
    <w:abstractNumId w:val="1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5"/>
  </w:num>
  <w:num w:numId="36">
    <w:abstractNumId w:val="10"/>
  </w:num>
  <w:num w:numId="37">
    <w:abstractNumId w:val="20"/>
  </w:num>
  <w:num w:numId="38">
    <w:abstractNumId w:val="57"/>
  </w:num>
  <w:num w:numId="39">
    <w:abstractNumId w:val="28"/>
  </w:num>
  <w:num w:numId="40">
    <w:abstractNumId w:val="29"/>
  </w:num>
  <w:num w:numId="41">
    <w:abstractNumId w:val="13"/>
  </w:num>
  <w:num w:numId="42">
    <w:abstractNumId w:val="37"/>
  </w:num>
  <w:num w:numId="43">
    <w:abstractNumId w:val="49"/>
  </w:num>
  <w:num w:numId="44">
    <w:abstractNumId w:val="12"/>
  </w:num>
  <w:num w:numId="45">
    <w:abstractNumId w:val="6"/>
  </w:num>
  <w:num w:numId="46">
    <w:abstractNumId w:val="30"/>
  </w:num>
  <w:num w:numId="47">
    <w:abstractNumId w:val="18"/>
  </w:num>
  <w:num w:numId="48">
    <w:abstractNumId w:val="41"/>
  </w:num>
  <w:num w:numId="49">
    <w:abstractNumId w:val="26"/>
  </w:num>
  <w:num w:numId="50">
    <w:abstractNumId w:val="58"/>
  </w:num>
  <w:num w:numId="51">
    <w:abstractNumId w:val="8"/>
  </w:num>
  <w:num w:numId="52">
    <w:abstractNumId w:val="19"/>
  </w:num>
  <w:num w:numId="53">
    <w:abstractNumId w:val="53"/>
  </w:num>
  <w:num w:numId="54">
    <w:abstractNumId w:val="31"/>
  </w:num>
  <w:num w:numId="55">
    <w:abstractNumId w:val="24"/>
  </w:num>
  <w:num w:numId="56">
    <w:abstractNumId w:val="46"/>
  </w:num>
  <w:num w:numId="57">
    <w:abstractNumId w:val="2"/>
  </w:num>
  <w:num w:numId="58">
    <w:abstractNumId w:val="1"/>
  </w:num>
  <w:num w:numId="59">
    <w:abstractNumId w:val="4"/>
  </w:num>
  <w:num w:numId="60">
    <w:abstractNumId w:val="40"/>
  </w:num>
  <w:num w:numId="61">
    <w:abstractNumId w:val="32"/>
  </w:num>
  <w:num w:numId="62">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D"/>
    <w:rsid w:val="00000086"/>
    <w:rsid w:val="000001D6"/>
    <w:rsid w:val="000003D5"/>
    <w:rsid w:val="00000A05"/>
    <w:rsid w:val="00000B05"/>
    <w:rsid w:val="00000C04"/>
    <w:rsid w:val="0000100A"/>
    <w:rsid w:val="000010A0"/>
    <w:rsid w:val="000014B2"/>
    <w:rsid w:val="0000158B"/>
    <w:rsid w:val="000017FB"/>
    <w:rsid w:val="00001821"/>
    <w:rsid w:val="0000193A"/>
    <w:rsid w:val="00001A9E"/>
    <w:rsid w:val="00001AD4"/>
    <w:rsid w:val="00001B18"/>
    <w:rsid w:val="00002014"/>
    <w:rsid w:val="00002100"/>
    <w:rsid w:val="0000222B"/>
    <w:rsid w:val="000022DA"/>
    <w:rsid w:val="00002339"/>
    <w:rsid w:val="00002353"/>
    <w:rsid w:val="00002548"/>
    <w:rsid w:val="000025A4"/>
    <w:rsid w:val="000027C1"/>
    <w:rsid w:val="000027F6"/>
    <w:rsid w:val="000029D4"/>
    <w:rsid w:val="00002B7A"/>
    <w:rsid w:val="000030E2"/>
    <w:rsid w:val="00003810"/>
    <w:rsid w:val="00003AF6"/>
    <w:rsid w:val="00003B8B"/>
    <w:rsid w:val="00004058"/>
    <w:rsid w:val="00004203"/>
    <w:rsid w:val="00004433"/>
    <w:rsid w:val="0000444D"/>
    <w:rsid w:val="000045D7"/>
    <w:rsid w:val="000046A9"/>
    <w:rsid w:val="00004965"/>
    <w:rsid w:val="00004A50"/>
    <w:rsid w:val="00004D6B"/>
    <w:rsid w:val="00005004"/>
    <w:rsid w:val="00005210"/>
    <w:rsid w:val="000052BB"/>
    <w:rsid w:val="0000577F"/>
    <w:rsid w:val="000057A8"/>
    <w:rsid w:val="000059B8"/>
    <w:rsid w:val="00005C19"/>
    <w:rsid w:val="00005D6D"/>
    <w:rsid w:val="00005EF7"/>
    <w:rsid w:val="00005F47"/>
    <w:rsid w:val="000060D4"/>
    <w:rsid w:val="0000610E"/>
    <w:rsid w:val="000063B5"/>
    <w:rsid w:val="00006414"/>
    <w:rsid w:val="0000648B"/>
    <w:rsid w:val="000066C8"/>
    <w:rsid w:val="00006712"/>
    <w:rsid w:val="000069BA"/>
    <w:rsid w:val="00006A03"/>
    <w:rsid w:val="00006B11"/>
    <w:rsid w:val="00006C05"/>
    <w:rsid w:val="00006C29"/>
    <w:rsid w:val="00006DBE"/>
    <w:rsid w:val="00006E5B"/>
    <w:rsid w:val="00006F42"/>
    <w:rsid w:val="00007396"/>
    <w:rsid w:val="00007BCB"/>
    <w:rsid w:val="00007CC3"/>
    <w:rsid w:val="00007E7C"/>
    <w:rsid w:val="00010359"/>
    <w:rsid w:val="000103EC"/>
    <w:rsid w:val="00010441"/>
    <w:rsid w:val="00010521"/>
    <w:rsid w:val="000105E6"/>
    <w:rsid w:val="00010665"/>
    <w:rsid w:val="000106CE"/>
    <w:rsid w:val="00010730"/>
    <w:rsid w:val="00010C65"/>
    <w:rsid w:val="00010D45"/>
    <w:rsid w:val="00010F4B"/>
    <w:rsid w:val="0001115F"/>
    <w:rsid w:val="0001149C"/>
    <w:rsid w:val="00011726"/>
    <w:rsid w:val="000119F0"/>
    <w:rsid w:val="00011AD4"/>
    <w:rsid w:val="00011DA8"/>
    <w:rsid w:val="0001233F"/>
    <w:rsid w:val="00012425"/>
    <w:rsid w:val="000124BE"/>
    <w:rsid w:val="0001260C"/>
    <w:rsid w:val="00012709"/>
    <w:rsid w:val="000127D0"/>
    <w:rsid w:val="00012871"/>
    <w:rsid w:val="00012902"/>
    <w:rsid w:val="00012926"/>
    <w:rsid w:val="00012AF8"/>
    <w:rsid w:val="00012DF4"/>
    <w:rsid w:val="00012EEC"/>
    <w:rsid w:val="000134D4"/>
    <w:rsid w:val="000139C4"/>
    <w:rsid w:val="000139D4"/>
    <w:rsid w:val="0001406F"/>
    <w:rsid w:val="000141EA"/>
    <w:rsid w:val="0001454D"/>
    <w:rsid w:val="00014D03"/>
    <w:rsid w:val="00014E2D"/>
    <w:rsid w:val="00015319"/>
    <w:rsid w:val="0001535C"/>
    <w:rsid w:val="00015554"/>
    <w:rsid w:val="000156C3"/>
    <w:rsid w:val="000156FE"/>
    <w:rsid w:val="00015A6C"/>
    <w:rsid w:val="00015AEC"/>
    <w:rsid w:val="00015B6D"/>
    <w:rsid w:val="00015CB9"/>
    <w:rsid w:val="00015D0D"/>
    <w:rsid w:val="00015D5D"/>
    <w:rsid w:val="00015DB6"/>
    <w:rsid w:val="00015DEA"/>
    <w:rsid w:val="000166DF"/>
    <w:rsid w:val="00016736"/>
    <w:rsid w:val="00016BB8"/>
    <w:rsid w:val="00016D1F"/>
    <w:rsid w:val="00017116"/>
    <w:rsid w:val="00017554"/>
    <w:rsid w:val="000177BB"/>
    <w:rsid w:val="000179E3"/>
    <w:rsid w:val="00017CB9"/>
    <w:rsid w:val="00017F52"/>
    <w:rsid w:val="00020029"/>
    <w:rsid w:val="00020336"/>
    <w:rsid w:val="0002033F"/>
    <w:rsid w:val="00020342"/>
    <w:rsid w:val="00020480"/>
    <w:rsid w:val="0002056D"/>
    <w:rsid w:val="000206E5"/>
    <w:rsid w:val="00020709"/>
    <w:rsid w:val="000207E8"/>
    <w:rsid w:val="00020A73"/>
    <w:rsid w:val="00020CB4"/>
    <w:rsid w:val="00020D87"/>
    <w:rsid w:val="00020E48"/>
    <w:rsid w:val="00020F50"/>
    <w:rsid w:val="00021267"/>
    <w:rsid w:val="000213B7"/>
    <w:rsid w:val="00021473"/>
    <w:rsid w:val="00021749"/>
    <w:rsid w:val="00021783"/>
    <w:rsid w:val="000217FB"/>
    <w:rsid w:val="00021948"/>
    <w:rsid w:val="00021CCD"/>
    <w:rsid w:val="00021DEC"/>
    <w:rsid w:val="00021EA9"/>
    <w:rsid w:val="00021F50"/>
    <w:rsid w:val="00022144"/>
    <w:rsid w:val="000221E3"/>
    <w:rsid w:val="00022246"/>
    <w:rsid w:val="000222F5"/>
    <w:rsid w:val="0002257C"/>
    <w:rsid w:val="00022750"/>
    <w:rsid w:val="00022912"/>
    <w:rsid w:val="00022984"/>
    <w:rsid w:val="000229C5"/>
    <w:rsid w:val="000229E6"/>
    <w:rsid w:val="000229F2"/>
    <w:rsid w:val="00022B05"/>
    <w:rsid w:val="00022BC1"/>
    <w:rsid w:val="00022D5A"/>
    <w:rsid w:val="00022D82"/>
    <w:rsid w:val="00022DFE"/>
    <w:rsid w:val="00022F78"/>
    <w:rsid w:val="00022FA9"/>
    <w:rsid w:val="000231E4"/>
    <w:rsid w:val="00023354"/>
    <w:rsid w:val="0002336A"/>
    <w:rsid w:val="00023377"/>
    <w:rsid w:val="000234F6"/>
    <w:rsid w:val="000235DD"/>
    <w:rsid w:val="000235F5"/>
    <w:rsid w:val="0002361A"/>
    <w:rsid w:val="00023725"/>
    <w:rsid w:val="0002372F"/>
    <w:rsid w:val="00023780"/>
    <w:rsid w:val="0002390A"/>
    <w:rsid w:val="00023B3D"/>
    <w:rsid w:val="00023E85"/>
    <w:rsid w:val="00023F01"/>
    <w:rsid w:val="00024112"/>
    <w:rsid w:val="000248B8"/>
    <w:rsid w:val="000248CB"/>
    <w:rsid w:val="00024C55"/>
    <w:rsid w:val="00024D05"/>
    <w:rsid w:val="00024D6F"/>
    <w:rsid w:val="00025060"/>
    <w:rsid w:val="0002517D"/>
    <w:rsid w:val="00025214"/>
    <w:rsid w:val="00025317"/>
    <w:rsid w:val="00025442"/>
    <w:rsid w:val="00025F24"/>
    <w:rsid w:val="00026097"/>
    <w:rsid w:val="000261CA"/>
    <w:rsid w:val="0002649A"/>
    <w:rsid w:val="000266CF"/>
    <w:rsid w:val="00026797"/>
    <w:rsid w:val="00026828"/>
    <w:rsid w:val="00026A13"/>
    <w:rsid w:val="00026B85"/>
    <w:rsid w:val="00026C45"/>
    <w:rsid w:val="00026EA4"/>
    <w:rsid w:val="00026F69"/>
    <w:rsid w:val="00027657"/>
    <w:rsid w:val="000276BB"/>
    <w:rsid w:val="00027764"/>
    <w:rsid w:val="00027809"/>
    <w:rsid w:val="000279F7"/>
    <w:rsid w:val="00027B58"/>
    <w:rsid w:val="00027E7E"/>
    <w:rsid w:val="00030088"/>
    <w:rsid w:val="0003015F"/>
    <w:rsid w:val="000303F2"/>
    <w:rsid w:val="00030658"/>
    <w:rsid w:val="00030694"/>
    <w:rsid w:val="0003097F"/>
    <w:rsid w:val="00030A3C"/>
    <w:rsid w:val="00030D84"/>
    <w:rsid w:val="00030E10"/>
    <w:rsid w:val="00030E80"/>
    <w:rsid w:val="0003137D"/>
    <w:rsid w:val="000314DA"/>
    <w:rsid w:val="000317A5"/>
    <w:rsid w:val="00031AAC"/>
    <w:rsid w:val="00031D8E"/>
    <w:rsid w:val="00031E52"/>
    <w:rsid w:val="00031EDC"/>
    <w:rsid w:val="0003203B"/>
    <w:rsid w:val="00032051"/>
    <w:rsid w:val="00032123"/>
    <w:rsid w:val="00032210"/>
    <w:rsid w:val="000322BD"/>
    <w:rsid w:val="00032508"/>
    <w:rsid w:val="0003294F"/>
    <w:rsid w:val="00032E32"/>
    <w:rsid w:val="00032F04"/>
    <w:rsid w:val="00032F5A"/>
    <w:rsid w:val="00033454"/>
    <w:rsid w:val="000334F6"/>
    <w:rsid w:val="000335B3"/>
    <w:rsid w:val="00033721"/>
    <w:rsid w:val="0003374B"/>
    <w:rsid w:val="00033776"/>
    <w:rsid w:val="00033932"/>
    <w:rsid w:val="00033A9B"/>
    <w:rsid w:val="00033D5C"/>
    <w:rsid w:val="00033FB6"/>
    <w:rsid w:val="00034207"/>
    <w:rsid w:val="000342B6"/>
    <w:rsid w:val="00034320"/>
    <w:rsid w:val="000343CD"/>
    <w:rsid w:val="00034713"/>
    <w:rsid w:val="0003489C"/>
    <w:rsid w:val="00034D5A"/>
    <w:rsid w:val="00034F31"/>
    <w:rsid w:val="00034FC7"/>
    <w:rsid w:val="00035308"/>
    <w:rsid w:val="0003549D"/>
    <w:rsid w:val="0003558E"/>
    <w:rsid w:val="00035A06"/>
    <w:rsid w:val="00035EF1"/>
    <w:rsid w:val="00035F54"/>
    <w:rsid w:val="000361F0"/>
    <w:rsid w:val="00036257"/>
    <w:rsid w:val="0003696C"/>
    <w:rsid w:val="00036A8D"/>
    <w:rsid w:val="00036BB3"/>
    <w:rsid w:val="00036D8F"/>
    <w:rsid w:val="00036E0C"/>
    <w:rsid w:val="00036EC2"/>
    <w:rsid w:val="00036ED2"/>
    <w:rsid w:val="00036FA9"/>
    <w:rsid w:val="0003711B"/>
    <w:rsid w:val="00037372"/>
    <w:rsid w:val="00037615"/>
    <w:rsid w:val="00037778"/>
    <w:rsid w:val="00037B2C"/>
    <w:rsid w:val="00037D39"/>
    <w:rsid w:val="0004003F"/>
    <w:rsid w:val="0004012E"/>
    <w:rsid w:val="0004056D"/>
    <w:rsid w:val="000407D5"/>
    <w:rsid w:val="0004086E"/>
    <w:rsid w:val="00040979"/>
    <w:rsid w:val="00040B4C"/>
    <w:rsid w:val="00040D87"/>
    <w:rsid w:val="00040E2F"/>
    <w:rsid w:val="00040F25"/>
    <w:rsid w:val="00041016"/>
    <w:rsid w:val="00041422"/>
    <w:rsid w:val="0004145F"/>
    <w:rsid w:val="00041618"/>
    <w:rsid w:val="00041841"/>
    <w:rsid w:val="0004199C"/>
    <w:rsid w:val="00041E1F"/>
    <w:rsid w:val="00042081"/>
    <w:rsid w:val="0004219C"/>
    <w:rsid w:val="000421A1"/>
    <w:rsid w:val="00042210"/>
    <w:rsid w:val="00042684"/>
    <w:rsid w:val="0004299B"/>
    <w:rsid w:val="00042BDB"/>
    <w:rsid w:val="00042BEE"/>
    <w:rsid w:val="00042E88"/>
    <w:rsid w:val="00042FB4"/>
    <w:rsid w:val="000433EC"/>
    <w:rsid w:val="0004368A"/>
    <w:rsid w:val="000436EA"/>
    <w:rsid w:val="00043754"/>
    <w:rsid w:val="00043B1C"/>
    <w:rsid w:val="00043D11"/>
    <w:rsid w:val="000440E9"/>
    <w:rsid w:val="0004445C"/>
    <w:rsid w:val="000444A1"/>
    <w:rsid w:val="00044603"/>
    <w:rsid w:val="000446A4"/>
    <w:rsid w:val="00044758"/>
    <w:rsid w:val="00044B0A"/>
    <w:rsid w:val="00044C14"/>
    <w:rsid w:val="00044F31"/>
    <w:rsid w:val="0004500D"/>
    <w:rsid w:val="00045229"/>
    <w:rsid w:val="0004530B"/>
    <w:rsid w:val="00045327"/>
    <w:rsid w:val="000454C2"/>
    <w:rsid w:val="00045537"/>
    <w:rsid w:val="00045847"/>
    <w:rsid w:val="0004597B"/>
    <w:rsid w:val="00045AB5"/>
    <w:rsid w:val="00045B08"/>
    <w:rsid w:val="00045B60"/>
    <w:rsid w:val="00045D90"/>
    <w:rsid w:val="00045EDF"/>
    <w:rsid w:val="000461BD"/>
    <w:rsid w:val="00046278"/>
    <w:rsid w:val="000463EB"/>
    <w:rsid w:val="0004664B"/>
    <w:rsid w:val="0004692A"/>
    <w:rsid w:val="00046BC9"/>
    <w:rsid w:val="00046CB9"/>
    <w:rsid w:val="00046DF8"/>
    <w:rsid w:val="00046EB2"/>
    <w:rsid w:val="00047161"/>
    <w:rsid w:val="0004732A"/>
    <w:rsid w:val="0004735C"/>
    <w:rsid w:val="0004747D"/>
    <w:rsid w:val="000478A1"/>
    <w:rsid w:val="00047955"/>
    <w:rsid w:val="00047ACC"/>
    <w:rsid w:val="00047CCC"/>
    <w:rsid w:val="00047D2C"/>
    <w:rsid w:val="00047E06"/>
    <w:rsid w:val="00047EA0"/>
    <w:rsid w:val="00047F3A"/>
    <w:rsid w:val="00047F5C"/>
    <w:rsid w:val="00047FAF"/>
    <w:rsid w:val="00050231"/>
    <w:rsid w:val="000502DB"/>
    <w:rsid w:val="000506CC"/>
    <w:rsid w:val="000507BA"/>
    <w:rsid w:val="00050986"/>
    <w:rsid w:val="00050E62"/>
    <w:rsid w:val="00051491"/>
    <w:rsid w:val="0005180F"/>
    <w:rsid w:val="00051A3C"/>
    <w:rsid w:val="000520E7"/>
    <w:rsid w:val="00052115"/>
    <w:rsid w:val="0005219F"/>
    <w:rsid w:val="000521A2"/>
    <w:rsid w:val="00052311"/>
    <w:rsid w:val="00052312"/>
    <w:rsid w:val="00052575"/>
    <w:rsid w:val="000525F7"/>
    <w:rsid w:val="000528C0"/>
    <w:rsid w:val="00052AA5"/>
    <w:rsid w:val="0005302F"/>
    <w:rsid w:val="0005310F"/>
    <w:rsid w:val="00053286"/>
    <w:rsid w:val="000533EA"/>
    <w:rsid w:val="000534D3"/>
    <w:rsid w:val="000535A0"/>
    <w:rsid w:val="000539B0"/>
    <w:rsid w:val="000539F2"/>
    <w:rsid w:val="00053CDC"/>
    <w:rsid w:val="00053CE6"/>
    <w:rsid w:val="00053E2F"/>
    <w:rsid w:val="0005408A"/>
    <w:rsid w:val="00054832"/>
    <w:rsid w:val="000549F9"/>
    <w:rsid w:val="00054AA3"/>
    <w:rsid w:val="00054B26"/>
    <w:rsid w:val="00054ECB"/>
    <w:rsid w:val="00054F0E"/>
    <w:rsid w:val="00054F9F"/>
    <w:rsid w:val="00055247"/>
    <w:rsid w:val="0005525E"/>
    <w:rsid w:val="0005571E"/>
    <w:rsid w:val="0005573F"/>
    <w:rsid w:val="0005584C"/>
    <w:rsid w:val="00055D38"/>
    <w:rsid w:val="00055F83"/>
    <w:rsid w:val="0005608A"/>
    <w:rsid w:val="00056103"/>
    <w:rsid w:val="000561CE"/>
    <w:rsid w:val="00056227"/>
    <w:rsid w:val="0005631C"/>
    <w:rsid w:val="00056358"/>
    <w:rsid w:val="00056781"/>
    <w:rsid w:val="0005689D"/>
    <w:rsid w:val="00056B7C"/>
    <w:rsid w:val="00056CAA"/>
    <w:rsid w:val="00056EDA"/>
    <w:rsid w:val="00056F8D"/>
    <w:rsid w:val="000570F0"/>
    <w:rsid w:val="0005713A"/>
    <w:rsid w:val="0005729F"/>
    <w:rsid w:val="00057307"/>
    <w:rsid w:val="00057324"/>
    <w:rsid w:val="0005782F"/>
    <w:rsid w:val="00057BCD"/>
    <w:rsid w:val="00057C5A"/>
    <w:rsid w:val="0006020F"/>
    <w:rsid w:val="00060477"/>
    <w:rsid w:val="00060DEF"/>
    <w:rsid w:val="00060EAD"/>
    <w:rsid w:val="00060F70"/>
    <w:rsid w:val="00061024"/>
    <w:rsid w:val="0006102B"/>
    <w:rsid w:val="000610B2"/>
    <w:rsid w:val="000610F4"/>
    <w:rsid w:val="00061119"/>
    <w:rsid w:val="00061126"/>
    <w:rsid w:val="00061228"/>
    <w:rsid w:val="0006127C"/>
    <w:rsid w:val="00061306"/>
    <w:rsid w:val="000614E8"/>
    <w:rsid w:val="000615F2"/>
    <w:rsid w:val="00061C48"/>
    <w:rsid w:val="00061E22"/>
    <w:rsid w:val="00061F26"/>
    <w:rsid w:val="00062192"/>
    <w:rsid w:val="00062285"/>
    <w:rsid w:val="00062336"/>
    <w:rsid w:val="00062451"/>
    <w:rsid w:val="00062471"/>
    <w:rsid w:val="0006255B"/>
    <w:rsid w:val="00062765"/>
    <w:rsid w:val="00062C8B"/>
    <w:rsid w:val="00063067"/>
    <w:rsid w:val="000634C2"/>
    <w:rsid w:val="00063997"/>
    <w:rsid w:val="00063D11"/>
    <w:rsid w:val="00063D27"/>
    <w:rsid w:val="00063D9C"/>
    <w:rsid w:val="00063DFB"/>
    <w:rsid w:val="00063EC4"/>
    <w:rsid w:val="00064024"/>
    <w:rsid w:val="000641CE"/>
    <w:rsid w:val="00064360"/>
    <w:rsid w:val="00064375"/>
    <w:rsid w:val="00064645"/>
    <w:rsid w:val="00064770"/>
    <w:rsid w:val="00064806"/>
    <w:rsid w:val="0006483E"/>
    <w:rsid w:val="0006495C"/>
    <w:rsid w:val="000649E8"/>
    <w:rsid w:val="00064AD3"/>
    <w:rsid w:val="00064EF8"/>
    <w:rsid w:val="00064F09"/>
    <w:rsid w:val="00064F7D"/>
    <w:rsid w:val="0006506C"/>
    <w:rsid w:val="00065500"/>
    <w:rsid w:val="0006576F"/>
    <w:rsid w:val="00065800"/>
    <w:rsid w:val="00065879"/>
    <w:rsid w:val="000658E2"/>
    <w:rsid w:val="00065B0B"/>
    <w:rsid w:val="00065BAF"/>
    <w:rsid w:val="00065C4C"/>
    <w:rsid w:val="00065F24"/>
    <w:rsid w:val="000660A7"/>
    <w:rsid w:val="00066185"/>
    <w:rsid w:val="00066335"/>
    <w:rsid w:val="00066399"/>
    <w:rsid w:val="000664C9"/>
    <w:rsid w:val="00066C2B"/>
    <w:rsid w:val="00067248"/>
    <w:rsid w:val="000674B9"/>
    <w:rsid w:val="00067864"/>
    <w:rsid w:val="00067A0C"/>
    <w:rsid w:val="00067B61"/>
    <w:rsid w:val="00067BB7"/>
    <w:rsid w:val="00067BFC"/>
    <w:rsid w:val="00067CE3"/>
    <w:rsid w:val="00067F8B"/>
    <w:rsid w:val="0007017F"/>
    <w:rsid w:val="00070316"/>
    <w:rsid w:val="00070351"/>
    <w:rsid w:val="00070405"/>
    <w:rsid w:val="0007046C"/>
    <w:rsid w:val="00070481"/>
    <w:rsid w:val="0007050F"/>
    <w:rsid w:val="00070AE6"/>
    <w:rsid w:val="00070CC8"/>
    <w:rsid w:val="00070D18"/>
    <w:rsid w:val="00070FC4"/>
    <w:rsid w:val="00071015"/>
    <w:rsid w:val="00071188"/>
    <w:rsid w:val="00071224"/>
    <w:rsid w:val="00071413"/>
    <w:rsid w:val="000714BA"/>
    <w:rsid w:val="00071521"/>
    <w:rsid w:val="000715AD"/>
    <w:rsid w:val="0007166A"/>
    <w:rsid w:val="0007195A"/>
    <w:rsid w:val="0007199D"/>
    <w:rsid w:val="00071A71"/>
    <w:rsid w:val="00071AB5"/>
    <w:rsid w:val="00071ADB"/>
    <w:rsid w:val="00071C25"/>
    <w:rsid w:val="00071C9B"/>
    <w:rsid w:val="0007200C"/>
    <w:rsid w:val="000720D9"/>
    <w:rsid w:val="0007212B"/>
    <w:rsid w:val="000721A7"/>
    <w:rsid w:val="000724D3"/>
    <w:rsid w:val="0007267A"/>
    <w:rsid w:val="00072A71"/>
    <w:rsid w:val="00072AED"/>
    <w:rsid w:val="00072F41"/>
    <w:rsid w:val="00073345"/>
    <w:rsid w:val="000734B3"/>
    <w:rsid w:val="00073586"/>
    <w:rsid w:val="000736BE"/>
    <w:rsid w:val="00073828"/>
    <w:rsid w:val="0007386F"/>
    <w:rsid w:val="00073B57"/>
    <w:rsid w:val="00073CE8"/>
    <w:rsid w:val="00073D25"/>
    <w:rsid w:val="00073D53"/>
    <w:rsid w:val="00073D5A"/>
    <w:rsid w:val="00073DD0"/>
    <w:rsid w:val="0007404A"/>
    <w:rsid w:val="00074086"/>
    <w:rsid w:val="00074125"/>
    <w:rsid w:val="0007419A"/>
    <w:rsid w:val="000741AF"/>
    <w:rsid w:val="000741C7"/>
    <w:rsid w:val="0007449A"/>
    <w:rsid w:val="00074746"/>
    <w:rsid w:val="00074811"/>
    <w:rsid w:val="000748F8"/>
    <w:rsid w:val="00074D99"/>
    <w:rsid w:val="00074F6E"/>
    <w:rsid w:val="00075010"/>
    <w:rsid w:val="000750F6"/>
    <w:rsid w:val="0007510C"/>
    <w:rsid w:val="0007514A"/>
    <w:rsid w:val="0007579F"/>
    <w:rsid w:val="000757D5"/>
    <w:rsid w:val="00075C32"/>
    <w:rsid w:val="00075DB0"/>
    <w:rsid w:val="0007620B"/>
    <w:rsid w:val="00076823"/>
    <w:rsid w:val="000768DF"/>
    <w:rsid w:val="00076CA4"/>
    <w:rsid w:val="00076F67"/>
    <w:rsid w:val="00077044"/>
    <w:rsid w:val="00077056"/>
    <w:rsid w:val="000770DB"/>
    <w:rsid w:val="0007721A"/>
    <w:rsid w:val="000774BE"/>
    <w:rsid w:val="000776D0"/>
    <w:rsid w:val="0007772E"/>
    <w:rsid w:val="00077D30"/>
    <w:rsid w:val="00077D9C"/>
    <w:rsid w:val="00077F8D"/>
    <w:rsid w:val="000801D2"/>
    <w:rsid w:val="000803CB"/>
    <w:rsid w:val="0008052D"/>
    <w:rsid w:val="00080537"/>
    <w:rsid w:val="000809BB"/>
    <w:rsid w:val="00080C33"/>
    <w:rsid w:val="00080CA8"/>
    <w:rsid w:val="00081063"/>
    <w:rsid w:val="000810F6"/>
    <w:rsid w:val="000816C5"/>
    <w:rsid w:val="00081809"/>
    <w:rsid w:val="00081845"/>
    <w:rsid w:val="0008191B"/>
    <w:rsid w:val="00081E9E"/>
    <w:rsid w:val="00081EA3"/>
    <w:rsid w:val="00081F11"/>
    <w:rsid w:val="00081F16"/>
    <w:rsid w:val="00082117"/>
    <w:rsid w:val="000821FC"/>
    <w:rsid w:val="00082365"/>
    <w:rsid w:val="000825E3"/>
    <w:rsid w:val="00082733"/>
    <w:rsid w:val="0008285B"/>
    <w:rsid w:val="00082B5E"/>
    <w:rsid w:val="00082BA4"/>
    <w:rsid w:val="00082CCA"/>
    <w:rsid w:val="00082FB8"/>
    <w:rsid w:val="000833C2"/>
    <w:rsid w:val="00083501"/>
    <w:rsid w:val="00083689"/>
    <w:rsid w:val="00083729"/>
    <w:rsid w:val="00084174"/>
    <w:rsid w:val="00084651"/>
    <w:rsid w:val="00084813"/>
    <w:rsid w:val="0008489D"/>
    <w:rsid w:val="00084A65"/>
    <w:rsid w:val="00084A9D"/>
    <w:rsid w:val="00084C34"/>
    <w:rsid w:val="00084EE9"/>
    <w:rsid w:val="0008503D"/>
    <w:rsid w:val="00085092"/>
    <w:rsid w:val="000851A9"/>
    <w:rsid w:val="000852EC"/>
    <w:rsid w:val="00085300"/>
    <w:rsid w:val="00085478"/>
    <w:rsid w:val="00085691"/>
    <w:rsid w:val="000859BB"/>
    <w:rsid w:val="00085A62"/>
    <w:rsid w:val="00085AE4"/>
    <w:rsid w:val="00085B8C"/>
    <w:rsid w:val="00085B9F"/>
    <w:rsid w:val="00085F72"/>
    <w:rsid w:val="0008611B"/>
    <w:rsid w:val="0008635D"/>
    <w:rsid w:val="0008662F"/>
    <w:rsid w:val="00086663"/>
    <w:rsid w:val="00086970"/>
    <w:rsid w:val="00086FD2"/>
    <w:rsid w:val="000870BC"/>
    <w:rsid w:val="000872B7"/>
    <w:rsid w:val="000872D8"/>
    <w:rsid w:val="00087395"/>
    <w:rsid w:val="000875A9"/>
    <w:rsid w:val="000877D8"/>
    <w:rsid w:val="00087827"/>
    <w:rsid w:val="00087A5B"/>
    <w:rsid w:val="00087A88"/>
    <w:rsid w:val="00087D8A"/>
    <w:rsid w:val="00087E2F"/>
    <w:rsid w:val="00087E68"/>
    <w:rsid w:val="00087ED5"/>
    <w:rsid w:val="000902FC"/>
    <w:rsid w:val="0009041D"/>
    <w:rsid w:val="00090903"/>
    <w:rsid w:val="00090D67"/>
    <w:rsid w:val="00090DC5"/>
    <w:rsid w:val="00090EB6"/>
    <w:rsid w:val="00090F15"/>
    <w:rsid w:val="000910B5"/>
    <w:rsid w:val="000911E3"/>
    <w:rsid w:val="00091416"/>
    <w:rsid w:val="00091684"/>
    <w:rsid w:val="00091823"/>
    <w:rsid w:val="00091AB0"/>
    <w:rsid w:val="00091C35"/>
    <w:rsid w:val="00091E11"/>
    <w:rsid w:val="00091E5E"/>
    <w:rsid w:val="00091FBB"/>
    <w:rsid w:val="0009225A"/>
    <w:rsid w:val="00092483"/>
    <w:rsid w:val="00092569"/>
    <w:rsid w:val="0009291A"/>
    <w:rsid w:val="0009297C"/>
    <w:rsid w:val="000929C0"/>
    <w:rsid w:val="00092D48"/>
    <w:rsid w:val="00092D9B"/>
    <w:rsid w:val="00092FA7"/>
    <w:rsid w:val="00093031"/>
    <w:rsid w:val="0009304C"/>
    <w:rsid w:val="00093056"/>
    <w:rsid w:val="00093946"/>
    <w:rsid w:val="000939AB"/>
    <w:rsid w:val="00093B77"/>
    <w:rsid w:val="00093E1C"/>
    <w:rsid w:val="00093F14"/>
    <w:rsid w:val="00093FEA"/>
    <w:rsid w:val="00093FFB"/>
    <w:rsid w:val="00094547"/>
    <w:rsid w:val="000946C0"/>
    <w:rsid w:val="000946EF"/>
    <w:rsid w:val="000948D6"/>
    <w:rsid w:val="000949A7"/>
    <w:rsid w:val="00094BEC"/>
    <w:rsid w:val="00094DE9"/>
    <w:rsid w:val="00094E79"/>
    <w:rsid w:val="00095058"/>
    <w:rsid w:val="00095078"/>
    <w:rsid w:val="00095172"/>
    <w:rsid w:val="00095208"/>
    <w:rsid w:val="000953C0"/>
    <w:rsid w:val="0009544C"/>
    <w:rsid w:val="0009559E"/>
    <w:rsid w:val="00095972"/>
    <w:rsid w:val="00095A32"/>
    <w:rsid w:val="00095A5E"/>
    <w:rsid w:val="00095A5F"/>
    <w:rsid w:val="00096206"/>
    <w:rsid w:val="0009661C"/>
    <w:rsid w:val="0009662A"/>
    <w:rsid w:val="00096757"/>
    <w:rsid w:val="000967A8"/>
    <w:rsid w:val="00096ACF"/>
    <w:rsid w:val="00096C66"/>
    <w:rsid w:val="00096CF4"/>
    <w:rsid w:val="00096D74"/>
    <w:rsid w:val="00096ECA"/>
    <w:rsid w:val="000970D4"/>
    <w:rsid w:val="00097380"/>
    <w:rsid w:val="000975DE"/>
    <w:rsid w:val="00097685"/>
    <w:rsid w:val="0009787A"/>
    <w:rsid w:val="000978CA"/>
    <w:rsid w:val="000978DC"/>
    <w:rsid w:val="00097AE7"/>
    <w:rsid w:val="00097C99"/>
    <w:rsid w:val="00097F98"/>
    <w:rsid w:val="000A0299"/>
    <w:rsid w:val="000A0344"/>
    <w:rsid w:val="000A0347"/>
    <w:rsid w:val="000A056C"/>
    <w:rsid w:val="000A0606"/>
    <w:rsid w:val="000A07A0"/>
    <w:rsid w:val="000A0B41"/>
    <w:rsid w:val="000A0E6B"/>
    <w:rsid w:val="000A0F62"/>
    <w:rsid w:val="000A12BA"/>
    <w:rsid w:val="000A1332"/>
    <w:rsid w:val="000A15D0"/>
    <w:rsid w:val="000A16F2"/>
    <w:rsid w:val="000A1881"/>
    <w:rsid w:val="000A1940"/>
    <w:rsid w:val="000A1BBA"/>
    <w:rsid w:val="000A1C97"/>
    <w:rsid w:val="000A1D10"/>
    <w:rsid w:val="000A1E0D"/>
    <w:rsid w:val="000A2004"/>
    <w:rsid w:val="000A20BC"/>
    <w:rsid w:val="000A21BE"/>
    <w:rsid w:val="000A22A5"/>
    <w:rsid w:val="000A2328"/>
    <w:rsid w:val="000A278F"/>
    <w:rsid w:val="000A295A"/>
    <w:rsid w:val="000A2A9C"/>
    <w:rsid w:val="000A2C20"/>
    <w:rsid w:val="000A2C98"/>
    <w:rsid w:val="000A32B9"/>
    <w:rsid w:val="000A33AB"/>
    <w:rsid w:val="000A34FC"/>
    <w:rsid w:val="000A3533"/>
    <w:rsid w:val="000A35CA"/>
    <w:rsid w:val="000A35DC"/>
    <w:rsid w:val="000A3A74"/>
    <w:rsid w:val="000A3D9E"/>
    <w:rsid w:val="000A3DB7"/>
    <w:rsid w:val="000A3EB3"/>
    <w:rsid w:val="000A427E"/>
    <w:rsid w:val="000A443F"/>
    <w:rsid w:val="000A44D8"/>
    <w:rsid w:val="000A4518"/>
    <w:rsid w:val="000A458D"/>
    <w:rsid w:val="000A45FB"/>
    <w:rsid w:val="000A466C"/>
    <w:rsid w:val="000A4AFC"/>
    <w:rsid w:val="000A4B7C"/>
    <w:rsid w:val="000A5074"/>
    <w:rsid w:val="000A50E8"/>
    <w:rsid w:val="000A50F5"/>
    <w:rsid w:val="000A53E4"/>
    <w:rsid w:val="000A5541"/>
    <w:rsid w:val="000A55A4"/>
    <w:rsid w:val="000A58C7"/>
    <w:rsid w:val="000A5CCA"/>
    <w:rsid w:val="000A5E3F"/>
    <w:rsid w:val="000A61A5"/>
    <w:rsid w:val="000A63D2"/>
    <w:rsid w:val="000A63F2"/>
    <w:rsid w:val="000A658D"/>
    <w:rsid w:val="000A6599"/>
    <w:rsid w:val="000A66D5"/>
    <w:rsid w:val="000A6813"/>
    <w:rsid w:val="000A6834"/>
    <w:rsid w:val="000A695E"/>
    <w:rsid w:val="000A6AC0"/>
    <w:rsid w:val="000A6AFB"/>
    <w:rsid w:val="000A6B28"/>
    <w:rsid w:val="000A6E3B"/>
    <w:rsid w:val="000A72E0"/>
    <w:rsid w:val="000A74F7"/>
    <w:rsid w:val="000A7597"/>
    <w:rsid w:val="000A7A30"/>
    <w:rsid w:val="000A7A7D"/>
    <w:rsid w:val="000A7B85"/>
    <w:rsid w:val="000A7BA4"/>
    <w:rsid w:val="000A7DC4"/>
    <w:rsid w:val="000A7E46"/>
    <w:rsid w:val="000B0189"/>
    <w:rsid w:val="000B0200"/>
    <w:rsid w:val="000B0368"/>
    <w:rsid w:val="000B0374"/>
    <w:rsid w:val="000B0381"/>
    <w:rsid w:val="000B03CB"/>
    <w:rsid w:val="000B053F"/>
    <w:rsid w:val="000B0A9A"/>
    <w:rsid w:val="000B0AAB"/>
    <w:rsid w:val="000B0C32"/>
    <w:rsid w:val="000B0DC1"/>
    <w:rsid w:val="000B0E20"/>
    <w:rsid w:val="000B102C"/>
    <w:rsid w:val="000B115F"/>
    <w:rsid w:val="000B118D"/>
    <w:rsid w:val="000B16F4"/>
    <w:rsid w:val="000B1788"/>
    <w:rsid w:val="000B178A"/>
    <w:rsid w:val="000B19D1"/>
    <w:rsid w:val="000B1B57"/>
    <w:rsid w:val="000B1B5C"/>
    <w:rsid w:val="000B1B77"/>
    <w:rsid w:val="000B1C1E"/>
    <w:rsid w:val="000B1C41"/>
    <w:rsid w:val="000B1D66"/>
    <w:rsid w:val="000B1D8F"/>
    <w:rsid w:val="000B20B4"/>
    <w:rsid w:val="000B2340"/>
    <w:rsid w:val="000B258A"/>
    <w:rsid w:val="000B29CD"/>
    <w:rsid w:val="000B2C4D"/>
    <w:rsid w:val="000B2E4C"/>
    <w:rsid w:val="000B2F50"/>
    <w:rsid w:val="000B3095"/>
    <w:rsid w:val="000B31B9"/>
    <w:rsid w:val="000B327C"/>
    <w:rsid w:val="000B3538"/>
    <w:rsid w:val="000B390A"/>
    <w:rsid w:val="000B4049"/>
    <w:rsid w:val="000B4153"/>
    <w:rsid w:val="000B4173"/>
    <w:rsid w:val="000B42DC"/>
    <w:rsid w:val="000B43D7"/>
    <w:rsid w:val="000B4601"/>
    <w:rsid w:val="000B469B"/>
    <w:rsid w:val="000B4758"/>
    <w:rsid w:val="000B4960"/>
    <w:rsid w:val="000B4C26"/>
    <w:rsid w:val="000B4D9F"/>
    <w:rsid w:val="000B5175"/>
    <w:rsid w:val="000B525D"/>
    <w:rsid w:val="000B557A"/>
    <w:rsid w:val="000B5609"/>
    <w:rsid w:val="000B5663"/>
    <w:rsid w:val="000B5761"/>
    <w:rsid w:val="000B5772"/>
    <w:rsid w:val="000B5AF5"/>
    <w:rsid w:val="000B5E50"/>
    <w:rsid w:val="000B6049"/>
    <w:rsid w:val="000B614E"/>
    <w:rsid w:val="000B677B"/>
    <w:rsid w:val="000B697A"/>
    <w:rsid w:val="000B6B05"/>
    <w:rsid w:val="000B6BE2"/>
    <w:rsid w:val="000B6D8D"/>
    <w:rsid w:val="000B6FDE"/>
    <w:rsid w:val="000B7300"/>
    <w:rsid w:val="000B73E2"/>
    <w:rsid w:val="000B7456"/>
    <w:rsid w:val="000B7649"/>
    <w:rsid w:val="000B7880"/>
    <w:rsid w:val="000B7897"/>
    <w:rsid w:val="000B7AA9"/>
    <w:rsid w:val="000B7DF6"/>
    <w:rsid w:val="000B7FDF"/>
    <w:rsid w:val="000C013D"/>
    <w:rsid w:val="000C0184"/>
    <w:rsid w:val="000C0312"/>
    <w:rsid w:val="000C0413"/>
    <w:rsid w:val="000C043A"/>
    <w:rsid w:val="000C053B"/>
    <w:rsid w:val="000C0673"/>
    <w:rsid w:val="000C08E2"/>
    <w:rsid w:val="000C098C"/>
    <w:rsid w:val="000C0A82"/>
    <w:rsid w:val="000C0AA3"/>
    <w:rsid w:val="000C0DFC"/>
    <w:rsid w:val="000C0F7E"/>
    <w:rsid w:val="000C10E6"/>
    <w:rsid w:val="000C1186"/>
    <w:rsid w:val="000C123E"/>
    <w:rsid w:val="000C1252"/>
    <w:rsid w:val="000C158A"/>
    <w:rsid w:val="000C15EE"/>
    <w:rsid w:val="000C16FF"/>
    <w:rsid w:val="000C1749"/>
    <w:rsid w:val="000C19D0"/>
    <w:rsid w:val="000C1AC7"/>
    <w:rsid w:val="000C1D72"/>
    <w:rsid w:val="000C2587"/>
    <w:rsid w:val="000C26AB"/>
    <w:rsid w:val="000C29F0"/>
    <w:rsid w:val="000C2C7F"/>
    <w:rsid w:val="000C2D4B"/>
    <w:rsid w:val="000C2F7A"/>
    <w:rsid w:val="000C3338"/>
    <w:rsid w:val="000C33EF"/>
    <w:rsid w:val="000C345C"/>
    <w:rsid w:val="000C37C9"/>
    <w:rsid w:val="000C37F6"/>
    <w:rsid w:val="000C381B"/>
    <w:rsid w:val="000C3821"/>
    <w:rsid w:val="000C3851"/>
    <w:rsid w:val="000C39E2"/>
    <w:rsid w:val="000C3BAF"/>
    <w:rsid w:val="000C3F16"/>
    <w:rsid w:val="000C3F5B"/>
    <w:rsid w:val="000C42CF"/>
    <w:rsid w:val="000C4401"/>
    <w:rsid w:val="000C440F"/>
    <w:rsid w:val="000C4459"/>
    <w:rsid w:val="000C474D"/>
    <w:rsid w:val="000C47BE"/>
    <w:rsid w:val="000C483D"/>
    <w:rsid w:val="000C492F"/>
    <w:rsid w:val="000C4ACD"/>
    <w:rsid w:val="000C4B11"/>
    <w:rsid w:val="000C4EEB"/>
    <w:rsid w:val="000C5133"/>
    <w:rsid w:val="000C5300"/>
    <w:rsid w:val="000C544F"/>
    <w:rsid w:val="000C5908"/>
    <w:rsid w:val="000C59E5"/>
    <w:rsid w:val="000C5B26"/>
    <w:rsid w:val="000C5C14"/>
    <w:rsid w:val="000C5C56"/>
    <w:rsid w:val="000C5FBC"/>
    <w:rsid w:val="000C5FDD"/>
    <w:rsid w:val="000C6223"/>
    <w:rsid w:val="000C6532"/>
    <w:rsid w:val="000C697D"/>
    <w:rsid w:val="000C6C13"/>
    <w:rsid w:val="000C6C20"/>
    <w:rsid w:val="000C6CA7"/>
    <w:rsid w:val="000C6D4B"/>
    <w:rsid w:val="000C6F2A"/>
    <w:rsid w:val="000C6F35"/>
    <w:rsid w:val="000C72ED"/>
    <w:rsid w:val="000C73EB"/>
    <w:rsid w:val="000C7889"/>
    <w:rsid w:val="000C79A9"/>
    <w:rsid w:val="000C7C55"/>
    <w:rsid w:val="000C7D26"/>
    <w:rsid w:val="000D0220"/>
    <w:rsid w:val="000D0279"/>
    <w:rsid w:val="000D032E"/>
    <w:rsid w:val="000D03A4"/>
    <w:rsid w:val="000D0676"/>
    <w:rsid w:val="000D0972"/>
    <w:rsid w:val="000D0ADF"/>
    <w:rsid w:val="000D0C6B"/>
    <w:rsid w:val="000D0D4C"/>
    <w:rsid w:val="000D0DBC"/>
    <w:rsid w:val="000D0E9B"/>
    <w:rsid w:val="000D0FB9"/>
    <w:rsid w:val="000D118D"/>
    <w:rsid w:val="000D12CD"/>
    <w:rsid w:val="000D12EE"/>
    <w:rsid w:val="000D1773"/>
    <w:rsid w:val="000D1A0B"/>
    <w:rsid w:val="000D1A86"/>
    <w:rsid w:val="000D1D31"/>
    <w:rsid w:val="000D1E88"/>
    <w:rsid w:val="000D2018"/>
    <w:rsid w:val="000D28C5"/>
    <w:rsid w:val="000D2926"/>
    <w:rsid w:val="000D2AFE"/>
    <w:rsid w:val="000D2C11"/>
    <w:rsid w:val="000D2F74"/>
    <w:rsid w:val="000D3102"/>
    <w:rsid w:val="000D345C"/>
    <w:rsid w:val="000D3554"/>
    <w:rsid w:val="000D3607"/>
    <w:rsid w:val="000D3A82"/>
    <w:rsid w:val="000D3AF0"/>
    <w:rsid w:val="000D3C1A"/>
    <w:rsid w:val="000D3C46"/>
    <w:rsid w:val="000D3CDE"/>
    <w:rsid w:val="000D3D5A"/>
    <w:rsid w:val="000D3DE7"/>
    <w:rsid w:val="000D3E94"/>
    <w:rsid w:val="000D3F0E"/>
    <w:rsid w:val="000D4325"/>
    <w:rsid w:val="000D4489"/>
    <w:rsid w:val="000D4556"/>
    <w:rsid w:val="000D46AD"/>
    <w:rsid w:val="000D4BF1"/>
    <w:rsid w:val="000D4D09"/>
    <w:rsid w:val="000D4E36"/>
    <w:rsid w:val="000D5422"/>
    <w:rsid w:val="000D589E"/>
    <w:rsid w:val="000D58C1"/>
    <w:rsid w:val="000D595A"/>
    <w:rsid w:val="000D5A96"/>
    <w:rsid w:val="000D5AB4"/>
    <w:rsid w:val="000D6358"/>
    <w:rsid w:val="000D6608"/>
    <w:rsid w:val="000D6BE2"/>
    <w:rsid w:val="000D6CFF"/>
    <w:rsid w:val="000D6DD0"/>
    <w:rsid w:val="000D6FD0"/>
    <w:rsid w:val="000D6FFB"/>
    <w:rsid w:val="000D70A9"/>
    <w:rsid w:val="000D7525"/>
    <w:rsid w:val="000D756F"/>
    <w:rsid w:val="000D779E"/>
    <w:rsid w:val="000D77A9"/>
    <w:rsid w:val="000D7BB1"/>
    <w:rsid w:val="000E0147"/>
    <w:rsid w:val="000E01D2"/>
    <w:rsid w:val="000E029F"/>
    <w:rsid w:val="000E039E"/>
    <w:rsid w:val="000E04E7"/>
    <w:rsid w:val="000E05D0"/>
    <w:rsid w:val="000E07B5"/>
    <w:rsid w:val="000E07B6"/>
    <w:rsid w:val="000E084C"/>
    <w:rsid w:val="000E0E44"/>
    <w:rsid w:val="000E1132"/>
    <w:rsid w:val="000E11A0"/>
    <w:rsid w:val="000E13E1"/>
    <w:rsid w:val="000E16B0"/>
    <w:rsid w:val="000E16F1"/>
    <w:rsid w:val="000E1934"/>
    <w:rsid w:val="000E1B69"/>
    <w:rsid w:val="000E1B81"/>
    <w:rsid w:val="000E2563"/>
    <w:rsid w:val="000E2644"/>
    <w:rsid w:val="000E269A"/>
    <w:rsid w:val="000E28A3"/>
    <w:rsid w:val="000E293A"/>
    <w:rsid w:val="000E2D3F"/>
    <w:rsid w:val="000E32B5"/>
    <w:rsid w:val="000E397C"/>
    <w:rsid w:val="000E3C66"/>
    <w:rsid w:val="000E3CB2"/>
    <w:rsid w:val="000E3E5E"/>
    <w:rsid w:val="000E3FFC"/>
    <w:rsid w:val="000E41ED"/>
    <w:rsid w:val="000E4AAD"/>
    <w:rsid w:val="000E4BFC"/>
    <w:rsid w:val="000E4E23"/>
    <w:rsid w:val="000E4F51"/>
    <w:rsid w:val="000E4F84"/>
    <w:rsid w:val="000E508A"/>
    <w:rsid w:val="000E515C"/>
    <w:rsid w:val="000E5270"/>
    <w:rsid w:val="000E5593"/>
    <w:rsid w:val="000E56AA"/>
    <w:rsid w:val="000E5815"/>
    <w:rsid w:val="000E5C34"/>
    <w:rsid w:val="000E5D1F"/>
    <w:rsid w:val="000E5F5A"/>
    <w:rsid w:val="000E60D3"/>
    <w:rsid w:val="000E62D7"/>
    <w:rsid w:val="000E644E"/>
    <w:rsid w:val="000E64B4"/>
    <w:rsid w:val="000E6597"/>
    <w:rsid w:val="000E6921"/>
    <w:rsid w:val="000E6AAC"/>
    <w:rsid w:val="000E6C0B"/>
    <w:rsid w:val="000E6DD6"/>
    <w:rsid w:val="000E6EFD"/>
    <w:rsid w:val="000E6FF1"/>
    <w:rsid w:val="000E7103"/>
    <w:rsid w:val="000E737C"/>
    <w:rsid w:val="000E73C0"/>
    <w:rsid w:val="000E74F7"/>
    <w:rsid w:val="000E790D"/>
    <w:rsid w:val="000E797A"/>
    <w:rsid w:val="000E7AE4"/>
    <w:rsid w:val="000E7EAD"/>
    <w:rsid w:val="000E7FC4"/>
    <w:rsid w:val="000F004A"/>
    <w:rsid w:val="000F0330"/>
    <w:rsid w:val="000F044D"/>
    <w:rsid w:val="000F05FC"/>
    <w:rsid w:val="000F06AB"/>
    <w:rsid w:val="000F0832"/>
    <w:rsid w:val="000F09E3"/>
    <w:rsid w:val="000F0AB1"/>
    <w:rsid w:val="000F0D98"/>
    <w:rsid w:val="000F101B"/>
    <w:rsid w:val="000F10EA"/>
    <w:rsid w:val="000F1126"/>
    <w:rsid w:val="000F17E0"/>
    <w:rsid w:val="000F1920"/>
    <w:rsid w:val="000F197A"/>
    <w:rsid w:val="000F1A8B"/>
    <w:rsid w:val="000F1D1A"/>
    <w:rsid w:val="000F1D21"/>
    <w:rsid w:val="000F1D6A"/>
    <w:rsid w:val="000F1E91"/>
    <w:rsid w:val="000F1EA7"/>
    <w:rsid w:val="000F1FD1"/>
    <w:rsid w:val="000F2611"/>
    <w:rsid w:val="000F2952"/>
    <w:rsid w:val="000F2BC4"/>
    <w:rsid w:val="000F2C5F"/>
    <w:rsid w:val="000F2CB6"/>
    <w:rsid w:val="000F2D28"/>
    <w:rsid w:val="000F2EB4"/>
    <w:rsid w:val="000F315C"/>
    <w:rsid w:val="000F31FE"/>
    <w:rsid w:val="000F3364"/>
    <w:rsid w:val="000F343F"/>
    <w:rsid w:val="000F35DE"/>
    <w:rsid w:val="000F37E9"/>
    <w:rsid w:val="000F38DC"/>
    <w:rsid w:val="000F39D0"/>
    <w:rsid w:val="000F3A88"/>
    <w:rsid w:val="000F3CBC"/>
    <w:rsid w:val="000F3ED6"/>
    <w:rsid w:val="000F4269"/>
    <w:rsid w:val="000F47A8"/>
    <w:rsid w:val="000F497D"/>
    <w:rsid w:val="000F4A05"/>
    <w:rsid w:val="000F4C23"/>
    <w:rsid w:val="000F4FA6"/>
    <w:rsid w:val="000F530B"/>
    <w:rsid w:val="000F54FA"/>
    <w:rsid w:val="000F559E"/>
    <w:rsid w:val="000F570B"/>
    <w:rsid w:val="000F5B9D"/>
    <w:rsid w:val="000F5C36"/>
    <w:rsid w:val="000F5CA9"/>
    <w:rsid w:val="000F5D23"/>
    <w:rsid w:val="000F5E09"/>
    <w:rsid w:val="000F5F0E"/>
    <w:rsid w:val="000F5F85"/>
    <w:rsid w:val="000F611F"/>
    <w:rsid w:val="000F61EF"/>
    <w:rsid w:val="000F620E"/>
    <w:rsid w:val="000F6223"/>
    <w:rsid w:val="000F624D"/>
    <w:rsid w:val="000F630A"/>
    <w:rsid w:val="000F6476"/>
    <w:rsid w:val="000F64FD"/>
    <w:rsid w:val="000F67A0"/>
    <w:rsid w:val="000F68CE"/>
    <w:rsid w:val="000F68D9"/>
    <w:rsid w:val="000F71A0"/>
    <w:rsid w:val="000F71D0"/>
    <w:rsid w:val="000F72C8"/>
    <w:rsid w:val="000F7418"/>
    <w:rsid w:val="000F75B1"/>
    <w:rsid w:val="000F75F8"/>
    <w:rsid w:val="000F77A6"/>
    <w:rsid w:val="000F79DC"/>
    <w:rsid w:val="000F7AB0"/>
    <w:rsid w:val="000F7DA8"/>
    <w:rsid w:val="000F7E9C"/>
    <w:rsid w:val="000F7F2C"/>
    <w:rsid w:val="00100030"/>
    <w:rsid w:val="0010070E"/>
    <w:rsid w:val="00100939"/>
    <w:rsid w:val="00100A96"/>
    <w:rsid w:val="00100FBE"/>
    <w:rsid w:val="00101186"/>
    <w:rsid w:val="001013DB"/>
    <w:rsid w:val="001014C8"/>
    <w:rsid w:val="001015A2"/>
    <w:rsid w:val="00101618"/>
    <w:rsid w:val="00101D84"/>
    <w:rsid w:val="00101D9A"/>
    <w:rsid w:val="001020CF"/>
    <w:rsid w:val="001020DD"/>
    <w:rsid w:val="001021B0"/>
    <w:rsid w:val="0010223A"/>
    <w:rsid w:val="00102304"/>
    <w:rsid w:val="00102581"/>
    <w:rsid w:val="00102651"/>
    <w:rsid w:val="00102853"/>
    <w:rsid w:val="00102AD5"/>
    <w:rsid w:val="00102B21"/>
    <w:rsid w:val="00102C4A"/>
    <w:rsid w:val="00102D07"/>
    <w:rsid w:val="00102F4B"/>
    <w:rsid w:val="00102FCB"/>
    <w:rsid w:val="001032F8"/>
    <w:rsid w:val="001033FB"/>
    <w:rsid w:val="001035AB"/>
    <w:rsid w:val="001038B8"/>
    <w:rsid w:val="001039FA"/>
    <w:rsid w:val="00103E87"/>
    <w:rsid w:val="00103EB5"/>
    <w:rsid w:val="001042AD"/>
    <w:rsid w:val="001047B3"/>
    <w:rsid w:val="001047C1"/>
    <w:rsid w:val="001047D9"/>
    <w:rsid w:val="001048CE"/>
    <w:rsid w:val="00104A46"/>
    <w:rsid w:val="00104AC1"/>
    <w:rsid w:val="00104CF0"/>
    <w:rsid w:val="00104F6B"/>
    <w:rsid w:val="001051A1"/>
    <w:rsid w:val="001051C3"/>
    <w:rsid w:val="001051E1"/>
    <w:rsid w:val="001054AD"/>
    <w:rsid w:val="001054B0"/>
    <w:rsid w:val="001056E3"/>
    <w:rsid w:val="00105924"/>
    <w:rsid w:val="00105926"/>
    <w:rsid w:val="001059B2"/>
    <w:rsid w:val="00105C46"/>
    <w:rsid w:val="00105CE0"/>
    <w:rsid w:val="00105D20"/>
    <w:rsid w:val="00106077"/>
    <w:rsid w:val="00106343"/>
    <w:rsid w:val="00106498"/>
    <w:rsid w:val="001066FE"/>
    <w:rsid w:val="00106827"/>
    <w:rsid w:val="0010685F"/>
    <w:rsid w:val="001068BB"/>
    <w:rsid w:val="00106BB8"/>
    <w:rsid w:val="00106D1B"/>
    <w:rsid w:val="00106DCD"/>
    <w:rsid w:val="00106E1A"/>
    <w:rsid w:val="00106E2B"/>
    <w:rsid w:val="00106E45"/>
    <w:rsid w:val="001070BB"/>
    <w:rsid w:val="00107225"/>
    <w:rsid w:val="001072B8"/>
    <w:rsid w:val="00107352"/>
    <w:rsid w:val="0010746F"/>
    <w:rsid w:val="0010755B"/>
    <w:rsid w:val="00107574"/>
    <w:rsid w:val="001076FA"/>
    <w:rsid w:val="001079CC"/>
    <w:rsid w:val="00107C4C"/>
    <w:rsid w:val="00107CA1"/>
    <w:rsid w:val="00107D27"/>
    <w:rsid w:val="00107D4E"/>
    <w:rsid w:val="00110B89"/>
    <w:rsid w:val="00110C54"/>
    <w:rsid w:val="0011113D"/>
    <w:rsid w:val="001111CE"/>
    <w:rsid w:val="0011164F"/>
    <w:rsid w:val="001118BF"/>
    <w:rsid w:val="00111AB0"/>
    <w:rsid w:val="00111ABF"/>
    <w:rsid w:val="00111FDF"/>
    <w:rsid w:val="001120B7"/>
    <w:rsid w:val="00112272"/>
    <w:rsid w:val="001124C8"/>
    <w:rsid w:val="0011262B"/>
    <w:rsid w:val="0011263F"/>
    <w:rsid w:val="00112B80"/>
    <w:rsid w:val="00112C66"/>
    <w:rsid w:val="00112CBF"/>
    <w:rsid w:val="00112DCF"/>
    <w:rsid w:val="00113157"/>
    <w:rsid w:val="0011319C"/>
    <w:rsid w:val="00113445"/>
    <w:rsid w:val="00113513"/>
    <w:rsid w:val="00113548"/>
    <w:rsid w:val="00113B52"/>
    <w:rsid w:val="00113EF2"/>
    <w:rsid w:val="0011402B"/>
    <w:rsid w:val="00114359"/>
    <w:rsid w:val="00114507"/>
    <w:rsid w:val="0011482A"/>
    <w:rsid w:val="00114D1B"/>
    <w:rsid w:val="001151E1"/>
    <w:rsid w:val="00115212"/>
    <w:rsid w:val="0011528F"/>
    <w:rsid w:val="00115446"/>
    <w:rsid w:val="001158BC"/>
    <w:rsid w:val="00115DB0"/>
    <w:rsid w:val="00115E90"/>
    <w:rsid w:val="001160B1"/>
    <w:rsid w:val="00116155"/>
    <w:rsid w:val="0011642F"/>
    <w:rsid w:val="0011663F"/>
    <w:rsid w:val="001167EA"/>
    <w:rsid w:val="00116807"/>
    <w:rsid w:val="0011681E"/>
    <w:rsid w:val="00116BC2"/>
    <w:rsid w:val="00116DF7"/>
    <w:rsid w:val="00116E2C"/>
    <w:rsid w:val="00116E3C"/>
    <w:rsid w:val="001174A4"/>
    <w:rsid w:val="00117B2A"/>
    <w:rsid w:val="00117B7E"/>
    <w:rsid w:val="00117E77"/>
    <w:rsid w:val="00120116"/>
    <w:rsid w:val="00120321"/>
    <w:rsid w:val="00120735"/>
    <w:rsid w:val="00120ACA"/>
    <w:rsid w:val="00120B85"/>
    <w:rsid w:val="00120CCB"/>
    <w:rsid w:val="00120E0C"/>
    <w:rsid w:val="00121210"/>
    <w:rsid w:val="001213B3"/>
    <w:rsid w:val="0012159F"/>
    <w:rsid w:val="0012160B"/>
    <w:rsid w:val="001218FA"/>
    <w:rsid w:val="00121BB5"/>
    <w:rsid w:val="00121DF7"/>
    <w:rsid w:val="00121E80"/>
    <w:rsid w:val="00121FE1"/>
    <w:rsid w:val="0012205C"/>
    <w:rsid w:val="0012231A"/>
    <w:rsid w:val="001223CD"/>
    <w:rsid w:val="0012260A"/>
    <w:rsid w:val="00122639"/>
    <w:rsid w:val="001226E1"/>
    <w:rsid w:val="001228EC"/>
    <w:rsid w:val="00122B66"/>
    <w:rsid w:val="00122BE5"/>
    <w:rsid w:val="00122F63"/>
    <w:rsid w:val="00122F90"/>
    <w:rsid w:val="00123579"/>
    <w:rsid w:val="00123AC6"/>
    <w:rsid w:val="00123B12"/>
    <w:rsid w:val="00123C1F"/>
    <w:rsid w:val="00123CE0"/>
    <w:rsid w:val="00123F33"/>
    <w:rsid w:val="00123FD6"/>
    <w:rsid w:val="00123FEA"/>
    <w:rsid w:val="001241C5"/>
    <w:rsid w:val="001241E5"/>
    <w:rsid w:val="001241E7"/>
    <w:rsid w:val="001242B8"/>
    <w:rsid w:val="001243CB"/>
    <w:rsid w:val="0012444F"/>
    <w:rsid w:val="001244DE"/>
    <w:rsid w:val="00124583"/>
    <w:rsid w:val="00124757"/>
    <w:rsid w:val="00124BCA"/>
    <w:rsid w:val="00124BF4"/>
    <w:rsid w:val="00124D7E"/>
    <w:rsid w:val="00124E40"/>
    <w:rsid w:val="00124FF5"/>
    <w:rsid w:val="0012520C"/>
    <w:rsid w:val="00125228"/>
    <w:rsid w:val="00125230"/>
    <w:rsid w:val="00125ACD"/>
    <w:rsid w:val="00125B85"/>
    <w:rsid w:val="00125BF2"/>
    <w:rsid w:val="00125E55"/>
    <w:rsid w:val="0012624D"/>
    <w:rsid w:val="00126461"/>
    <w:rsid w:val="001267EB"/>
    <w:rsid w:val="00126804"/>
    <w:rsid w:val="00126885"/>
    <w:rsid w:val="00126A2D"/>
    <w:rsid w:val="00126B3E"/>
    <w:rsid w:val="00126C9C"/>
    <w:rsid w:val="00126E29"/>
    <w:rsid w:val="00126E69"/>
    <w:rsid w:val="00127343"/>
    <w:rsid w:val="001277BF"/>
    <w:rsid w:val="0012797F"/>
    <w:rsid w:val="00127B41"/>
    <w:rsid w:val="00127E27"/>
    <w:rsid w:val="00127EB2"/>
    <w:rsid w:val="00127F01"/>
    <w:rsid w:val="00130696"/>
    <w:rsid w:val="0013087F"/>
    <w:rsid w:val="001308CF"/>
    <w:rsid w:val="00130AAA"/>
    <w:rsid w:val="00130B61"/>
    <w:rsid w:val="00130BA4"/>
    <w:rsid w:val="00130F0B"/>
    <w:rsid w:val="00131102"/>
    <w:rsid w:val="00131220"/>
    <w:rsid w:val="0013124C"/>
    <w:rsid w:val="0013152B"/>
    <w:rsid w:val="00131672"/>
    <w:rsid w:val="00131797"/>
    <w:rsid w:val="00131819"/>
    <w:rsid w:val="001318EA"/>
    <w:rsid w:val="00131AFC"/>
    <w:rsid w:val="00131B36"/>
    <w:rsid w:val="00131CCF"/>
    <w:rsid w:val="00131D92"/>
    <w:rsid w:val="00131E26"/>
    <w:rsid w:val="0013202C"/>
    <w:rsid w:val="00132147"/>
    <w:rsid w:val="00132165"/>
    <w:rsid w:val="0013282A"/>
    <w:rsid w:val="0013295B"/>
    <w:rsid w:val="00132BB8"/>
    <w:rsid w:val="00132FC0"/>
    <w:rsid w:val="001330CA"/>
    <w:rsid w:val="00133379"/>
    <w:rsid w:val="001339F3"/>
    <w:rsid w:val="001339FC"/>
    <w:rsid w:val="00133C5D"/>
    <w:rsid w:val="00133D3C"/>
    <w:rsid w:val="00133D7F"/>
    <w:rsid w:val="00133F83"/>
    <w:rsid w:val="0013401C"/>
    <w:rsid w:val="00134124"/>
    <w:rsid w:val="0013427C"/>
    <w:rsid w:val="001348C1"/>
    <w:rsid w:val="00134939"/>
    <w:rsid w:val="00134AFF"/>
    <w:rsid w:val="00134BCD"/>
    <w:rsid w:val="00134D38"/>
    <w:rsid w:val="00134D4C"/>
    <w:rsid w:val="00134D93"/>
    <w:rsid w:val="0013506D"/>
    <w:rsid w:val="001352A0"/>
    <w:rsid w:val="00135782"/>
    <w:rsid w:val="00135C59"/>
    <w:rsid w:val="001361CC"/>
    <w:rsid w:val="00136539"/>
    <w:rsid w:val="00136626"/>
    <w:rsid w:val="00136650"/>
    <w:rsid w:val="001366EE"/>
    <w:rsid w:val="00136708"/>
    <w:rsid w:val="0013688B"/>
    <w:rsid w:val="00136DC3"/>
    <w:rsid w:val="00136EF6"/>
    <w:rsid w:val="00136FEA"/>
    <w:rsid w:val="00137001"/>
    <w:rsid w:val="00137116"/>
    <w:rsid w:val="0013719A"/>
    <w:rsid w:val="00137257"/>
    <w:rsid w:val="001372D3"/>
    <w:rsid w:val="001373F4"/>
    <w:rsid w:val="0013756F"/>
    <w:rsid w:val="0013759D"/>
    <w:rsid w:val="001375E8"/>
    <w:rsid w:val="00137668"/>
    <w:rsid w:val="001378F0"/>
    <w:rsid w:val="00137C08"/>
    <w:rsid w:val="00137D39"/>
    <w:rsid w:val="00137E4E"/>
    <w:rsid w:val="00137EA3"/>
    <w:rsid w:val="00137F02"/>
    <w:rsid w:val="001403EB"/>
    <w:rsid w:val="001405F0"/>
    <w:rsid w:val="001408E9"/>
    <w:rsid w:val="00140A68"/>
    <w:rsid w:val="00140DD3"/>
    <w:rsid w:val="00141353"/>
    <w:rsid w:val="0014136C"/>
    <w:rsid w:val="001413F5"/>
    <w:rsid w:val="0014151C"/>
    <w:rsid w:val="0014154F"/>
    <w:rsid w:val="001417EC"/>
    <w:rsid w:val="00141939"/>
    <w:rsid w:val="0014197A"/>
    <w:rsid w:val="00141AB0"/>
    <w:rsid w:val="00141AD5"/>
    <w:rsid w:val="00141E43"/>
    <w:rsid w:val="00142183"/>
    <w:rsid w:val="00142224"/>
    <w:rsid w:val="00142238"/>
    <w:rsid w:val="00142391"/>
    <w:rsid w:val="001423FA"/>
    <w:rsid w:val="001424C7"/>
    <w:rsid w:val="00142583"/>
    <w:rsid w:val="00142626"/>
    <w:rsid w:val="00142896"/>
    <w:rsid w:val="00142D09"/>
    <w:rsid w:val="00142D37"/>
    <w:rsid w:val="00142E99"/>
    <w:rsid w:val="00142EA9"/>
    <w:rsid w:val="0014303A"/>
    <w:rsid w:val="00143215"/>
    <w:rsid w:val="00143235"/>
    <w:rsid w:val="00143833"/>
    <w:rsid w:val="001439A8"/>
    <w:rsid w:val="00143AEC"/>
    <w:rsid w:val="00143C53"/>
    <w:rsid w:val="00143D5F"/>
    <w:rsid w:val="00143E1A"/>
    <w:rsid w:val="00144059"/>
    <w:rsid w:val="00144106"/>
    <w:rsid w:val="001441F4"/>
    <w:rsid w:val="00144799"/>
    <w:rsid w:val="00144B8A"/>
    <w:rsid w:val="00144C09"/>
    <w:rsid w:val="00144C4E"/>
    <w:rsid w:val="00144C73"/>
    <w:rsid w:val="00144D7B"/>
    <w:rsid w:val="00144E7E"/>
    <w:rsid w:val="00144FD0"/>
    <w:rsid w:val="00144FDA"/>
    <w:rsid w:val="00145029"/>
    <w:rsid w:val="001455F2"/>
    <w:rsid w:val="0014564E"/>
    <w:rsid w:val="001456CB"/>
    <w:rsid w:val="00145879"/>
    <w:rsid w:val="00145BE9"/>
    <w:rsid w:val="00145CC0"/>
    <w:rsid w:val="00145E11"/>
    <w:rsid w:val="0014604A"/>
    <w:rsid w:val="0014608B"/>
    <w:rsid w:val="0014623E"/>
    <w:rsid w:val="001463C7"/>
    <w:rsid w:val="00146CEA"/>
    <w:rsid w:val="0014739D"/>
    <w:rsid w:val="001478D0"/>
    <w:rsid w:val="00147A70"/>
    <w:rsid w:val="00147F5D"/>
    <w:rsid w:val="001500B2"/>
    <w:rsid w:val="00150465"/>
    <w:rsid w:val="001504CA"/>
    <w:rsid w:val="00150509"/>
    <w:rsid w:val="00150616"/>
    <w:rsid w:val="001509DC"/>
    <w:rsid w:val="00150B47"/>
    <w:rsid w:val="00150C3C"/>
    <w:rsid w:val="00150E74"/>
    <w:rsid w:val="00150E7E"/>
    <w:rsid w:val="00150E8C"/>
    <w:rsid w:val="00151025"/>
    <w:rsid w:val="0015113A"/>
    <w:rsid w:val="001511B4"/>
    <w:rsid w:val="001511C8"/>
    <w:rsid w:val="001513C1"/>
    <w:rsid w:val="001514B0"/>
    <w:rsid w:val="0015150F"/>
    <w:rsid w:val="001515BA"/>
    <w:rsid w:val="001515D2"/>
    <w:rsid w:val="001515EC"/>
    <w:rsid w:val="001516E1"/>
    <w:rsid w:val="00151708"/>
    <w:rsid w:val="001518E1"/>
    <w:rsid w:val="0015191F"/>
    <w:rsid w:val="001519F6"/>
    <w:rsid w:val="00151A23"/>
    <w:rsid w:val="0015205B"/>
    <w:rsid w:val="001521C0"/>
    <w:rsid w:val="001524E9"/>
    <w:rsid w:val="00152B73"/>
    <w:rsid w:val="00152CF1"/>
    <w:rsid w:val="00152E28"/>
    <w:rsid w:val="00152E47"/>
    <w:rsid w:val="00152F59"/>
    <w:rsid w:val="00152F64"/>
    <w:rsid w:val="00153005"/>
    <w:rsid w:val="00153253"/>
    <w:rsid w:val="00153351"/>
    <w:rsid w:val="0015344D"/>
    <w:rsid w:val="0015346C"/>
    <w:rsid w:val="001535A8"/>
    <w:rsid w:val="001535DB"/>
    <w:rsid w:val="0015368A"/>
    <w:rsid w:val="0015393B"/>
    <w:rsid w:val="00153940"/>
    <w:rsid w:val="00153C1E"/>
    <w:rsid w:val="00153C29"/>
    <w:rsid w:val="00153D16"/>
    <w:rsid w:val="00153D60"/>
    <w:rsid w:val="001541E4"/>
    <w:rsid w:val="00154270"/>
    <w:rsid w:val="001543FD"/>
    <w:rsid w:val="001545BE"/>
    <w:rsid w:val="001547A8"/>
    <w:rsid w:val="001549EE"/>
    <w:rsid w:val="00154AB7"/>
    <w:rsid w:val="00154C88"/>
    <w:rsid w:val="00155263"/>
    <w:rsid w:val="001556F9"/>
    <w:rsid w:val="00155893"/>
    <w:rsid w:val="00155B02"/>
    <w:rsid w:val="00155EE6"/>
    <w:rsid w:val="00155F74"/>
    <w:rsid w:val="00156099"/>
    <w:rsid w:val="0015609D"/>
    <w:rsid w:val="001560CD"/>
    <w:rsid w:val="001563AA"/>
    <w:rsid w:val="001563F9"/>
    <w:rsid w:val="00156705"/>
    <w:rsid w:val="0015675C"/>
    <w:rsid w:val="00156CAC"/>
    <w:rsid w:val="00156D19"/>
    <w:rsid w:val="00156FF8"/>
    <w:rsid w:val="001571B2"/>
    <w:rsid w:val="00157225"/>
    <w:rsid w:val="00157307"/>
    <w:rsid w:val="001573C8"/>
    <w:rsid w:val="001575D1"/>
    <w:rsid w:val="00157B15"/>
    <w:rsid w:val="00157B3D"/>
    <w:rsid w:val="00157ED9"/>
    <w:rsid w:val="00160095"/>
    <w:rsid w:val="001600CC"/>
    <w:rsid w:val="0016019F"/>
    <w:rsid w:val="00160314"/>
    <w:rsid w:val="001603A6"/>
    <w:rsid w:val="001604CF"/>
    <w:rsid w:val="00160570"/>
    <w:rsid w:val="001607E6"/>
    <w:rsid w:val="00160A65"/>
    <w:rsid w:val="00160B20"/>
    <w:rsid w:val="00160B4C"/>
    <w:rsid w:val="00160D32"/>
    <w:rsid w:val="00160E3D"/>
    <w:rsid w:val="00160EBA"/>
    <w:rsid w:val="00161222"/>
    <w:rsid w:val="0016134C"/>
    <w:rsid w:val="00161780"/>
    <w:rsid w:val="00161781"/>
    <w:rsid w:val="001617A7"/>
    <w:rsid w:val="00161B15"/>
    <w:rsid w:val="00161BA7"/>
    <w:rsid w:val="00161D40"/>
    <w:rsid w:val="00161F23"/>
    <w:rsid w:val="0016208C"/>
    <w:rsid w:val="0016218B"/>
    <w:rsid w:val="0016225C"/>
    <w:rsid w:val="00162AF3"/>
    <w:rsid w:val="00162C05"/>
    <w:rsid w:val="00162C2A"/>
    <w:rsid w:val="00163081"/>
    <w:rsid w:val="0016317B"/>
    <w:rsid w:val="001632C7"/>
    <w:rsid w:val="001632F8"/>
    <w:rsid w:val="001635B3"/>
    <w:rsid w:val="00163660"/>
    <w:rsid w:val="00163662"/>
    <w:rsid w:val="001636C5"/>
    <w:rsid w:val="00163798"/>
    <w:rsid w:val="00163899"/>
    <w:rsid w:val="00163ADE"/>
    <w:rsid w:val="00163D79"/>
    <w:rsid w:val="00164390"/>
    <w:rsid w:val="001643D2"/>
    <w:rsid w:val="00164532"/>
    <w:rsid w:val="00164638"/>
    <w:rsid w:val="00164679"/>
    <w:rsid w:val="00164849"/>
    <w:rsid w:val="00164C5E"/>
    <w:rsid w:val="0016505D"/>
    <w:rsid w:val="0016518F"/>
    <w:rsid w:val="00165356"/>
    <w:rsid w:val="00165396"/>
    <w:rsid w:val="001656FB"/>
    <w:rsid w:val="00165AD9"/>
    <w:rsid w:val="00165C97"/>
    <w:rsid w:val="00165E14"/>
    <w:rsid w:val="00166441"/>
    <w:rsid w:val="0016673F"/>
    <w:rsid w:val="00166876"/>
    <w:rsid w:val="001669DF"/>
    <w:rsid w:val="00166A3B"/>
    <w:rsid w:val="00166BEA"/>
    <w:rsid w:val="00166BF7"/>
    <w:rsid w:val="00166DFC"/>
    <w:rsid w:val="00166EEB"/>
    <w:rsid w:val="00166F0D"/>
    <w:rsid w:val="0016744F"/>
    <w:rsid w:val="00167498"/>
    <w:rsid w:val="001675CD"/>
    <w:rsid w:val="00167656"/>
    <w:rsid w:val="00167B53"/>
    <w:rsid w:val="00167BE4"/>
    <w:rsid w:val="00167E71"/>
    <w:rsid w:val="00167ECB"/>
    <w:rsid w:val="00167FAE"/>
    <w:rsid w:val="00167FED"/>
    <w:rsid w:val="00167FF0"/>
    <w:rsid w:val="001705C2"/>
    <w:rsid w:val="0017063C"/>
    <w:rsid w:val="00170993"/>
    <w:rsid w:val="00170ABA"/>
    <w:rsid w:val="00170ADF"/>
    <w:rsid w:val="00170AFF"/>
    <w:rsid w:val="00170F14"/>
    <w:rsid w:val="001715AA"/>
    <w:rsid w:val="00171AE8"/>
    <w:rsid w:val="00171B15"/>
    <w:rsid w:val="00171E6D"/>
    <w:rsid w:val="00171EA0"/>
    <w:rsid w:val="00172207"/>
    <w:rsid w:val="001722FA"/>
    <w:rsid w:val="00172382"/>
    <w:rsid w:val="0017242E"/>
    <w:rsid w:val="001726CE"/>
    <w:rsid w:val="0017270C"/>
    <w:rsid w:val="001727CF"/>
    <w:rsid w:val="0017297F"/>
    <w:rsid w:val="00172BC4"/>
    <w:rsid w:val="00172D1E"/>
    <w:rsid w:val="00172E84"/>
    <w:rsid w:val="001731A5"/>
    <w:rsid w:val="001734DA"/>
    <w:rsid w:val="00173558"/>
    <w:rsid w:val="0017362A"/>
    <w:rsid w:val="001737ED"/>
    <w:rsid w:val="0017387E"/>
    <w:rsid w:val="00173886"/>
    <w:rsid w:val="0017397C"/>
    <w:rsid w:val="00173B14"/>
    <w:rsid w:val="00173B8B"/>
    <w:rsid w:val="00173CED"/>
    <w:rsid w:val="00173DFB"/>
    <w:rsid w:val="00173FC4"/>
    <w:rsid w:val="001742B5"/>
    <w:rsid w:val="001744D8"/>
    <w:rsid w:val="001745A8"/>
    <w:rsid w:val="0017493C"/>
    <w:rsid w:val="00174B28"/>
    <w:rsid w:val="00175026"/>
    <w:rsid w:val="00175092"/>
    <w:rsid w:val="0017516F"/>
    <w:rsid w:val="001753F2"/>
    <w:rsid w:val="001759B1"/>
    <w:rsid w:val="00175CCB"/>
    <w:rsid w:val="00175E55"/>
    <w:rsid w:val="00175F06"/>
    <w:rsid w:val="00175FE3"/>
    <w:rsid w:val="0017618D"/>
    <w:rsid w:val="00176290"/>
    <w:rsid w:val="001766BC"/>
    <w:rsid w:val="001768C7"/>
    <w:rsid w:val="0017694A"/>
    <w:rsid w:val="00176983"/>
    <w:rsid w:val="001769D8"/>
    <w:rsid w:val="00176CEB"/>
    <w:rsid w:val="00176D42"/>
    <w:rsid w:val="001770DB"/>
    <w:rsid w:val="001771A7"/>
    <w:rsid w:val="001776DB"/>
    <w:rsid w:val="00177757"/>
    <w:rsid w:val="00177841"/>
    <w:rsid w:val="00177B47"/>
    <w:rsid w:val="00177BD3"/>
    <w:rsid w:val="00177C2C"/>
    <w:rsid w:val="00177C7A"/>
    <w:rsid w:val="00180314"/>
    <w:rsid w:val="00180353"/>
    <w:rsid w:val="00180AE9"/>
    <w:rsid w:val="00180AFA"/>
    <w:rsid w:val="00180BB9"/>
    <w:rsid w:val="00180D9F"/>
    <w:rsid w:val="00180DDD"/>
    <w:rsid w:val="001810D5"/>
    <w:rsid w:val="001811E1"/>
    <w:rsid w:val="00181255"/>
    <w:rsid w:val="00181DCF"/>
    <w:rsid w:val="00181E10"/>
    <w:rsid w:val="0018217B"/>
    <w:rsid w:val="001824D7"/>
    <w:rsid w:val="00182569"/>
    <w:rsid w:val="00182816"/>
    <w:rsid w:val="0018288C"/>
    <w:rsid w:val="00182924"/>
    <w:rsid w:val="001829CA"/>
    <w:rsid w:val="00182C0D"/>
    <w:rsid w:val="00182D63"/>
    <w:rsid w:val="00182F88"/>
    <w:rsid w:val="00183102"/>
    <w:rsid w:val="0018317D"/>
    <w:rsid w:val="00183289"/>
    <w:rsid w:val="001834EF"/>
    <w:rsid w:val="001835B5"/>
    <w:rsid w:val="001835DD"/>
    <w:rsid w:val="001836EE"/>
    <w:rsid w:val="00183A2F"/>
    <w:rsid w:val="00183A8E"/>
    <w:rsid w:val="00183B3D"/>
    <w:rsid w:val="00183BE9"/>
    <w:rsid w:val="00183E04"/>
    <w:rsid w:val="00183ED7"/>
    <w:rsid w:val="00184094"/>
    <w:rsid w:val="0018414B"/>
    <w:rsid w:val="00184222"/>
    <w:rsid w:val="00184225"/>
    <w:rsid w:val="001844AE"/>
    <w:rsid w:val="00184589"/>
    <w:rsid w:val="001845B0"/>
    <w:rsid w:val="001848A8"/>
    <w:rsid w:val="00185312"/>
    <w:rsid w:val="00185369"/>
    <w:rsid w:val="00185551"/>
    <w:rsid w:val="00185860"/>
    <w:rsid w:val="001858A6"/>
    <w:rsid w:val="00185A40"/>
    <w:rsid w:val="00185A72"/>
    <w:rsid w:val="00185FE8"/>
    <w:rsid w:val="00186403"/>
    <w:rsid w:val="0018646D"/>
    <w:rsid w:val="001864E2"/>
    <w:rsid w:val="001866A1"/>
    <w:rsid w:val="00186DF9"/>
    <w:rsid w:val="00186E16"/>
    <w:rsid w:val="00186E3E"/>
    <w:rsid w:val="00186E67"/>
    <w:rsid w:val="0018719E"/>
    <w:rsid w:val="001874D8"/>
    <w:rsid w:val="001874F8"/>
    <w:rsid w:val="00187AD0"/>
    <w:rsid w:val="00187B4E"/>
    <w:rsid w:val="00187C37"/>
    <w:rsid w:val="00187D74"/>
    <w:rsid w:val="00187D7F"/>
    <w:rsid w:val="00187D9B"/>
    <w:rsid w:val="001901DB"/>
    <w:rsid w:val="0019042F"/>
    <w:rsid w:val="0019059F"/>
    <w:rsid w:val="00190898"/>
    <w:rsid w:val="00190B25"/>
    <w:rsid w:val="00190D83"/>
    <w:rsid w:val="00190E08"/>
    <w:rsid w:val="00190F1D"/>
    <w:rsid w:val="00190F6B"/>
    <w:rsid w:val="00191014"/>
    <w:rsid w:val="00191328"/>
    <w:rsid w:val="00191533"/>
    <w:rsid w:val="00191635"/>
    <w:rsid w:val="001916E2"/>
    <w:rsid w:val="0019186B"/>
    <w:rsid w:val="00191AEB"/>
    <w:rsid w:val="00191E03"/>
    <w:rsid w:val="0019208C"/>
    <w:rsid w:val="00192163"/>
    <w:rsid w:val="00192194"/>
    <w:rsid w:val="00192204"/>
    <w:rsid w:val="00192321"/>
    <w:rsid w:val="00192467"/>
    <w:rsid w:val="0019252D"/>
    <w:rsid w:val="00192569"/>
    <w:rsid w:val="00192EE3"/>
    <w:rsid w:val="0019326F"/>
    <w:rsid w:val="001934F2"/>
    <w:rsid w:val="00193634"/>
    <w:rsid w:val="00193654"/>
    <w:rsid w:val="0019374E"/>
    <w:rsid w:val="00193947"/>
    <w:rsid w:val="001939C8"/>
    <w:rsid w:val="00193A15"/>
    <w:rsid w:val="00193F01"/>
    <w:rsid w:val="0019402A"/>
    <w:rsid w:val="001940FA"/>
    <w:rsid w:val="00194787"/>
    <w:rsid w:val="001947DB"/>
    <w:rsid w:val="00194849"/>
    <w:rsid w:val="00194D86"/>
    <w:rsid w:val="00194E6F"/>
    <w:rsid w:val="00194F49"/>
    <w:rsid w:val="00195120"/>
    <w:rsid w:val="001951C2"/>
    <w:rsid w:val="00195472"/>
    <w:rsid w:val="001956C9"/>
    <w:rsid w:val="00195BD6"/>
    <w:rsid w:val="00196060"/>
    <w:rsid w:val="0019608D"/>
    <w:rsid w:val="00196424"/>
    <w:rsid w:val="00196594"/>
    <w:rsid w:val="0019671B"/>
    <w:rsid w:val="00196A8B"/>
    <w:rsid w:val="00196AC5"/>
    <w:rsid w:val="00196BFF"/>
    <w:rsid w:val="00196D67"/>
    <w:rsid w:val="00197067"/>
    <w:rsid w:val="00197377"/>
    <w:rsid w:val="001975BD"/>
    <w:rsid w:val="00197818"/>
    <w:rsid w:val="00197845"/>
    <w:rsid w:val="001978FA"/>
    <w:rsid w:val="00197938"/>
    <w:rsid w:val="0019796A"/>
    <w:rsid w:val="0019797A"/>
    <w:rsid w:val="00197BB7"/>
    <w:rsid w:val="00197E13"/>
    <w:rsid w:val="00197E2F"/>
    <w:rsid w:val="00197E46"/>
    <w:rsid w:val="00197ED9"/>
    <w:rsid w:val="00197F27"/>
    <w:rsid w:val="001A0123"/>
    <w:rsid w:val="001A0215"/>
    <w:rsid w:val="001A05F0"/>
    <w:rsid w:val="001A097D"/>
    <w:rsid w:val="001A0BC9"/>
    <w:rsid w:val="001A0C05"/>
    <w:rsid w:val="001A0E07"/>
    <w:rsid w:val="001A1203"/>
    <w:rsid w:val="001A12EF"/>
    <w:rsid w:val="001A15AA"/>
    <w:rsid w:val="001A18C9"/>
    <w:rsid w:val="001A1A18"/>
    <w:rsid w:val="001A1BF6"/>
    <w:rsid w:val="001A1C3E"/>
    <w:rsid w:val="001A1CBF"/>
    <w:rsid w:val="001A1E06"/>
    <w:rsid w:val="001A1F16"/>
    <w:rsid w:val="001A22FD"/>
    <w:rsid w:val="001A2620"/>
    <w:rsid w:val="001A284A"/>
    <w:rsid w:val="001A290D"/>
    <w:rsid w:val="001A2EF5"/>
    <w:rsid w:val="001A32DE"/>
    <w:rsid w:val="001A3394"/>
    <w:rsid w:val="001A36DB"/>
    <w:rsid w:val="001A3868"/>
    <w:rsid w:val="001A3A7F"/>
    <w:rsid w:val="001A3B34"/>
    <w:rsid w:val="001A3C66"/>
    <w:rsid w:val="001A3F7C"/>
    <w:rsid w:val="001A41E2"/>
    <w:rsid w:val="001A457E"/>
    <w:rsid w:val="001A45D8"/>
    <w:rsid w:val="001A4EAD"/>
    <w:rsid w:val="001A527B"/>
    <w:rsid w:val="001A54E6"/>
    <w:rsid w:val="001A5ABD"/>
    <w:rsid w:val="001A5E9B"/>
    <w:rsid w:val="001A5FF2"/>
    <w:rsid w:val="001A6102"/>
    <w:rsid w:val="001A61C2"/>
    <w:rsid w:val="001A622D"/>
    <w:rsid w:val="001A62FE"/>
    <w:rsid w:val="001A64A4"/>
    <w:rsid w:val="001A6B53"/>
    <w:rsid w:val="001A6FF5"/>
    <w:rsid w:val="001A7020"/>
    <w:rsid w:val="001A7231"/>
    <w:rsid w:val="001A73CB"/>
    <w:rsid w:val="001A7572"/>
    <w:rsid w:val="001A762F"/>
    <w:rsid w:val="001A7646"/>
    <w:rsid w:val="001A7782"/>
    <w:rsid w:val="001A7A6C"/>
    <w:rsid w:val="001A7C7C"/>
    <w:rsid w:val="001A7D3B"/>
    <w:rsid w:val="001B00A5"/>
    <w:rsid w:val="001B04FA"/>
    <w:rsid w:val="001B07C7"/>
    <w:rsid w:val="001B07CD"/>
    <w:rsid w:val="001B0956"/>
    <w:rsid w:val="001B15D3"/>
    <w:rsid w:val="001B16B9"/>
    <w:rsid w:val="001B17FA"/>
    <w:rsid w:val="001B182C"/>
    <w:rsid w:val="001B1A95"/>
    <w:rsid w:val="001B1A9B"/>
    <w:rsid w:val="001B1BD3"/>
    <w:rsid w:val="001B1C62"/>
    <w:rsid w:val="001B1C96"/>
    <w:rsid w:val="001B1E09"/>
    <w:rsid w:val="001B2162"/>
    <w:rsid w:val="001B2692"/>
    <w:rsid w:val="001B2CD7"/>
    <w:rsid w:val="001B2D97"/>
    <w:rsid w:val="001B3067"/>
    <w:rsid w:val="001B3250"/>
    <w:rsid w:val="001B3452"/>
    <w:rsid w:val="001B34A4"/>
    <w:rsid w:val="001B352F"/>
    <w:rsid w:val="001B3591"/>
    <w:rsid w:val="001B35F9"/>
    <w:rsid w:val="001B38FC"/>
    <w:rsid w:val="001B3C17"/>
    <w:rsid w:val="001B3D28"/>
    <w:rsid w:val="001B3D66"/>
    <w:rsid w:val="001B3DE6"/>
    <w:rsid w:val="001B409A"/>
    <w:rsid w:val="001B423F"/>
    <w:rsid w:val="001B4692"/>
    <w:rsid w:val="001B4735"/>
    <w:rsid w:val="001B47CF"/>
    <w:rsid w:val="001B4812"/>
    <w:rsid w:val="001B496B"/>
    <w:rsid w:val="001B49F1"/>
    <w:rsid w:val="001B4ABD"/>
    <w:rsid w:val="001B4BBA"/>
    <w:rsid w:val="001B4BE1"/>
    <w:rsid w:val="001B4D9D"/>
    <w:rsid w:val="001B5713"/>
    <w:rsid w:val="001B5722"/>
    <w:rsid w:val="001B5933"/>
    <w:rsid w:val="001B5935"/>
    <w:rsid w:val="001B5B72"/>
    <w:rsid w:val="001B5C21"/>
    <w:rsid w:val="001B5C49"/>
    <w:rsid w:val="001B5D47"/>
    <w:rsid w:val="001B5DEE"/>
    <w:rsid w:val="001B5F7E"/>
    <w:rsid w:val="001B6572"/>
    <w:rsid w:val="001B660F"/>
    <w:rsid w:val="001B6795"/>
    <w:rsid w:val="001B692F"/>
    <w:rsid w:val="001B6A1B"/>
    <w:rsid w:val="001B6DEC"/>
    <w:rsid w:val="001B6F8B"/>
    <w:rsid w:val="001B740C"/>
    <w:rsid w:val="001B744E"/>
    <w:rsid w:val="001B7710"/>
    <w:rsid w:val="001B78E5"/>
    <w:rsid w:val="001B7CE8"/>
    <w:rsid w:val="001C002B"/>
    <w:rsid w:val="001C0064"/>
    <w:rsid w:val="001C014C"/>
    <w:rsid w:val="001C03C4"/>
    <w:rsid w:val="001C0605"/>
    <w:rsid w:val="001C0B9E"/>
    <w:rsid w:val="001C0F6A"/>
    <w:rsid w:val="001C11E0"/>
    <w:rsid w:val="001C13A8"/>
    <w:rsid w:val="001C1497"/>
    <w:rsid w:val="001C15F0"/>
    <w:rsid w:val="001C1699"/>
    <w:rsid w:val="001C18B9"/>
    <w:rsid w:val="001C18C0"/>
    <w:rsid w:val="001C1D34"/>
    <w:rsid w:val="001C1DB0"/>
    <w:rsid w:val="001C1E3E"/>
    <w:rsid w:val="001C1E7A"/>
    <w:rsid w:val="001C1F4A"/>
    <w:rsid w:val="001C222E"/>
    <w:rsid w:val="001C249E"/>
    <w:rsid w:val="001C273D"/>
    <w:rsid w:val="001C2AF3"/>
    <w:rsid w:val="001C2B3C"/>
    <w:rsid w:val="001C2C5B"/>
    <w:rsid w:val="001C2DE0"/>
    <w:rsid w:val="001C2F35"/>
    <w:rsid w:val="001C2FB1"/>
    <w:rsid w:val="001C300C"/>
    <w:rsid w:val="001C3179"/>
    <w:rsid w:val="001C34C1"/>
    <w:rsid w:val="001C35B3"/>
    <w:rsid w:val="001C362D"/>
    <w:rsid w:val="001C3794"/>
    <w:rsid w:val="001C3819"/>
    <w:rsid w:val="001C382B"/>
    <w:rsid w:val="001C3B94"/>
    <w:rsid w:val="001C3D7C"/>
    <w:rsid w:val="001C3EB5"/>
    <w:rsid w:val="001C402C"/>
    <w:rsid w:val="001C4331"/>
    <w:rsid w:val="001C457F"/>
    <w:rsid w:val="001C45F3"/>
    <w:rsid w:val="001C4A0C"/>
    <w:rsid w:val="001C4D2C"/>
    <w:rsid w:val="001C4FD4"/>
    <w:rsid w:val="001C502E"/>
    <w:rsid w:val="001C53DF"/>
    <w:rsid w:val="001C544B"/>
    <w:rsid w:val="001C5485"/>
    <w:rsid w:val="001C548C"/>
    <w:rsid w:val="001C56F6"/>
    <w:rsid w:val="001C57B8"/>
    <w:rsid w:val="001C583F"/>
    <w:rsid w:val="001C5ABA"/>
    <w:rsid w:val="001C5E9F"/>
    <w:rsid w:val="001C5EBB"/>
    <w:rsid w:val="001C5EBF"/>
    <w:rsid w:val="001C5FBE"/>
    <w:rsid w:val="001C63A5"/>
    <w:rsid w:val="001C662F"/>
    <w:rsid w:val="001C66C8"/>
    <w:rsid w:val="001C6B3E"/>
    <w:rsid w:val="001C6D8B"/>
    <w:rsid w:val="001C6F5F"/>
    <w:rsid w:val="001C7290"/>
    <w:rsid w:val="001C73AB"/>
    <w:rsid w:val="001C73BB"/>
    <w:rsid w:val="001C75F6"/>
    <w:rsid w:val="001C7B4E"/>
    <w:rsid w:val="001C7CD5"/>
    <w:rsid w:val="001D03D3"/>
    <w:rsid w:val="001D0402"/>
    <w:rsid w:val="001D04DD"/>
    <w:rsid w:val="001D0653"/>
    <w:rsid w:val="001D06B9"/>
    <w:rsid w:val="001D0836"/>
    <w:rsid w:val="001D08DD"/>
    <w:rsid w:val="001D0923"/>
    <w:rsid w:val="001D09C3"/>
    <w:rsid w:val="001D09EE"/>
    <w:rsid w:val="001D0BA5"/>
    <w:rsid w:val="001D0C37"/>
    <w:rsid w:val="001D0C75"/>
    <w:rsid w:val="001D0D66"/>
    <w:rsid w:val="001D10F9"/>
    <w:rsid w:val="001D1223"/>
    <w:rsid w:val="001D1865"/>
    <w:rsid w:val="001D1A5B"/>
    <w:rsid w:val="001D1C86"/>
    <w:rsid w:val="001D1DA1"/>
    <w:rsid w:val="001D1F16"/>
    <w:rsid w:val="001D1FBC"/>
    <w:rsid w:val="001D206F"/>
    <w:rsid w:val="001D2072"/>
    <w:rsid w:val="001D22C0"/>
    <w:rsid w:val="001D24D3"/>
    <w:rsid w:val="001D2553"/>
    <w:rsid w:val="001D27FE"/>
    <w:rsid w:val="001D28D8"/>
    <w:rsid w:val="001D290D"/>
    <w:rsid w:val="001D291C"/>
    <w:rsid w:val="001D2BF1"/>
    <w:rsid w:val="001D3003"/>
    <w:rsid w:val="001D3040"/>
    <w:rsid w:val="001D3130"/>
    <w:rsid w:val="001D31CD"/>
    <w:rsid w:val="001D3278"/>
    <w:rsid w:val="001D3FE6"/>
    <w:rsid w:val="001D49A0"/>
    <w:rsid w:val="001D4FF9"/>
    <w:rsid w:val="001D50AC"/>
    <w:rsid w:val="001D5208"/>
    <w:rsid w:val="001D5251"/>
    <w:rsid w:val="001D5315"/>
    <w:rsid w:val="001D573F"/>
    <w:rsid w:val="001D5A40"/>
    <w:rsid w:val="001D5BAE"/>
    <w:rsid w:val="001D5BC9"/>
    <w:rsid w:val="001D5C25"/>
    <w:rsid w:val="001D5E54"/>
    <w:rsid w:val="001D5FB0"/>
    <w:rsid w:val="001D601C"/>
    <w:rsid w:val="001D6301"/>
    <w:rsid w:val="001D6441"/>
    <w:rsid w:val="001D6478"/>
    <w:rsid w:val="001D6639"/>
    <w:rsid w:val="001D6850"/>
    <w:rsid w:val="001D6889"/>
    <w:rsid w:val="001D6AB5"/>
    <w:rsid w:val="001D7382"/>
    <w:rsid w:val="001D743A"/>
    <w:rsid w:val="001D7812"/>
    <w:rsid w:val="001D7882"/>
    <w:rsid w:val="001D7AEE"/>
    <w:rsid w:val="001D7C5F"/>
    <w:rsid w:val="001D7DD1"/>
    <w:rsid w:val="001E002E"/>
    <w:rsid w:val="001E036F"/>
    <w:rsid w:val="001E0406"/>
    <w:rsid w:val="001E063F"/>
    <w:rsid w:val="001E06FF"/>
    <w:rsid w:val="001E0717"/>
    <w:rsid w:val="001E0A9B"/>
    <w:rsid w:val="001E0D7C"/>
    <w:rsid w:val="001E0EDA"/>
    <w:rsid w:val="001E109F"/>
    <w:rsid w:val="001E17B1"/>
    <w:rsid w:val="001E1CAF"/>
    <w:rsid w:val="001E1FFA"/>
    <w:rsid w:val="001E2007"/>
    <w:rsid w:val="001E2245"/>
    <w:rsid w:val="001E2436"/>
    <w:rsid w:val="001E25D7"/>
    <w:rsid w:val="001E25FC"/>
    <w:rsid w:val="001E276A"/>
    <w:rsid w:val="001E286C"/>
    <w:rsid w:val="001E2A5E"/>
    <w:rsid w:val="001E2A8E"/>
    <w:rsid w:val="001E2AC7"/>
    <w:rsid w:val="001E2AFE"/>
    <w:rsid w:val="001E2BD8"/>
    <w:rsid w:val="001E2E45"/>
    <w:rsid w:val="001E34B1"/>
    <w:rsid w:val="001E3545"/>
    <w:rsid w:val="001E38DC"/>
    <w:rsid w:val="001E3A00"/>
    <w:rsid w:val="001E3EDD"/>
    <w:rsid w:val="001E3F1C"/>
    <w:rsid w:val="001E41CA"/>
    <w:rsid w:val="001E43C2"/>
    <w:rsid w:val="001E4728"/>
    <w:rsid w:val="001E4812"/>
    <w:rsid w:val="001E486F"/>
    <w:rsid w:val="001E4978"/>
    <w:rsid w:val="001E4981"/>
    <w:rsid w:val="001E498A"/>
    <w:rsid w:val="001E4A7D"/>
    <w:rsid w:val="001E4C5D"/>
    <w:rsid w:val="001E4DDD"/>
    <w:rsid w:val="001E5045"/>
    <w:rsid w:val="001E51A1"/>
    <w:rsid w:val="001E5367"/>
    <w:rsid w:val="001E57E0"/>
    <w:rsid w:val="001E5949"/>
    <w:rsid w:val="001E60F9"/>
    <w:rsid w:val="001E632B"/>
    <w:rsid w:val="001E6354"/>
    <w:rsid w:val="001E6425"/>
    <w:rsid w:val="001E6556"/>
    <w:rsid w:val="001E6582"/>
    <w:rsid w:val="001E6673"/>
    <w:rsid w:val="001E6770"/>
    <w:rsid w:val="001E6C8E"/>
    <w:rsid w:val="001E7395"/>
    <w:rsid w:val="001E75C4"/>
    <w:rsid w:val="001E77AD"/>
    <w:rsid w:val="001E79BA"/>
    <w:rsid w:val="001E79C0"/>
    <w:rsid w:val="001E7C69"/>
    <w:rsid w:val="001E7EFB"/>
    <w:rsid w:val="001F0105"/>
    <w:rsid w:val="001F01A9"/>
    <w:rsid w:val="001F05C2"/>
    <w:rsid w:val="001F0C04"/>
    <w:rsid w:val="001F0F34"/>
    <w:rsid w:val="001F0FC0"/>
    <w:rsid w:val="001F1322"/>
    <w:rsid w:val="001F1428"/>
    <w:rsid w:val="001F16E4"/>
    <w:rsid w:val="001F18AD"/>
    <w:rsid w:val="001F18CA"/>
    <w:rsid w:val="001F1924"/>
    <w:rsid w:val="001F192E"/>
    <w:rsid w:val="001F1B90"/>
    <w:rsid w:val="001F205F"/>
    <w:rsid w:val="001F208A"/>
    <w:rsid w:val="001F2106"/>
    <w:rsid w:val="001F2113"/>
    <w:rsid w:val="001F22A7"/>
    <w:rsid w:val="001F24CD"/>
    <w:rsid w:val="001F25C6"/>
    <w:rsid w:val="001F2D89"/>
    <w:rsid w:val="001F2EA4"/>
    <w:rsid w:val="001F3006"/>
    <w:rsid w:val="001F31E4"/>
    <w:rsid w:val="001F33A7"/>
    <w:rsid w:val="001F3521"/>
    <w:rsid w:val="001F3734"/>
    <w:rsid w:val="001F39E9"/>
    <w:rsid w:val="001F3BAC"/>
    <w:rsid w:val="001F3BF0"/>
    <w:rsid w:val="001F3CF9"/>
    <w:rsid w:val="001F3E91"/>
    <w:rsid w:val="001F4177"/>
    <w:rsid w:val="001F41F7"/>
    <w:rsid w:val="001F431B"/>
    <w:rsid w:val="001F43DD"/>
    <w:rsid w:val="001F461D"/>
    <w:rsid w:val="001F46C8"/>
    <w:rsid w:val="001F47CD"/>
    <w:rsid w:val="001F480F"/>
    <w:rsid w:val="001F4870"/>
    <w:rsid w:val="001F4BE4"/>
    <w:rsid w:val="001F4D51"/>
    <w:rsid w:val="001F4D7A"/>
    <w:rsid w:val="001F4DD9"/>
    <w:rsid w:val="001F4F11"/>
    <w:rsid w:val="001F5374"/>
    <w:rsid w:val="001F564F"/>
    <w:rsid w:val="001F57AE"/>
    <w:rsid w:val="001F5883"/>
    <w:rsid w:val="001F5937"/>
    <w:rsid w:val="001F59EC"/>
    <w:rsid w:val="001F5A70"/>
    <w:rsid w:val="001F5CDC"/>
    <w:rsid w:val="001F5DBF"/>
    <w:rsid w:val="001F5E8E"/>
    <w:rsid w:val="001F6097"/>
    <w:rsid w:val="001F60EF"/>
    <w:rsid w:val="001F6302"/>
    <w:rsid w:val="001F691B"/>
    <w:rsid w:val="001F693E"/>
    <w:rsid w:val="001F6BA7"/>
    <w:rsid w:val="001F6CDF"/>
    <w:rsid w:val="001F6FF0"/>
    <w:rsid w:val="001F7062"/>
    <w:rsid w:val="001F7176"/>
    <w:rsid w:val="001F7207"/>
    <w:rsid w:val="001F7218"/>
    <w:rsid w:val="001F749F"/>
    <w:rsid w:val="001F7550"/>
    <w:rsid w:val="001F755F"/>
    <w:rsid w:val="001F75CA"/>
    <w:rsid w:val="001F76A3"/>
    <w:rsid w:val="001F7B8D"/>
    <w:rsid w:val="001F7B9F"/>
    <w:rsid w:val="001F7BC7"/>
    <w:rsid w:val="002001D0"/>
    <w:rsid w:val="002002EC"/>
    <w:rsid w:val="00200495"/>
    <w:rsid w:val="0020080B"/>
    <w:rsid w:val="00200C14"/>
    <w:rsid w:val="00200DD2"/>
    <w:rsid w:val="00200F06"/>
    <w:rsid w:val="002014A7"/>
    <w:rsid w:val="002014F5"/>
    <w:rsid w:val="00201624"/>
    <w:rsid w:val="00201838"/>
    <w:rsid w:val="00201A90"/>
    <w:rsid w:val="00201BD6"/>
    <w:rsid w:val="00201FFC"/>
    <w:rsid w:val="002024B4"/>
    <w:rsid w:val="002027BC"/>
    <w:rsid w:val="002028C8"/>
    <w:rsid w:val="00202C9E"/>
    <w:rsid w:val="00202F08"/>
    <w:rsid w:val="00202FE7"/>
    <w:rsid w:val="002030DC"/>
    <w:rsid w:val="0020316D"/>
    <w:rsid w:val="00203171"/>
    <w:rsid w:val="00203808"/>
    <w:rsid w:val="00203C13"/>
    <w:rsid w:val="00203C7F"/>
    <w:rsid w:val="00203F91"/>
    <w:rsid w:val="00204019"/>
    <w:rsid w:val="002040AD"/>
    <w:rsid w:val="00204633"/>
    <w:rsid w:val="0020471B"/>
    <w:rsid w:val="00204836"/>
    <w:rsid w:val="00204A38"/>
    <w:rsid w:val="00204AE8"/>
    <w:rsid w:val="00204FAA"/>
    <w:rsid w:val="0020502C"/>
    <w:rsid w:val="0020546E"/>
    <w:rsid w:val="002056B2"/>
    <w:rsid w:val="002056D5"/>
    <w:rsid w:val="00205807"/>
    <w:rsid w:val="00205850"/>
    <w:rsid w:val="00205ACD"/>
    <w:rsid w:val="00205C14"/>
    <w:rsid w:val="00205C41"/>
    <w:rsid w:val="00205E35"/>
    <w:rsid w:val="00205EBB"/>
    <w:rsid w:val="00206009"/>
    <w:rsid w:val="0020611E"/>
    <w:rsid w:val="00206152"/>
    <w:rsid w:val="0020645A"/>
    <w:rsid w:val="00206620"/>
    <w:rsid w:val="00206670"/>
    <w:rsid w:val="002066E6"/>
    <w:rsid w:val="002066F1"/>
    <w:rsid w:val="0020689F"/>
    <w:rsid w:val="00206E5F"/>
    <w:rsid w:val="00207037"/>
    <w:rsid w:val="00207298"/>
    <w:rsid w:val="0020731E"/>
    <w:rsid w:val="002073C4"/>
    <w:rsid w:val="002078F3"/>
    <w:rsid w:val="002079F0"/>
    <w:rsid w:val="00207A42"/>
    <w:rsid w:val="00207B47"/>
    <w:rsid w:val="00207BDA"/>
    <w:rsid w:val="002100CC"/>
    <w:rsid w:val="0021035C"/>
    <w:rsid w:val="00210458"/>
    <w:rsid w:val="002104A0"/>
    <w:rsid w:val="0021065E"/>
    <w:rsid w:val="002106CA"/>
    <w:rsid w:val="002107D0"/>
    <w:rsid w:val="00210B36"/>
    <w:rsid w:val="00210DD7"/>
    <w:rsid w:val="00210EA0"/>
    <w:rsid w:val="00210F17"/>
    <w:rsid w:val="002110FD"/>
    <w:rsid w:val="002111AC"/>
    <w:rsid w:val="00211685"/>
    <w:rsid w:val="00211B76"/>
    <w:rsid w:val="00211D28"/>
    <w:rsid w:val="00211D7F"/>
    <w:rsid w:val="00211E8B"/>
    <w:rsid w:val="00211F02"/>
    <w:rsid w:val="00211FF2"/>
    <w:rsid w:val="0021200E"/>
    <w:rsid w:val="002120CA"/>
    <w:rsid w:val="002120EF"/>
    <w:rsid w:val="002122D3"/>
    <w:rsid w:val="0021267E"/>
    <w:rsid w:val="002126B2"/>
    <w:rsid w:val="00212A5E"/>
    <w:rsid w:val="00212AD4"/>
    <w:rsid w:val="00212B9B"/>
    <w:rsid w:val="00212C33"/>
    <w:rsid w:val="00212D22"/>
    <w:rsid w:val="00212EAE"/>
    <w:rsid w:val="00213275"/>
    <w:rsid w:val="0021339D"/>
    <w:rsid w:val="0021361F"/>
    <w:rsid w:val="00213933"/>
    <w:rsid w:val="00213A5C"/>
    <w:rsid w:val="00213ACC"/>
    <w:rsid w:val="0021412C"/>
    <w:rsid w:val="00214157"/>
    <w:rsid w:val="00214372"/>
    <w:rsid w:val="00214473"/>
    <w:rsid w:val="0021474B"/>
    <w:rsid w:val="00214D42"/>
    <w:rsid w:val="00214E27"/>
    <w:rsid w:val="00214F78"/>
    <w:rsid w:val="00215072"/>
    <w:rsid w:val="0021510D"/>
    <w:rsid w:val="0021583B"/>
    <w:rsid w:val="00215902"/>
    <w:rsid w:val="00215DA6"/>
    <w:rsid w:val="00215F98"/>
    <w:rsid w:val="00216218"/>
    <w:rsid w:val="002162A7"/>
    <w:rsid w:val="00216380"/>
    <w:rsid w:val="00216385"/>
    <w:rsid w:val="00216451"/>
    <w:rsid w:val="00216502"/>
    <w:rsid w:val="0021653E"/>
    <w:rsid w:val="00216777"/>
    <w:rsid w:val="002167EC"/>
    <w:rsid w:val="002167FA"/>
    <w:rsid w:val="002169BA"/>
    <w:rsid w:val="00216AF6"/>
    <w:rsid w:val="00216CE3"/>
    <w:rsid w:val="00216CEB"/>
    <w:rsid w:val="00217055"/>
    <w:rsid w:val="00217148"/>
    <w:rsid w:val="0021728B"/>
    <w:rsid w:val="00217362"/>
    <w:rsid w:val="00217483"/>
    <w:rsid w:val="00217A56"/>
    <w:rsid w:val="00217AF3"/>
    <w:rsid w:val="00217B15"/>
    <w:rsid w:val="00217C4F"/>
    <w:rsid w:val="00217DD4"/>
    <w:rsid w:val="002200A0"/>
    <w:rsid w:val="002200F4"/>
    <w:rsid w:val="00220313"/>
    <w:rsid w:val="00220352"/>
    <w:rsid w:val="00220437"/>
    <w:rsid w:val="002204F5"/>
    <w:rsid w:val="002205EF"/>
    <w:rsid w:val="002206F6"/>
    <w:rsid w:val="00220ADB"/>
    <w:rsid w:val="00220BC8"/>
    <w:rsid w:val="00220DAE"/>
    <w:rsid w:val="00221029"/>
    <w:rsid w:val="00221170"/>
    <w:rsid w:val="0022118F"/>
    <w:rsid w:val="0022121B"/>
    <w:rsid w:val="00221233"/>
    <w:rsid w:val="00221A6A"/>
    <w:rsid w:val="00221B4A"/>
    <w:rsid w:val="00221C2D"/>
    <w:rsid w:val="00221D1C"/>
    <w:rsid w:val="00221D52"/>
    <w:rsid w:val="002220D6"/>
    <w:rsid w:val="00222191"/>
    <w:rsid w:val="0022219F"/>
    <w:rsid w:val="002223CC"/>
    <w:rsid w:val="00222584"/>
    <w:rsid w:val="002225CC"/>
    <w:rsid w:val="002226CC"/>
    <w:rsid w:val="00222891"/>
    <w:rsid w:val="00222A3D"/>
    <w:rsid w:val="00222A44"/>
    <w:rsid w:val="00222CE9"/>
    <w:rsid w:val="00222D86"/>
    <w:rsid w:val="002231F7"/>
    <w:rsid w:val="00223213"/>
    <w:rsid w:val="00223271"/>
    <w:rsid w:val="002232BE"/>
    <w:rsid w:val="00223378"/>
    <w:rsid w:val="00223940"/>
    <w:rsid w:val="00223BC0"/>
    <w:rsid w:val="00223D06"/>
    <w:rsid w:val="00223E54"/>
    <w:rsid w:val="00223E7B"/>
    <w:rsid w:val="00224228"/>
    <w:rsid w:val="00224314"/>
    <w:rsid w:val="002246E8"/>
    <w:rsid w:val="0022499C"/>
    <w:rsid w:val="00224AA2"/>
    <w:rsid w:val="00224F50"/>
    <w:rsid w:val="00225B68"/>
    <w:rsid w:val="00225C90"/>
    <w:rsid w:val="00225E54"/>
    <w:rsid w:val="00225F0C"/>
    <w:rsid w:val="0022611D"/>
    <w:rsid w:val="002262B5"/>
    <w:rsid w:val="002262E6"/>
    <w:rsid w:val="00226654"/>
    <w:rsid w:val="00226729"/>
    <w:rsid w:val="00226A98"/>
    <w:rsid w:val="00226AD8"/>
    <w:rsid w:val="00226B2C"/>
    <w:rsid w:val="00226F7E"/>
    <w:rsid w:val="002271F7"/>
    <w:rsid w:val="0022736C"/>
    <w:rsid w:val="00227740"/>
    <w:rsid w:val="002277E1"/>
    <w:rsid w:val="002279B0"/>
    <w:rsid w:val="00227A6C"/>
    <w:rsid w:val="00227B84"/>
    <w:rsid w:val="00227D08"/>
    <w:rsid w:val="00227DA9"/>
    <w:rsid w:val="00227DE8"/>
    <w:rsid w:val="00227E6C"/>
    <w:rsid w:val="00227E72"/>
    <w:rsid w:val="00227F40"/>
    <w:rsid w:val="00227FC1"/>
    <w:rsid w:val="002301C0"/>
    <w:rsid w:val="00230608"/>
    <w:rsid w:val="00230893"/>
    <w:rsid w:val="0023093C"/>
    <w:rsid w:val="002309AD"/>
    <w:rsid w:val="00230CBD"/>
    <w:rsid w:val="00230E9A"/>
    <w:rsid w:val="00230FA8"/>
    <w:rsid w:val="002311F5"/>
    <w:rsid w:val="0023130F"/>
    <w:rsid w:val="00231393"/>
    <w:rsid w:val="002316A3"/>
    <w:rsid w:val="0023189E"/>
    <w:rsid w:val="00231AFA"/>
    <w:rsid w:val="00231BD2"/>
    <w:rsid w:val="00231EBF"/>
    <w:rsid w:val="002322C8"/>
    <w:rsid w:val="00232376"/>
    <w:rsid w:val="00232489"/>
    <w:rsid w:val="00232490"/>
    <w:rsid w:val="002325B2"/>
    <w:rsid w:val="002326DC"/>
    <w:rsid w:val="00232BC6"/>
    <w:rsid w:val="00232E09"/>
    <w:rsid w:val="00232E90"/>
    <w:rsid w:val="00232EB3"/>
    <w:rsid w:val="00232EB6"/>
    <w:rsid w:val="0023322A"/>
    <w:rsid w:val="0023366D"/>
    <w:rsid w:val="0023389E"/>
    <w:rsid w:val="00233A6F"/>
    <w:rsid w:val="00233AB7"/>
    <w:rsid w:val="00233AD1"/>
    <w:rsid w:val="00233B27"/>
    <w:rsid w:val="00233B60"/>
    <w:rsid w:val="00233B66"/>
    <w:rsid w:val="002341D3"/>
    <w:rsid w:val="00234397"/>
    <w:rsid w:val="0023456F"/>
    <w:rsid w:val="0023463A"/>
    <w:rsid w:val="00234669"/>
    <w:rsid w:val="002346E5"/>
    <w:rsid w:val="00234AAD"/>
    <w:rsid w:val="00234C36"/>
    <w:rsid w:val="00234D84"/>
    <w:rsid w:val="0023503F"/>
    <w:rsid w:val="002352BD"/>
    <w:rsid w:val="00235351"/>
    <w:rsid w:val="0023539B"/>
    <w:rsid w:val="002353C6"/>
    <w:rsid w:val="002357D6"/>
    <w:rsid w:val="002358CD"/>
    <w:rsid w:val="00235939"/>
    <w:rsid w:val="0023599A"/>
    <w:rsid w:val="00235B04"/>
    <w:rsid w:val="00235BCF"/>
    <w:rsid w:val="00235E32"/>
    <w:rsid w:val="00235E46"/>
    <w:rsid w:val="00235FB5"/>
    <w:rsid w:val="002362E1"/>
    <w:rsid w:val="0023666B"/>
    <w:rsid w:val="0023677B"/>
    <w:rsid w:val="00237378"/>
    <w:rsid w:val="002373EF"/>
    <w:rsid w:val="002378AA"/>
    <w:rsid w:val="00237AF2"/>
    <w:rsid w:val="00237DA0"/>
    <w:rsid w:val="00237E66"/>
    <w:rsid w:val="002402B5"/>
    <w:rsid w:val="00240530"/>
    <w:rsid w:val="002405F3"/>
    <w:rsid w:val="002408E4"/>
    <w:rsid w:val="00240A55"/>
    <w:rsid w:val="00240EE7"/>
    <w:rsid w:val="00241801"/>
    <w:rsid w:val="00241815"/>
    <w:rsid w:val="00241ACE"/>
    <w:rsid w:val="00241B26"/>
    <w:rsid w:val="00241C22"/>
    <w:rsid w:val="00241C76"/>
    <w:rsid w:val="00241D76"/>
    <w:rsid w:val="00241E2F"/>
    <w:rsid w:val="00242195"/>
    <w:rsid w:val="0024274F"/>
    <w:rsid w:val="00242753"/>
    <w:rsid w:val="002427F2"/>
    <w:rsid w:val="002427F4"/>
    <w:rsid w:val="00242829"/>
    <w:rsid w:val="0024285F"/>
    <w:rsid w:val="002428EE"/>
    <w:rsid w:val="00242A1C"/>
    <w:rsid w:val="00242EF1"/>
    <w:rsid w:val="00243034"/>
    <w:rsid w:val="00243213"/>
    <w:rsid w:val="00243312"/>
    <w:rsid w:val="002435E0"/>
    <w:rsid w:val="0024391B"/>
    <w:rsid w:val="00243DE6"/>
    <w:rsid w:val="00243F0D"/>
    <w:rsid w:val="00243F3D"/>
    <w:rsid w:val="00244071"/>
    <w:rsid w:val="0024409C"/>
    <w:rsid w:val="00244250"/>
    <w:rsid w:val="0024446E"/>
    <w:rsid w:val="002444AE"/>
    <w:rsid w:val="0024454A"/>
    <w:rsid w:val="002445C3"/>
    <w:rsid w:val="0024463D"/>
    <w:rsid w:val="002446E7"/>
    <w:rsid w:val="00244A3A"/>
    <w:rsid w:val="00244BA2"/>
    <w:rsid w:val="00244C1B"/>
    <w:rsid w:val="00244FEF"/>
    <w:rsid w:val="002451D5"/>
    <w:rsid w:val="0024540A"/>
    <w:rsid w:val="002457CD"/>
    <w:rsid w:val="002458EC"/>
    <w:rsid w:val="00245A52"/>
    <w:rsid w:val="00245B31"/>
    <w:rsid w:val="00245CBC"/>
    <w:rsid w:val="00245EB5"/>
    <w:rsid w:val="00245F7B"/>
    <w:rsid w:val="0024608E"/>
    <w:rsid w:val="0024611B"/>
    <w:rsid w:val="002463F2"/>
    <w:rsid w:val="00246537"/>
    <w:rsid w:val="002468E1"/>
    <w:rsid w:val="0024694F"/>
    <w:rsid w:val="00246A3C"/>
    <w:rsid w:val="00246D0D"/>
    <w:rsid w:val="00246D7B"/>
    <w:rsid w:val="00246ECA"/>
    <w:rsid w:val="00247196"/>
    <w:rsid w:val="002472CA"/>
    <w:rsid w:val="00247349"/>
    <w:rsid w:val="00247486"/>
    <w:rsid w:val="002475B6"/>
    <w:rsid w:val="00247650"/>
    <w:rsid w:val="00247A20"/>
    <w:rsid w:val="00247D13"/>
    <w:rsid w:val="0025041C"/>
    <w:rsid w:val="0025046E"/>
    <w:rsid w:val="00250474"/>
    <w:rsid w:val="0025051C"/>
    <w:rsid w:val="0025074E"/>
    <w:rsid w:val="00250804"/>
    <w:rsid w:val="0025082C"/>
    <w:rsid w:val="00250AA4"/>
    <w:rsid w:val="00250CC1"/>
    <w:rsid w:val="002510E5"/>
    <w:rsid w:val="0025118B"/>
    <w:rsid w:val="00251350"/>
    <w:rsid w:val="00251423"/>
    <w:rsid w:val="00251BC6"/>
    <w:rsid w:val="00251D03"/>
    <w:rsid w:val="00251DF7"/>
    <w:rsid w:val="00251FD3"/>
    <w:rsid w:val="0025212A"/>
    <w:rsid w:val="002521A5"/>
    <w:rsid w:val="002522BE"/>
    <w:rsid w:val="002523C3"/>
    <w:rsid w:val="0025244C"/>
    <w:rsid w:val="002524C0"/>
    <w:rsid w:val="00252602"/>
    <w:rsid w:val="00252763"/>
    <w:rsid w:val="002527DF"/>
    <w:rsid w:val="00252933"/>
    <w:rsid w:val="00252ACB"/>
    <w:rsid w:val="00252BA9"/>
    <w:rsid w:val="00252D18"/>
    <w:rsid w:val="00252DA9"/>
    <w:rsid w:val="00252EA7"/>
    <w:rsid w:val="00252EF3"/>
    <w:rsid w:val="00252FC0"/>
    <w:rsid w:val="00253070"/>
    <w:rsid w:val="002530E9"/>
    <w:rsid w:val="0025318B"/>
    <w:rsid w:val="0025332A"/>
    <w:rsid w:val="00253340"/>
    <w:rsid w:val="00253349"/>
    <w:rsid w:val="0025363B"/>
    <w:rsid w:val="002536FB"/>
    <w:rsid w:val="0025371C"/>
    <w:rsid w:val="0025376F"/>
    <w:rsid w:val="002537A1"/>
    <w:rsid w:val="00253CBF"/>
    <w:rsid w:val="00253E2F"/>
    <w:rsid w:val="0025415B"/>
    <w:rsid w:val="002541C8"/>
    <w:rsid w:val="00254501"/>
    <w:rsid w:val="002546B8"/>
    <w:rsid w:val="00254888"/>
    <w:rsid w:val="00254AD2"/>
    <w:rsid w:val="00254B1D"/>
    <w:rsid w:val="00254DFC"/>
    <w:rsid w:val="00254EEC"/>
    <w:rsid w:val="00254EF0"/>
    <w:rsid w:val="00254FFC"/>
    <w:rsid w:val="00255364"/>
    <w:rsid w:val="002553DD"/>
    <w:rsid w:val="00255AAE"/>
    <w:rsid w:val="00255B16"/>
    <w:rsid w:val="00255C62"/>
    <w:rsid w:val="00255ED0"/>
    <w:rsid w:val="00255F44"/>
    <w:rsid w:val="00255FFE"/>
    <w:rsid w:val="00256774"/>
    <w:rsid w:val="00256D31"/>
    <w:rsid w:val="00257059"/>
    <w:rsid w:val="002573E2"/>
    <w:rsid w:val="002575FB"/>
    <w:rsid w:val="002576E5"/>
    <w:rsid w:val="002577C7"/>
    <w:rsid w:val="0025786C"/>
    <w:rsid w:val="0025787C"/>
    <w:rsid w:val="0025793A"/>
    <w:rsid w:val="0025795D"/>
    <w:rsid w:val="002579A7"/>
    <w:rsid w:val="00257A02"/>
    <w:rsid w:val="00257E65"/>
    <w:rsid w:val="002600EC"/>
    <w:rsid w:val="00260151"/>
    <w:rsid w:val="0026024E"/>
    <w:rsid w:val="002602FE"/>
    <w:rsid w:val="0026071F"/>
    <w:rsid w:val="00260842"/>
    <w:rsid w:val="00260883"/>
    <w:rsid w:val="002609BB"/>
    <w:rsid w:val="00260CEC"/>
    <w:rsid w:val="00260DAB"/>
    <w:rsid w:val="00260E17"/>
    <w:rsid w:val="002610DD"/>
    <w:rsid w:val="0026114E"/>
    <w:rsid w:val="002613F9"/>
    <w:rsid w:val="00261A04"/>
    <w:rsid w:val="00261A12"/>
    <w:rsid w:val="00261CF7"/>
    <w:rsid w:val="00261D2A"/>
    <w:rsid w:val="00261D7D"/>
    <w:rsid w:val="00261F27"/>
    <w:rsid w:val="00262000"/>
    <w:rsid w:val="0026203B"/>
    <w:rsid w:val="002623FF"/>
    <w:rsid w:val="002624C9"/>
    <w:rsid w:val="00262585"/>
    <w:rsid w:val="002625DA"/>
    <w:rsid w:val="00262716"/>
    <w:rsid w:val="00262CFB"/>
    <w:rsid w:val="002630B6"/>
    <w:rsid w:val="00263592"/>
    <w:rsid w:val="0026369A"/>
    <w:rsid w:val="00263787"/>
    <w:rsid w:val="00263901"/>
    <w:rsid w:val="002639DE"/>
    <w:rsid w:val="00263E55"/>
    <w:rsid w:val="00263ED2"/>
    <w:rsid w:val="0026409D"/>
    <w:rsid w:val="0026409E"/>
    <w:rsid w:val="002640BB"/>
    <w:rsid w:val="002640FF"/>
    <w:rsid w:val="0026416D"/>
    <w:rsid w:val="00264592"/>
    <w:rsid w:val="0026496F"/>
    <w:rsid w:val="002649A3"/>
    <w:rsid w:val="00264B03"/>
    <w:rsid w:val="00264B29"/>
    <w:rsid w:val="00264F4C"/>
    <w:rsid w:val="00264F73"/>
    <w:rsid w:val="002652A3"/>
    <w:rsid w:val="002652E5"/>
    <w:rsid w:val="0026537C"/>
    <w:rsid w:val="00265470"/>
    <w:rsid w:val="002657C2"/>
    <w:rsid w:val="002658B5"/>
    <w:rsid w:val="00265DB4"/>
    <w:rsid w:val="00265EE0"/>
    <w:rsid w:val="00265F8B"/>
    <w:rsid w:val="00266098"/>
    <w:rsid w:val="00266189"/>
    <w:rsid w:val="0026624D"/>
    <w:rsid w:val="00266650"/>
    <w:rsid w:val="002666C5"/>
    <w:rsid w:val="002667A1"/>
    <w:rsid w:val="00266944"/>
    <w:rsid w:val="00266951"/>
    <w:rsid w:val="0026696F"/>
    <w:rsid w:val="00266F22"/>
    <w:rsid w:val="002670A6"/>
    <w:rsid w:val="0026722F"/>
    <w:rsid w:val="002673EF"/>
    <w:rsid w:val="002674DA"/>
    <w:rsid w:val="00267543"/>
    <w:rsid w:val="00267553"/>
    <w:rsid w:val="0026764C"/>
    <w:rsid w:val="00267659"/>
    <w:rsid w:val="002678F9"/>
    <w:rsid w:val="00267989"/>
    <w:rsid w:val="00267AC6"/>
    <w:rsid w:val="00267CCB"/>
    <w:rsid w:val="00267E7A"/>
    <w:rsid w:val="002701DA"/>
    <w:rsid w:val="00270210"/>
    <w:rsid w:val="00270403"/>
    <w:rsid w:val="00270451"/>
    <w:rsid w:val="00270694"/>
    <w:rsid w:val="0027087D"/>
    <w:rsid w:val="002708F3"/>
    <w:rsid w:val="00270A76"/>
    <w:rsid w:val="00270BE3"/>
    <w:rsid w:val="00270CC8"/>
    <w:rsid w:val="00270D08"/>
    <w:rsid w:val="00270E9F"/>
    <w:rsid w:val="002710F5"/>
    <w:rsid w:val="00271336"/>
    <w:rsid w:val="002713C3"/>
    <w:rsid w:val="002715EE"/>
    <w:rsid w:val="00271684"/>
    <w:rsid w:val="0027185D"/>
    <w:rsid w:val="00271C83"/>
    <w:rsid w:val="0027205D"/>
    <w:rsid w:val="002720DF"/>
    <w:rsid w:val="00272296"/>
    <w:rsid w:val="0027236B"/>
    <w:rsid w:val="0027244B"/>
    <w:rsid w:val="002725FE"/>
    <w:rsid w:val="00272B80"/>
    <w:rsid w:val="00272E90"/>
    <w:rsid w:val="00272EB6"/>
    <w:rsid w:val="00272EFE"/>
    <w:rsid w:val="002731CC"/>
    <w:rsid w:val="002732FF"/>
    <w:rsid w:val="00273583"/>
    <w:rsid w:val="00273693"/>
    <w:rsid w:val="002736C7"/>
    <w:rsid w:val="002736E4"/>
    <w:rsid w:val="00273701"/>
    <w:rsid w:val="002737F4"/>
    <w:rsid w:val="00273BB6"/>
    <w:rsid w:val="00273BF8"/>
    <w:rsid w:val="00273EB5"/>
    <w:rsid w:val="00274219"/>
    <w:rsid w:val="00274239"/>
    <w:rsid w:val="00274254"/>
    <w:rsid w:val="002742BD"/>
    <w:rsid w:val="00274388"/>
    <w:rsid w:val="00274708"/>
    <w:rsid w:val="002749CE"/>
    <w:rsid w:val="00274EF5"/>
    <w:rsid w:val="002751C4"/>
    <w:rsid w:val="0027536A"/>
    <w:rsid w:val="0027556D"/>
    <w:rsid w:val="002756A1"/>
    <w:rsid w:val="002756CC"/>
    <w:rsid w:val="00275EB1"/>
    <w:rsid w:val="00275FED"/>
    <w:rsid w:val="00276671"/>
    <w:rsid w:val="00276BD2"/>
    <w:rsid w:val="00276C4C"/>
    <w:rsid w:val="00276CC0"/>
    <w:rsid w:val="00276F52"/>
    <w:rsid w:val="002770AE"/>
    <w:rsid w:val="002771E7"/>
    <w:rsid w:val="00277703"/>
    <w:rsid w:val="002778EB"/>
    <w:rsid w:val="0027793C"/>
    <w:rsid w:val="00277BDC"/>
    <w:rsid w:val="00277C83"/>
    <w:rsid w:val="00277CA4"/>
    <w:rsid w:val="00277CD0"/>
    <w:rsid w:val="00277FF1"/>
    <w:rsid w:val="00280049"/>
    <w:rsid w:val="0028025F"/>
    <w:rsid w:val="002805D8"/>
    <w:rsid w:val="00280B34"/>
    <w:rsid w:val="00280C9F"/>
    <w:rsid w:val="00280D7F"/>
    <w:rsid w:val="0028104B"/>
    <w:rsid w:val="002812F3"/>
    <w:rsid w:val="00281312"/>
    <w:rsid w:val="00281458"/>
    <w:rsid w:val="002816CE"/>
    <w:rsid w:val="00281A0C"/>
    <w:rsid w:val="00281A8B"/>
    <w:rsid w:val="00281CCF"/>
    <w:rsid w:val="00281E51"/>
    <w:rsid w:val="00282130"/>
    <w:rsid w:val="002823C8"/>
    <w:rsid w:val="00282557"/>
    <w:rsid w:val="002825FD"/>
    <w:rsid w:val="00282673"/>
    <w:rsid w:val="00282686"/>
    <w:rsid w:val="00282837"/>
    <w:rsid w:val="00282E45"/>
    <w:rsid w:val="00283001"/>
    <w:rsid w:val="0028300E"/>
    <w:rsid w:val="002832D9"/>
    <w:rsid w:val="00283537"/>
    <w:rsid w:val="002835E1"/>
    <w:rsid w:val="00283706"/>
    <w:rsid w:val="0028370A"/>
    <w:rsid w:val="00283738"/>
    <w:rsid w:val="0028379F"/>
    <w:rsid w:val="00283995"/>
    <w:rsid w:val="00283CC2"/>
    <w:rsid w:val="00283E3A"/>
    <w:rsid w:val="00283F56"/>
    <w:rsid w:val="00283F8C"/>
    <w:rsid w:val="0028412C"/>
    <w:rsid w:val="00284289"/>
    <w:rsid w:val="0028446A"/>
    <w:rsid w:val="00284543"/>
    <w:rsid w:val="00284580"/>
    <w:rsid w:val="0028463C"/>
    <w:rsid w:val="002848BE"/>
    <w:rsid w:val="002848D1"/>
    <w:rsid w:val="002849E9"/>
    <w:rsid w:val="00284FEC"/>
    <w:rsid w:val="00285105"/>
    <w:rsid w:val="0028533A"/>
    <w:rsid w:val="002854C3"/>
    <w:rsid w:val="00285641"/>
    <w:rsid w:val="002858C2"/>
    <w:rsid w:val="00285C27"/>
    <w:rsid w:val="00285CB2"/>
    <w:rsid w:val="00285D77"/>
    <w:rsid w:val="002860A9"/>
    <w:rsid w:val="00286552"/>
    <w:rsid w:val="00286570"/>
    <w:rsid w:val="002868F7"/>
    <w:rsid w:val="002869AE"/>
    <w:rsid w:val="00286B21"/>
    <w:rsid w:val="00286BBE"/>
    <w:rsid w:val="002870BA"/>
    <w:rsid w:val="00287116"/>
    <w:rsid w:val="00287128"/>
    <w:rsid w:val="002872C8"/>
    <w:rsid w:val="002873A9"/>
    <w:rsid w:val="00287978"/>
    <w:rsid w:val="00287999"/>
    <w:rsid w:val="00287DB4"/>
    <w:rsid w:val="002900B1"/>
    <w:rsid w:val="002901E3"/>
    <w:rsid w:val="002902C7"/>
    <w:rsid w:val="00290575"/>
    <w:rsid w:val="002907F6"/>
    <w:rsid w:val="002908F3"/>
    <w:rsid w:val="00290944"/>
    <w:rsid w:val="00290A21"/>
    <w:rsid w:val="00290A5A"/>
    <w:rsid w:val="00290AA9"/>
    <w:rsid w:val="00290C95"/>
    <w:rsid w:val="00290E16"/>
    <w:rsid w:val="00290E37"/>
    <w:rsid w:val="00290F10"/>
    <w:rsid w:val="00290F76"/>
    <w:rsid w:val="002911EF"/>
    <w:rsid w:val="00291289"/>
    <w:rsid w:val="002912CB"/>
    <w:rsid w:val="00291362"/>
    <w:rsid w:val="002915C9"/>
    <w:rsid w:val="002919E7"/>
    <w:rsid w:val="00291CD3"/>
    <w:rsid w:val="00291D19"/>
    <w:rsid w:val="0029204A"/>
    <w:rsid w:val="00292077"/>
    <w:rsid w:val="002920F6"/>
    <w:rsid w:val="002921E9"/>
    <w:rsid w:val="0029274C"/>
    <w:rsid w:val="00292A81"/>
    <w:rsid w:val="00292AE6"/>
    <w:rsid w:val="00292D7D"/>
    <w:rsid w:val="00292E1C"/>
    <w:rsid w:val="00292E67"/>
    <w:rsid w:val="0029303A"/>
    <w:rsid w:val="0029309B"/>
    <w:rsid w:val="00293239"/>
    <w:rsid w:val="002932BF"/>
    <w:rsid w:val="002934B3"/>
    <w:rsid w:val="00293D0B"/>
    <w:rsid w:val="00294030"/>
    <w:rsid w:val="00294082"/>
    <w:rsid w:val="00294105"/>
    <w:rsid w:val="002942FA"/>
    <w:rsid w:val="0029436B"/>
    <w:rsid w:val="002943FB"/>
    <w:rsid w:val="002945A9"/>
    <w:rsid w:val="0029470C"/>
    <w:rsid w:val="0029490E"/>
    <w:rsid w:val="00294AA3"/>
    <w:rsid w:val="00294DB8"/>
    <w:rsid w:val="00294E83"/>
    <w:rsid w:val="00294FBC"/>
    <w:rsid w:val="002951C1"/>
    <w:rsid w:val="00295202"/>
    <w:rsid w:val="002954FD"/>
    <w:rsid w:val="0029563D"/>
    <w:rsid w:val="0029563E"/>
    <w:rsid w:val="00295874"/>
    <w:rsid w:val="002959FE"/>
    <w:rsid w:val="00295A4E"/>
    <w:rsid w:val="00295A6F"/>
    <w:rsid w:val="00295DDE"/>
    <w:rsid w:val="00295EEB"/>
    <w:rsid w:val="00295F07"/>
    <w:rsid w:val="00295F83"/>
    <w:rsid w:val="0029604F"/>
    <w:rsid w:val="0029608A"/>
    <w:rsid w:val="0029617A"/>
    <w:rsid w:val="002961CE"/>
    <w:rsid w:val="0029653C"/>
    <w:rsid w:val="002966E1"/>
    <w:rsid w:val="0029672F"/>
    <w:rsid w:val="002967DB"/>
    <w:rsid w:val="002969D0"/>
    <w:rsid w:val="00296AE8"/>
    <w:rsid w:val="00296CF6"/>
    <w:rsid w:val="00296EAD"/>
    <w:rsid w:val="00296EC5"/>
    <w:rsid w:val="00297106"/>
    <w:rsid w:val="002971E6"/>
    <w:rsid w:val="002973BD"/>
    <w:rsid w:val="002973C7"/>
    <w:rsid w:val="00297488"/>
    <w:rsid w:val="00297D85"/>
    <w:rsid w:val="00297ED8"/>
    <w:rsid w:val="00297FF8"/>
    <w:rsid w:val="002A0497"/>
    <w:rsid w:val="002A04DA"/>
    <w:rsid w:val="002A07DB"/>
    <w:rsid w:val="002A09CB"/>
    <w:rsid w:val="002A0A0D"/>
    <w:rsid w:val="002A0B3B"/>
    <w:rsid w:val="002A0CDD"/>
    <w:rsid w:val="002A0F8B"/>
    <w:rsid w:val="002A0FDD"/>
    <w:rsid w:val="002A1028"/>
    <w:rsid w:val="002A1044"/>
    <w:rsid w:val="002A10EF"/>
    <w:rsid w:val="002A1571"/>
    <w:rsid w:val="002A15FA"/>
    <w:rsid w:val="002A163D"/>
    <w:rsid w:val="002A178C"/>
    <w:rsid w:val="002A1793"/>
    <w:rsid w:val="002A17A2"/>
    <w:rsid w:val="002A17F9"/>
    <w:rsid w:val="002A19A5"/>
    <w:rsid w:val="002A1A5F"/>
    <w:rsid w:val="002A1AC8"/>
    <w:rsid w:val="002A1CB7"/>
    <w:rsid w:val="002A1D02"/>
    <w:rsid w:val="002A1D13"/>
    <w:rsid w:val="002A1D74"/>
    <w:rsid w:val="002A1EDD"/>
    <w:rsid w:val="002A1FFE"/>
    <w:rsid w:val="002A205B"/>
    <w:rsid w:val="002A20A5"/>
    <w:rsid w:val="002A21B1"/>
    <w:rsid w:val="002A2275"/>
    <w:rsid w:val="002A253E"/>
    <w:rsid w:val="002A28A0"/>
    <w:rsid w:val="002A294F"/>
    <w:rsid w:val="002A2AAE"/>
    <w:rsid w:val="002A2C21"/>
    <w:rsid w:val="002A2CCD"/>
    <w:rsid w:val="002A2EC3"/>
    <w:rsid w:val="002A2F25"/>
    <w:rsid w:val="002A3286"/>
    <w:rsid w:val="002A32EE"/>
    <w:rsid w:val="002A3467"/>
    <w:rsid w:val="002A348D"/>
    <w:rsid w:val="002A34C5"/>
    <w:rsid w:val="002A3545"/>
    <w:rsid w:val="002A35B3"/>
    <w:rsid w:val="002A385B"/>
    <w:rsid w:val="002A3A8B"/>
    <w:rsid w:val="002A3EBD"/>
    <w:rsid w:val="002A3F37"/>
    <w:rsid w:val="002A423D"/>
    <w:rsid w:val="002A4278"/>
    <w:rsid w:val="002A4818"/>
    <w:rsid w:val="002A4C16"/>
    <w:rsid w:val="002A4FD9"/>
    <w:rsid w:val="002A5187"/>
    <w:rsid w:val="002A5841"/>
    <w:rsid w:val="002A591D"/>
    <w:rsid w:val="002A5B6B"/>
    <w:rsid w:val="002A5B93"/>
    <w:rsid w:val="002A5BFC"/>
    <w:rsid w:val="002A5F1D"/>
    <w:rsid w:val="002A611B"/>
    <w:rsid w:val="002A61CC"/>
    <w:rsid w:val="002A67E9"/>
    <w:rsid w:val="002A67EF"/>
    <w:rsid w:val="002A6B76"/>
    <w:rsid w:val="002A6BCF"/>
    <w:rsid w:val="002A6D26"/>
    <w:rsid w:val="002A6E3B"/>
    <w:rsid w:val="002A6F35"/>
    <w:rsid w:val="002A7160"/>
    <w:rsid w:val="002A727F"/>
    <w:rsid w:val="002A737F"/>
    <w:rsid w:val="002A73DB"/>
    <w:rsid w:val="002A75DB"/>
    <w:rsid w:val="002A75DD"/>
    <w:rsid w:val="002A76FD"/>
    <w:rsid w:val="002A79D2"/>
    <w:rsid w:val="002A79D6"/>
    <w:rsid w:val="002A7C13"/>
    <w:rsid w:val="002A7C48"/>
    <w:rsid w:val="002A7CA0"/>
    <w:rsid w:val="002A7F86"/>
    <w:rsid w:val="002B0031"/>
    <w:rsid w:val="002B0115"/>
    <w:rsid w:val="002B03F9"/>
    <w:rsid w:val="002B0583"/>
    <w:rsid w:val="002B05EB"/>
    <w:rsid w:val="002B0651"/>
    <w:rsid w:val="002B07A2"/>
    <w:rsid w:val="002B07A8"/>
    <w:rsid w:val="002B07D8"/>
    <w:rsid w:val="002B0809"/>
    <w:rsid w:val="002B08C6"/>
    <w:rsid w:val="002B10D3"/>
    <w:rsid w:val="002B126D"/>
    <w:rsid w:val="002B129E"/>
    <w:rsid w:val="002B1515"/>
    <w:rsid w:val="002B1657"/>
    <w:rsid w:val="002B1674"/>
    <w:rsid w:val="002B16C2"/>
    <w:rsid w:val="002B17E2"/>
    <w:rsid w:val="002B1BBB"/>
    <w:rsid w:val="002B1C48"/>
    <w:rsid w:val="002B1C77"/>
    <w:rsid w:val="002B1F39"/>
    <w:rsid w:val="002B1F3E"/>
    <w:rsid w:val="002B1F5B"/>
    <w:rsid w:val="002B1F7E"/>
    <w:rsid w:val="002B1FBF"/>
    <w:rsid w:val="002B2DC4"/>
    <w:rsid w:val="002B2E4B"/>
    <w:rsid w:val="002B2F77"/>
    <w:rsid w:val="002B325C"/>
    <w:rsid w:val="002B331D"/>
    <w:rsid w:val="002B33B4"/>
    <w:rsid w:val="002B33D7"/>
    <w:rsid w:val="002B3448"/>
    <w:rsid w:val="002B3572"/>
    <w:rsid w:val="002B3949"/>
    <w:rsid w:val="002B39B9"/>
    <w:rsid w:val="002B3AE8"/>
    <w:rsid w:val="002B3B94"/>
    <w:rsid w:val="002B3E04"/>
    <w:rsid w:val="002B3FA8"/>
    <w:rsid w:val="002B4202"/>
    <w:rsid w:val="002B420E"/>
    <w:rsid w:val="002B4334"/>
    <w:rsid w:val="002B459A"/>
    <w:rsid w:val="002B48E2"/>
    <w:rsid w:val="002B4BE3"/>
    <w:rsid w:val="002B4CB2"/>
    <w:rsid w:val="002B4FD8"/>
    <w:rsid w:val="002B4FF4"/>
    <w:rsid w:val="002B5128"/>
    <w:rsid w:val="002B515F"/>
    <w:rsid w:val="002B549C"/>
    <w:rsid w:val="002B54D3"/>
    <w:rsid w:val="002B55CF"/>
    <w:rsid w:val="002B5612"/>
    <w:rsid w:val="002B5668"/>
    <w:rsid w:val="002B592B"/>
    <w:rsid w:val="002B5A82"/>
    <w:rsid w:val="002B5E0F"/>
    <w:rsid w:val="002B5EA6"/>
    <w:rsid w:val="002B61B2"/>
    <w:rsid w:val="002B636D"/>
    <w:rsid w:val="002B63AF"/>
    <w:rsid w:val="002B6553"/>
    <w:rsid w:val="002B699C"/>
    <w:rsid w:val="002B69DB"/>
    <w:rsid w:val="002B6A0B"/>
    <w:rsid w:val="002B6BA7"/>
    <w:rsid w:val="002B6BFA"/>
    <w:rsid w:val="002B6C63"/>
    <w:rsid w:val="002B6D56"/>
    <w:rsid w:val="002B6E38"/>
    <w:rsid w:val="002B736B"/>
    <w:rsid w:val="002B746F"/>
    <w:rsid w:val="002B750E"/>
    <w:rsid w:val="002B75E8"/>
    <w:rsid w:val="002B78C6"/>
    <w:rsid w:val="002B7FFA"/>
    <w:rsid w:val="002C0007"/>
    <w:rsid w:val="002C0083"/>
    <w:rsid w:val="002C0214"/>
    <w:rsid w:val="002C02B5"/>
    <w:rsid w:val="002C05F8"/>
    <w:rsid w:val="002C0714"/>
    <w:rsid w:val="002C07EA"/>
    <w:rsid w:val="002C08E6"/>
    <w:rsid w:val="002C09D0"/>
    <w:rsid w:val="002C09EB"/>
    <w:rsid w:val="002C0D17"/>
    <w:rsid w:val="002C0E31"/>
    <w:rsid w:val="002C18B5"/>
    <w:rsid w:val="002C18ED"/>
    <w:rsid w:val="002C1C1C"/>
    <w:rsid w:val="002C1D6B"/>
    <w:rsid w:val="002C1E71"/>
    <w:rsid w:val="002C1FF7"/>
    <w:rsid w:val="002C215D"/>
    <w:rsid w:val="002C28EC"/>
    <w:rsid w:val="002C294C"/>
    <w:rsid w:val="002C29AF"/>
    <w:rsid w:val="002C29C4"/>
    <w:rsid w:val="002C2ADB"/>
    <w:rsid w:val="002C2E36"/>
    <w:rsid w:val="002C2F43"/>
    <w:rsid w:val="002C2FB6"/>
    <w:rsid w:val="002C3191"/>
    <w:rsid w:val="002C31CB"/>
    <w:rsid w:val="002C324A"/>
    <w:rsid w:val="002C330E"/>
    <w:rsid w:val="002C3334"/>
    <w:rsid w:val="002C3376"/>
    <w:rsid w:val="002C33D9"/>
    <w:rsid w:val="002C341D"/>
    <w:rsid w:val="002C3479"/>
    <w:rsid w:val="002C370A"/>
    <w:rsid w:val="002C381B"/>
    <w:rsid w:val="002C3A1F"/>
    <w:rsid w:val="002C3A38"/>
    <w:rsid w:val="002C3DDE"/>
    <w:rsid w:val="002C3E85"/>
    <w:rsid w:val="002C3FBF"/>
    <w:rsid w:val="002C3FE4"/>
    <w:rsid w:val="002C4605"/>
    <w:rsid w:val="002C4651"/>
    <w:rsid w:val="002C4740"/>
    <w:rsid w:val="002C4906"/>
    <w:rsid w:val="002C4AEA"/>
    <w:rsid w:val="002C4C80"/>
    <w:rsid w:val="002C4D66"/>
    <w:rsid w:val="002C4E9B"/>
    <w:rsid w:val="002C503B"/>
    <w:rsid w:val="002C515E"/>
    <w:rsid w:val="002C517A"/>
    <w:rsid w:val="002C520C"/>
    <w:rsid w:val="002C529A"/>
    <w:rsid w:val="002C52CA"/>
    <w:rsid w:val="002C52D5"/>
    <w:rsid w:val="002C5702"/>
    <w:rsid w:val="002C5813"/>
    <w:rsid w:val="002C5828"/>
    <w:rsid w:val="002C5B8A"/>
    <w:rsid w:val="002C5C89"/>
    <w:rsid w:val="002C5D4F"/>
    <w:rsid w:val="002C5D62"/>
    <w:rsid w:val="002C5ED3"/>
    <w:rsid w:val="002C608A"/>
    <w:rsid w:val="002C6355"/>
    <w:rsid w:val="002C63C7"/>
    <w:rsid w:val="002C65DF"/>
    <w:rsid w:val="002C6660"/>
    <w:rsid w:val="002C66A2"/>
    <w:rsid w:val="002C6A04"/>
    <w:rsid w:val="002C6BE3"/>
    <w:rsid w:val="002C6C50"/>
    <w:rsid w:val="002C6CA8"/>
    <w:rsid w:val="002C6E9E"/>
    <w:rsid w:val="002C6FE2"/>
    <w:rsid w:val="002C7319"/>
    <w:rsid w:val="002C73A4"/>
    <w:rsid w:val="002C7AFB"/>
    <w:rsid w:val="002D05A7"/>
    <w:rsid w:val="002D05DB"/>
    <w:rsid w:val="002D06A2"/>
    <w:rsid w:val="002D0C10"/>
    <w:rsid w:val="002D0E85"/>
    <w:rsid w:val="002D0F40"/>
    <w:rsid w:val="002D0FE5"/>
    <w:rsid w:val="002D0FF4"/>
    <w:rsid w:val="002D1008"/>
    <w:rsid w:val="002D185C"/>
    <w:rsid w:val="002D18EA"/>
    <w:rsid w:val="002D1969"/>
    <w:rsid w:val="002D1F90"/>
    <w:rsid w:val="002D1FCE"/>
    <w:rsid w:val="002D20C0"/>
    <w:rsid w:val="002D21D4"/>
    <w:rsid w:val="002D227C"/>
    <w:rsid w:val="002D234F"/>
    <w:rsid w:val="002D240D"/>
    <w:rsid w:val="002D25F0"/>
    <w:rsid w:val="002D2687"/>
    <w:rsid w:val="002D2701"/>
    <w:rsid w:val="002D2720"/>
    <w:rsid w:val="002D28A2"/>
    <w:rsid w:val="002D2914"/>
    <w:rsid w:val="002D33E4"/>
    <w:rsid w:val="002D3416"/>
    <w:rsid w:val="002D34AA"/>
    <w:rsid w:val="002D359F"/>
    <w:rsid w:val="002D368D"/>
    <w:rsid w:val="002D36E7"/>
    <w:rsid w:val="002D37C2"/>
    <w:rsid w:val="002D3842"/>
    <w:rsid w:val="002D3D31"/>
    <w:rsid w:val="002D3D89"/>
    <w:rsid w:val="002D3ED7"/>
    <w:rsid w:val="002D3EFE"/>
    <w:rsid w:val="002D41E0"/>
    <w:rsid w:val="002D448F"/>
    <w:rsid w:val="002D44D5"/>
    <w:rsid w:val="002D472D"/>
    <w:rsid w:val="002D4878"/>
    <w:rsid w:val="002D48BC"/>
    <w:rsid w:val="002D4A43"/>
    <w:rsid w:val="002D4A75"/>
    <w:rsid w:val="002D4E42"/>
    <w:rsid w:val="002D50A0"/>
    <w:rsid w:val="002D5211"/>
    <w:rsid w:val="002D5216"/>
    <w:rsid w:val="002D5321"/>
    <w:rsid w:val="002D5757"/>
    <w:rsid w:val="002D591A"/>
    <w:rsid w:val="002D595C"/>
    <w:rsid w:val="002D59C5"/>
    <w:rsid w:val="002D5AA6"/>
    <w:rsid w:val="002D5B2B"/>
    <w:rsid w:val="002D6766"/>
    <w:rsid w:val="002D67EE"/>
    <w:rsid w:val="002D6983"/>
    <w:rsid w:val="002D6989"/>
    <w:rsid w:val="002D6C7F"/>
    <w:rsid w:val="002D6DC0"/>
    <w:rsid w:val="002D7053"/>
    <w:rsid w:val="002D71B0"/>
    <w:rsid w:val="002D72F2"/>
    <w:rsid w:val="002D74FF"/>
    <w:rsid w:val="002D761E"/>
    <w:rsid w:val="002D762D"/>
    <w:rsid w:val="002D782F"/>
    <w:rsid w:val="002D7D69"/>
    <w:rsid w:val="002D7DF1"/>
    <w:rsid w:val="002E0039"/>
    <w:rsid w:val="002E010A"/>
    <w:rsid w:val="002E01E0"/>
    <w:rsid w:val="002E02D0"/>
    <w:rsid w:val="002E07E2"/>
    <w:rsid w:val="002E09DA"/>
    <w:rsid w:val="002E0A9F"/>
    <w:rsid w:val="002E0D08"/>
    <w:rsid w:val="002E0DEF"/>
    <w:rsid w:val="002E13F7"/>
    <w:rsid w:val="002E15F1"/>
    <w:rsid w:val="002E17ED"/>
    <w:rsid w:val="002E191C"/>
    <w:rsid w:val="002E1992"/>
    <w:rsid w:val="002E1AD0"/>
    <w:rsid w:val="002E1AD3"/>
    <w:rsid w:val="002E1D79"/>
    <w:rsid w:val="002E1D83"/>
    <w:rsid w:val="002E1FEE"/>
    <w:rsid w:val="002E21EB"/>
    <w:rsid w:val="002E23ED"/>
    <w:rsid w:val="002E2568"/>
    <w:rsid w:val="002E2772"/>
    <w:rsid w:val="002E297C"/>
    <w:rsid w:val="002E2B36"/>
    <w:rsid w:val="002E2C26"/>
    <w:rsid w:val="002E2E1F"/>
    <w:rsid w:val="002E2FDE"/>
    <w:rsid w:val="002E30AB"/>
    <w:rsid w:val="002E321A"/>
    <w:rsid w:val="002E33B0"/>
    <w:rsid w:val="002E372F"/>
    <w:rsid w:val="002E382C"/>
    <w:rsid w:val="002E3877"/>
    <w:rsid w:val="002E38EE"/>
    <w:rsid w:val="002E3951"/>
    <w:rsid w:val="002E3AEC"/>
    <w:rsid w:val="002E3CE5"/>
    <w:rsid w:val="002E3D79"/>
    <w:rsid w:val="002E3EA4"/>
    <w:rsid w:val="002E4321"/>
    <w:rsid w:val="002E43FD"/>
    <w:rsid w:val="002E4783"/>
    <w:rsid w:val="002E48A2"/>
    <w:rsid w:val="002E4BDC"/>
    <w:rsid w:val="002E4CD0"/>
    <w:rsid w:val="002E4DA2"/>
    <w:rsid w:val="002E4DBC"/>
    <w:rsid w:val="002E4E1D"/>
    <w:rsid w:val="002E4E82"/>
    <w:rsid w:val="002E4FFB"/>
    <w:rsid w:val="002E5295"/>
    <w:rsid w:val="002E537E"/>
    <w:rsid w:val="002E55A6"/>
    <w:rsid w:val="002E5770"/>
    <w:rsid w:val="002E58A3"/>
    <w:rsid w:val="002E5B04"/>
    <w:rsid w:val="002E5BDF"/>
    <w:rsid w:val="002E5C1A"/>
    <w:rsid w:val="002E5D18"/>
    <w:rsid w:val="002E5D39"/>
    <w:rsid w:val="002E5D69"/>
    <w:rsid w:val="002E5DEA"/>
    <w:rsid w:val="002E6310"/>
    <w:rsid w:val="002E643A"/>
    <w:rsid w:val="002E66E7"/>
    <w:rsid w:val="002E6A17"/>
    <w:rsid w:val="002E6A31"/>
    <w:rsid w:val="002E6E08"/>
    <w:rsid w:val="002E6EEE"/>
    <w:rsid w:val="002E704C"/>
    <w:rsid w:val="002E70EF"/>
    <w:rsid w:val="002E790A"/>
    <w:rsid w:val="002E793E"/>
    <w:rsid w:val="002E7A16"/>
    <w:rsid w:val="002E7AAD"/>
    <w:rsid w:val="002E7DE4"/>
    <w:rsid w:val="002F0078"/>
    <w:rsid w:val="002F04C0"/>
    <w:rsid w:val="002F071E"/>
    <w:rsid w:val="002F0C39"/>
    <w:rsid w:val="002F0DB8"/>
    <w:rsid w:val="002F0DEB"/>
    <w:rsid w:val="002F118B"/>
    <w:rsid w:val="002F13DE"/>
    <w:rsid w:val="002F1444"/>
    <w:rsid w:val="002F161C"/>
    <w:rsid w:val="002F1690"/>
    <w:rsid w:val="002F1770"/>
    <w:rsid w:val="002F189F"/>
    <w:rsid w:val="002F1911"/>
    <w:rsid w:val="002F194B"/>
    <w:rsid w:val="002F19D4"/>
    <w:rsid w:val="002F1AA5"/>
    <w:rsid w:val="002F1EF7"/>
    <w:rsid w:val="002F219F"/>
    <w:rsid w:val="002F21DB"/>
    <w:rsid w:val="002F25BA"/>
    <w:rsid w:val="002F275D"/>
    <w:rsid w:val="002F2B50"/>
    <w:rsid w:val="002F2B9C"/>
    <w:rsid w:val="002F2CA1"/>
    <w:rsid w:val="002F2EF9"/>
    <w:rsid w:val="002F308E"/>
    <w:rsid w:val="002F318D"/>
    <w:rsid w:val="002F3518"/>
    <w:rsid w:val="002F36DD"/>
    <w:rsid w:val="002F3923"/>
    <w:rsid w:val="002F3B05"/>
    <w:rsid w:val="002F3BDF"/>
    <w:rsid w:val="002F3DDC"/>
    <w:rsid w:val="002F411C"/>
    <w:rsid w:val="002F4614"/>
    <w:rsid w:val="002F49F3"/>
    <w:rsid w:val="002F4ABD"/>
    <w:rsid w:val="002F4ABE"/>
    <w:rsid w:val="002F4B61"/>
    <w:rsid w:val="002F4BD5"/>
    <w:rsid w:val="002F4C49"/>
    <w:rsid w:val="002F4D08"/>
    <w:rsid w:val="002F51B9"/>
    <w:rsid w:val="002F5205"/>
    <w:rsid w:val="002F528E"/>
    <w:rsid w:val="002F52F8"/>
    <w:rsid w:val="002F5860"/>
    <w:rsid w:val="002F5B58"/>
    <w:rsid w:val="002F5D03"/>
    <w:rsid w:val="002F5D2A"/>
    <w:rsid w:val="002F5D6B"/>
    <w:rsid w:val="002F652B"/>
    <w:rsid w:val="002F6557"/>
    <w:rsid w:val="002F65FA"/>
    <w:rsid w:val="002F72C0"/>
    <w:rsid w:val="002F7645"/>
    <w:rsid w:val="002F765B"/>
    <w:rsid w:val="002F796E"/>
    <w:rsid w:val="002F7A1E"/>
    <w:rsid w:val="002F7B3D"/>
    <w:rsid w:val="003001BF"/>
    <w:rsid w:val="003003A5"/>
    <w:rsid w:val="0030046F"/>
    <w:rsid w:val="00300478"/>
    <w:rsid w:val="00300726"/>
    <w:rsid w:val="00300A96"/>
    <w:rsid w:val="00300AB3"/>
    <w:rsid w:val="00300BF0"/>
    <w:rsid w:val="00300CB4"/>
    <w:rsid w:val="00300F46"/>
    <w:rsid w:val="00301091"/>
    <w:rsid w:val="00301180"/>
    <w:rsid w:val="003014FC"/>
    <w:rsid w:val="00301540"/>
    <w:rsid w:val="0030166A"/>
    <w:rsid w:val="00301841"/>
    <w:rsid w:val="00301BC4"/>
    <w:rsid w:val="00301BEB"/>
    <w:rsid w:val="00301CB7"/>
    <w:rsid w:val="00301D2F"/>
    <w:rsid w:val="00301E19"/>
    <w:rsid w:val="00301F42"/>
    <w:rsid w:val="0030214B"/>
    <w:rsid w:val="0030221B"/>
    <w:rsid w:val="00302852"/>
    <w:rsid w:val="00302C72"/>
    <w:rsid w:val="00302C9B"/>
    <w:rsid w:val="00302CF2"/>
    <w:rsid w:val="00302DD4"/>
    <w:rsid w:val="00302DE9"/>
    <w:rsid w:val="0030336B"/>
    <w:rsid w:val="00303393"/>
    <w:rsid w:val="00303444"/>
    <w:rsid w:val="0030347D"/>
    <w:rsid w:val="0030360E"/>
    <w:rsid w:val="00303640"/>
    <w:rsid w:val="00303729"/>
    <w:rsid w:val="00303B9C"/>
    <w:rsid w:val="00303C44"/>
    <w:rsid w:val="00303F2F"/>
    <w:rsid w:val="00304116"/>
    <w:rsid w:val="0030415A"/>
    <w:rsid w:val="003041BC"/>
    <w:rsid w:val="00304238"/>
    <w:rsid w:val="0030442E"/>
    <w:rsid w:val="00304817"/>
    <w:rsid w:val="00304905"/>
    <w:rsid w:val="00304C65"/>
    <w:rsid w:val="00304F2D"/>
    <w:rsid w:val="0030509C"/>
    <w:rsid w:val="003050E9"/>
    <w:rsid w:val="00305386"/>
    <w:rsid w:val="003053FF"/>
    <w:rsid w:val="0030566B"/>
    <w:rsid w:val="0030576D"/>
    <w:rsid w:val="00305BA6"/>
    <w:rsid w:val="00305BF1"/>
    <w:rsid w:val="00305CD2"/>
    <w:rsid w:val="00305DEB"/>
    <w:rsid w:val="00305ED9"/>
    <w:rsid w:val="00305FD5"/>
    <w:rsid w:val="00306035"/>
    <w:rsid w:val="00306167"/>
    <w:rsid w:val="00306477"/>
    <w:rsid w:val="003065C1"/>
    <w:rsid w:val="003068DE"/>
    <w:rsid w:val="00306973"/>
    <w:rsid w:val="003069C4"/>
    <w:rsid w:val="00306A4D"/>
    <w:rsid w:val="00306E23"/>
    <w:rsid w:val="00306E7F"/>
    <w:rsid w:val="00306F40"/>
    <w:rsid w:val="0030737D"/>
    <w:rsid w:val="003074DD"/>
    <w:rsid w:val="003074F1"/>
    <w:rsid w:val="00307624"/>
    <w:rsid w:val="00307799"/>
    <w:rsid w:val="00307812"/>
    <w:rsid w:val="003079C0"/>
    <w:rsid w:val="00307DBB"/>
    <w:rsid w:val="00307E79"/>
    <w:rsid w:val="00307F1D"/>
    <w:rsid w:val="00307F91"/>
    <w:rsid w:val="003103CD"/>
    <w:rsid w:val="003104C5"/>
    <w:rsid w:val="003105CD"/>
    <w:rsid w:val="003109BF"/>
    <w:rsid w:val="00310F68"/>
    <w:rsid w:val="0031104B"/>
    <w:rsid w:val="00311062"/>
    <w:rsid w:val="003112F7"/>
    <w:rsid w:val="0031156D"/>
    <w:rsid w:val="00311902"/>
    <w:rsid w:val="00311A09"/>
    <w:rsid w:val="00311A51"/>
    <w:rsid w:val="00311DD0"/>
    <w:rsid w:val="003121D2"/>
    <w:rsid w:val="003122CC"/>
    <w:rsid w:val="0031239A"/>
    <w:rsid w:val="003123A2"/>
    <w:rsid w:val="003123EF"/>
    <w:rsid w:val="003126F6"/>
    <w:rsid w:val="00312AF4"/>
    <w:rsid w:val="00313019"/>
    <w:rsid w:val="003134CE"/>
    <w:rsid w:val="003135D0"/>
    <w:rsid w:val="0031362C"/>
    <w:rsid w:val="0031376D"/>
    <w:rsid w:val="00313B59"/>
    <w:rsid w:val="00313BED"/>
    <w:rsid w:val="00313F1E"/>
    <w:rsid w:val="00313F6F"/>
    <w:rsid w:val="0031401A"/>
    <w:rsid w:val="00314037"/>
    <w:rsid w:val="003143C1"/>
    <w:rsid w:val="0031470C"/>
    <w:rsid w:val="00314B04"/>
    <w:rsid w:val="00314EC1"/>
    <w:rsid w:val="00314FF6"/>
    <w:rsid w:val="00315020"/>
    <w:rsid w:val="003151C6"/>
    <w:rsid w:val="00315496"/>
    <w:rsid w:val="0031565D"/>
    <w:rsid w:val="003157C5"/>
    <w:rsid w:val="003158CB"/>
    <w:rsid w:val="00315A19"/>
    <w:rsid w:val="00315C3C"/>
    <w:rsid w:val="00315D3D"/>
    <w:rsid w:val="00315D84"/>
    <w:rsid w:val="00316114"/>
    <w:rsid w:val="0031651F"/>
    <w:rsid w:val="003169A8"/>
    <w:rsid w:val="00316B2C"/>
    <w:rsid w:val="00316CD6"/>
    <w:rsid w:val="00316E3B"/>
    <w:rsid w:val="00316E5C"/>
    <w:rsid w:val="0031704D"/>
    <w:rsid w:val="003171AC"/>
    <w:rsid w:val="003171BF"/>
    <w:rsid w:val="003172D8"/>
    <w:rsid w:val="003172F7"/>
    <w:rsid w:val="00317330"/>
    <w:rsid w:val="003173C4"/>
    <w:rsid w:val="0031781C"/>
    <w:rsid w:val="00317A48"/>
    <w:rsid w:val="00317CDB"/>
    <w:rsid w:val="00320014"/>
    <w:rsid w:val="003202FB"/>
    <w:rsid w:val="00320570"/>
    <w:rsid w:val="0032061C"/>
    <w:rsid w:val="003207C0"/>
    <w:rsid w:val="00320BCC"/>
    <w:rsid w:val="00320E47"/>
    <w:rsid w:val="00320E8F"/>
    <w:rsid w:val="00320FC9"/>
    <w:rsid w:val="00321495"/>
    <w:rsid w:val="00321713"/>
    <w:rsid w:val="003218D5"/>
    <w:rsid w:val="00321920"/>
    <w:rsid w:val="00321AA0"/>
    <w:rsid w:val="00321C8D"/>
    <w:rsid w:val="00321D5B"/>
    <w:rsid w:val="00321EDF"/>
    <w:rsid w:val="00321EE5"/>
    <w:rsid w:val="0032214C"/>
    <w:rsid w:val="0032251C"/>
    <w:rsid w:val="003227EF"/>
    <w:rsid w:val="00322AB3"/>
    <w:rsid w:val="00322BC8"/>
    <w:rsid w:val="00322F3A"/>
    <w:rsid w:val="00322F82"/>
    <w:rsid w:val="00323038"/>
    <w:rsid w:val="0032323C"/>
    <w:rsid w:val="00323346"/>
    <w:rsid w:val="003234E4"/>
    <w:rsid w:val="00323533"/>
    <w:rsid w:val="003235E6"/>
    <w:rsid w:val="00323633"/>
    <w:rsid w:val="00323907"/>
    <w:rsid w:val="00323921"/>
    <w:rsid w:val="0032392D"/>
    <w:rsid w:val="00323A2D"/>
    <w:rsid w:val="00323B38"/>
    <w:rsid w:val="00323C9C"/>
    <w:rsid w:val="00324084"/>
    <w:rsid w:val="003240A6"/>
    <w:rsid w:val="00324244"/>
    <w:rsid w:val="0032429F"/>
    <w:rsid w:val="003244FE"/>
    <w:rsid w:val="003247C3"/>
    <w:rsid w:val="00324974"/>
    <w:rsid w:val="00324CC9"/>
    <w:rsid w:val="00324D90"/>
    <w:rsid w:val="00324E7D"/>
    <w:rsid w:val="00325010"/>
    <w:rsid w:val="00325224"/>
    <w:rsid w:val="0032547A"/>
    <w:rsid w:val="003254A0"/>
    <w:rsid w:val="003256E6"/>
    <w:rsid w:val="003257D0"/>
    <w:rsid w:val="00325C60"/>
    <w:rsid w:val="00325D54"/>
    <w:rsid w:val="003260BC"/>
    <w:rsid w:val="00326120"/>
    <w:rsid w:val="0032622E"/>
    <w:rsid w:val="003264A4"/>
    <w:rsid w:val="00326514"/>
    <w:rsid w:val="00326543"/>
    <w:rsid w:val="003269A0"/>
    <w:rsid w:val="00326A21"/>
    <w:rsid w:val="00326A6E"/>
    <w:rsid w:val="00326AAF"/>
    <w:rsid w:val="00326B09"/>
    <w:rsid w:val="00326F2A"/>
    <w:rsid w:val="0032700D"/>
    <w:rsid w:val="0032701A"/>
    <w:rsid w:val="00327128"/>
    <w:rsid w:val="003271BC"/>
    <w:rsid w:val="003271DB"/>
    <w:rsid w:val="00327264"/>
    <w:rsid w:val="003273CB"/>
    <w:rsid w:val="003274A6"/>
    <w:rsid w:val="00327689"/>
    <w:rsid w:val="00327D63"/>
    <w:rsid w:val="00327F28"/>
    <w:rsid w:val="00327F6B"/>
    <w:rsid w:val="00327FD7"/>
    <w:rsid w:val="0033001D"/>
    <w:rsid w:val="003301F6"/>
    <w:rsid w:val="0033030B"/>
    <w:rsid w:val="00330360"/>
    <w:rsid w:val="003306F0"/>
    <w:rsid w:val="00330831"/>
    <w:rsid w:val="00330972"/>
    <w:rsid w:val="00330D18"/>
    <w:rsid w:val="00330D34"/>
    <w:rsid w:val="00330D89"/>
    <w:rsid w:val="00330DEC"/>
    <w:rsid w:val="0033102A"/>
    <w:rsid w:val="00331213"/>
    <w:rsid w:val="00331468"/>
    <w:rsid w:val="0033149B"/>
    <w:rsid w:val="0033167C"/>
    <w:rsid w:val="003316E1"/>
    <w:rsid w:val="003317A0"/>
    <w:rsid w:val="00331C18"/>
    <w:rsid w:val="00331D17"/>
    <w:rsid w:val="00331D71"/>
    <w:rsid w:val="00331DF8"/>
    <w:rsid w:val="00331F7F"/>
    <w:rsid w:val="0033206E"/>
    <w:rsid w:val="003321D9"/>
    <w:rsid w:val="00332245"/>
    <w:rsid w:val="003322BE"/>
    <w:rsid w:val="00332529"/>
    <w:rsid w:val="003325FE"/>
    <w:rsid w:val="003328D0"/>
    <w:rsid w:val="00332A3B"/>
    <w:rsid w:val="00332E23"/>
    <w:rsid w:val="00332F3A"/>
    <w:rsid w:val="00333075"/>
    <w:rsid w:val="00333191"/>
    <w:rsid w:val="00333215"/>
    <w:rsid w:val="003333C8"/>
    <w:rsid w:val="0033359A"/>
    <w:rsid w:val="0033368E"/>
    <w:rsid w:val="0033374C"/>
    <w:rsid w:val="0033384C"/>
    <w:rsid w:val="00333A26"/>
    <w:rsid w:val="00333C43"/>
    <w:rsid w:val="00333DAA"/>
    <w:rsid w:val="00333DEB"/>
    <w:rsid w:val="00333E9A"/>
    <w:rsid w:val="00333FBF"/>
    <w:rsid w:val="0033408F"/>
    <w:rsid w:val="003341A3"/>
    <w:rsid w:val="0033431F"/>
    <w:rsid w:val="0033443E"/>
    <w:rsid w:val="00334651"/>
    <w:rsid w:val="003347D6"/>
    <w:rsid w:val="00334A91"/>
    <w:rsid w:val="00334D7B"/>
    <w:rsid w:val="00334F55"/>
    <w:rsid w:val="0033502A"/>
    <w:rsid w:val="0033515F"/>
    <w:rsid w:val="003354D8"/>
    <w:rsid w:val="003355F2"/>
    <w:rsid w:val="003357CD"/>
    <w:rsid w:val="00335819"/>
    <w:rsid w:val="00335834"/>
    <w:rsid w:val="00335892"/>
    <w:rsid w:val="003358B3"/>
    <w:rsid w:val="00335990"/>
    <w:rsid w:val="00335B54"/>
    <w:rsid w:val="00335F87"/>
    <w:rsid w:val="00335FB2"/>
    <w:rsid w:val="00336085"/>
    <w:rsid w:val="0033661C"/>
    <w:rsid w:val="00336815"/>
    <w:rsid w:val="0033685B"/>
    <w:rsid w:val="00336B7F"/>
    <w:rsid w:val="00336C16"/>
    <w:rsid w:val="00336E11"/>
    <w:rsid w:val="003372EA"/>
    <w:rsid w:val="003373F8"/>
    <w:rsid w:val="003374A3"/>
    <w:rsid w:val="00337827"/>
    <w:rsid w:val="00337840"/>
    <w:rsid w:val="0033787B"/>
    <w:rsid w:val="003378E8"/>
    <w:rsid w:val="003379A0"/>
    <w:rsid w:val="00337A25"/>
    <w:rsid w:val="00337F57"/>
    <w:rsid w:val="00337FCB"/>
    <w:rsid w:val="00337FF8"/>
    <w:rsid w:val="003400AA"/>
    <w:rsid w:val="00340141"/>
    <w:rsid w:val="0034035A"/>
    <w:rsid w:val="00340A18"/>
    <w:rsid w:val="00340ADB"/>
    <w:rsid w:val="00340D81"/>
    <w:rsid w:val="00341767"/>
    <w:rsid w:val="00341782"/>
    <w:rsid w:val="00341886"/>
    <w:rsid w:val="0034195E"/>
    <w:rsid w:val="00341A1D"/>
    <w:rsid w:val="00341C70"/>
    <w:rsid w:val="003422A2"/>
    <w:rsid w:val="003422FF"/>
    <w:rsid w:val="00342377"/>
    <w:rsid w:val="00342496"/>
    <w:rsid w:val="00342705"/>
    <w:rsid w:val="003428C9"/>
    <w:rsid w:val="00342917"/>
    <w:rsid w:val="00342C31"/>
    <w:rsid w:val="00342CFE"/>
    <w:rsid w:val="00342D6B"/>
    <w:rsid w:val="00342D9F"/>
    <w:rsid w:val="00342E6A"/>
    <w:rsid w:val="00342EFE"/>
    <w:rsid w:val="00343322"/>
    <w:rsid w:val="0034364A"/>
    <w:rsid w:val="003438CD"/>
    <w:rsid w:val="00343C16"/>
    <w:rsid w:val="00343FB6"/>
    <w:rsid w:val="003440B7"/>
    <w:rsid w:val="00344184"/>
    <w:rsid w:val="00344263"/>
    <w:rsid w:val="00344343"/>
    <w:rsid w:val="0034479D"/>
    <w:rsid w:val="003449D1"/>
    <w:rsid w:val="00344BAC"/>
    <w:rsid w:val="00344CE6"/>
    <w:rsid w:val="00344E80"/>
    <w:rsid w:val="0034510C"/>
    <w:rsid w:val="00345734"/>
    <w:rsid w:val="003457E5"/>
    <w:rsid w:val="00345BD5"/>
    <w:rsid w:val="00345C73"/>
    <w:rsid w:val="00345DD0"/>
    <w:rsid w:val="00345E7A"/>
    <w:rsid w:val="003460FE"/>
    <w:rsid w:val="0034613A"/>
    <w:rsid w:val="00346221"/>
    <w:rsid w:val="00346449"/>
    <w:rsid w:val="00346682"/>
    <w:rsid w:val="0034681A"/>
    <w:rsid w:val="00346D28"/>
    <w:rsid w:val="00346E3E"/>
    <w:rsid w:val="00346F79"/>
    <w:rsid w:val="00347157"/>
    <w:rsid w:val="00347383"/>
    <w:rsid w:val="0034758B"/>
    <w:rsid w:val="00347600"/>
    <w:rsid w:val="0034765E"/>
    <w:rsid w:val="00347715"/>
    <w:rsid w:val="00347743"/>
    <w:rsid w:val="003477D3"/>
    <w:rsid w:val="003477EA"/>
    <w:rsid w:val="00347B29"/>
    <w:rsid w:val="00347B8B"/>
    <w:rsid w:val="00347DB9"/>
    <w:rsid w:val="00347E3D"/>
    <w:rsid w:val="00347ED3"/>
    <w:rsid w:val="00350316"/>
    <w:rsid w:val="00350423"/>
    <w:rsid w:val="00350472"/>
    <w:rsid w:val="0035058A"/>
    <w:rsid w:val="0035091B"/>
    <w:rsid w:val="003509DD"/>
    <w:rsid w:val="00350ABE"/>
    <w:rsid w:val="00350C2F"/>
    <w:rsid w:val="00350E07"/>
    <w:rsid w:val="00351080"/>
    <w:rsid w:val="003510C5"/>
    <w:rsid w:val="003513CE"/>
    <w:rsid w:val="0035142A"/>
    <w:rsid w:val="00351826"/>
    <w:rsid w:val="0035199A"/>
    <w:rsid w:val="003519F5"/>
    <w:rsid w:val="00351D1C"/>
    <w:rsid w:val="00351FDD"/>
    <w:rsid w:val="00351FFD"/>
    <w:rsid w:val="003521B2"/>
    <w:rsid w:val="003521E6"/>
    <w:rsid w:val="00352259"/>
    <w:rsid w:val="003524EC"/>
    <w:rsid w:val="003526C3"/>
    <w:rsid w:val="00352C2B"/>
    <w:rsid w:val="00352D6A"/>
    <w:rsid w:val="003531D2"/>
    <w:rsid w:val="003533A5"/>
    <w:rsid w:val="0035349D"/>
    <w:rsid w:val="0035357C"/>
    <w:rsid w:val="00353582"/>
    <w:rsid w:val="00353606"/>
    <w:rsid w:val="00353685"/>
    <w:rsid w:val="003536D9"/>
    <w:rsid w:val="0035388E"/>
    <w:rsid w:val="00353A88"/>
    <w:rsid w:val="00353B5B"/>
    <w:rsid w:val="00353CE0"/>
    <w:rsid w:val="00353DA8"/>
    <w:rsid w:val="00354043"/>
    <w:rsid w:val="003540BF"/>
    <w:rsid w:val="00354268"/>
    <w:rsid w:val="0035438C"/>
    <w:rsid w:val="003544C1"/>
    <w:rsid w:val="0035466D"/>
    <w:rsid w:val="003547E9"/>
    <w:rsid w:val="00354867"/>
    <w:rsid w:val="00354B51"/>
    <w:rsid w:val="00354D3D"/>
    <w:rsid w:val="00354E14"/>
    <w:rsid w:val="003550D4"/>
    <w:rsid w:val="00355217"/>
    <w:rsid w:val="003554FD"/>
    <w:rsid w:val="00355520"/>
    <w:rsid w:val="00355676"/>
    <w:rsid w:val="003556EE"/>
    <w:rsid w:val="00355761"/>
    <w:rsid w:val="00355943"/>
    <w:rsid w:val="003559FE"/>
    <w:rsid w:val="00355AF8"/>
    <w:rsid w:val="00355D81"/>
    <w:rsid w:val="00355F0B"/>
    <w:rsid w:val="00356019"/>
    <w:rsid w:val="0035673C"/>
    <w:rsid w:val="00356969"/>
    <w:rsid w:val="003569B0"/>
    <w:rsid w:val="00356B02"/>
    <w:rsid w:val="00356E2B"/>
    <w:rsid w:val="00356F1F"/>
    <w:rsid w:val="0035733E"/>
    <w:rsid w:val="0035734F"/>
    <w:rsid w:val="0035786C"/>
    <w:rsid w:val="00357C47"/>
    <w:rsid w:val="00357CEE"/>
    <w:rsid w:val="00357EC7"/>
    <w:rsid w:val="00357ECD"/>
    <w:rsid w:val="003600D0"/>
    <w:rsid w:val="0036033E"/>
    <w:rsid w:val="0036053A"/>
    <w:rsid w:val="003607E8"/>
    <w:rsid w:val="003607F9"/>
    <w:rsid w:val="00360ABA"/>
    <w:rsid w:val="00360BA9"/>
    <w:rsid w:val="00360CCA"/>
    <w:rsid w:val="00360F4F"/>
    <w:rsid w:val="00361395"/>
    <w:rsid w:val="00361488"/>
    <w:rsid w:val="003617B3"/>
    <w:rsid w:val="0036180E"/>
    <w:rsid w:val="00361A08"/>
    <w:rsid w:val="00361E1A"/>
    <w:rsid w:val="003620B8"/>
    <w:rsid w:val="00362218"/>
    <w:rsid w:val="00362354"/>
    <w:rsid w:val="00362C57"/>
    <w:rsid w:val="00362CA6"/>
    <w:rsid w:val="00362CD6"/>
    <w:rsid w:val="00362D59"/>
    <w:rsid w:val="003632C5"/>
    <w:rsid w:val="003632F5"/>
    <w:rsid w:val="003633AB"/>
    <w:rsid w:val="003633E6"/>
    <w:rsid w:val="0036340D"/>
    <w:rsid w:val="0036345C"/>
    <w:rsid w:val="003634DD"/>
    <w:rsid w:val="003635AA"/>
    <w:rsid w:val="003637A2"/>
    <w:rsid w:val="00363CAD"/>
    <w:rsid w:val="00363EF4"/>
    <w:rsid w:val="00364383"/>
    <w:rsid w:val="0036444F"/>
    <w:rsid w:val="00364594"/>
    <w:rsid w:val="003645DA"/>
    <w:rsid w:val="003646A6"/>
    <w:rsid w:val="0036482B"/>
    <w:rsid w:val="00364B07"/>
    <w:rsid w:val="00364B5B"/>
    <w:rsid w:val="00364DC3"/>
    <w:rsid w:val="00364EE4"/>
    <w:rsid w:val="003653B6"/>
    <w:rsid w:val="00365694"/>
    <w:rsid w:val="00365A61"/>
    <w:rsid w:val="00365B4D"/>
    <w:rsid w:val="00365D7F"/>
    <w:rsid w:val="00365E55"/>
    <w:rsid w:val="00365E63"/>
    <w:rsid w:val="00365FC6"/>
    <w:rsid w:val="003661EB"/>
    <w:rsid w:val="0036624A"/>
    <w:rsid w:val="00366439"/>
    <w:rsid w:val="003666A5"/>
    <w:rsid w:val="00366D1C"/>
    <w:rsid w:val="00366F5C"/>
    <w:rsid w:val="00366FE8"/>
    <w:rsid w:val="00367587"/>
    <w:rsid w:val="003676DA"/>
    <w:rsid w:val="003676F1"/>
    <w:rsid w:val="003679A5"/>
    <w:rsid w:val="00367C2C"/>
    <w:rsid w:val="00370069"/>
    <w:rsid w:val="0037027C"/>
    <w:rsid w:val="0037048F"/>
    <w:rsid w:val="00370492"/>
    <w:rsid w:val="003707EB"/>
    <w:rsid w:val="00370AB7"/>
    <w:rsid w:val="00370AEC"/>
    <w:rsid w:val="00370D5E"/>
    <w:rsid w:val="0037109E"/>
    <w:rsid w:val="00371232"/>
    <w:rsid w:val="003713A0"/>
    <w:rsid w:val="003714AC"/>
    <w:rsid w:val="003717A5"/>
    <w:rsid w:val="00371E26"/>
    <w:rsid w:val="00372044"/>
    <w:rsid w:val="00372119"/>
    <w:rsid w:val="003721D8"/>
    <w:rsid w:val="00372290"/>
    <w:rsid w:val="00372435"/>
    <w:rsid w:val="003725D2"/>
    <w:rsid w:val="00372698"/>
    <w:rsid w:val="0037276F"/>
    <w:rsid w:val="003727FA"/>
    <w:rsid w:val="00372872"/>
    <w:rsid w:val="00372905"/>
    <w:rsid w:val="00372D15"/>
    <w:rsid w:val="00372DF6"/>
    <w:rsid w:val="00372E4D"/>
    <w:rsid w:val="00372E5A"/>
    <w:rsid w:val="003730BC"/>
    <w:rsid w:val="003731E9"/>
    <w:rsid w:val="00373229"/>
    <w:rsid w:val="0037330B"/>
    <w:rsid w:val="0037367F"/>
    <w:rsid w:val="0037382E"/>
    <w:rsid w:val="00373D2F"/>
    <w:rsid w:val="00373EAB"/>
    <w:rsid w:val="00373F09"/>
    <w:rsid w:val="00374071"/>
    <w:rsid w:val="00374073"/>
    <w:rsid w:val="003740D4"/>
    <w:rsid w:val="003740FB"/>
    <w:rsid w:val="00374151"/>
    <w:rsid w:val="00374547"/>
    <w:rsid w:val="003745E4"/>
    <w:rsid w:val="0037491C"/>
    <w:rsid w:val="003749E9"/>
    <w:rsid w:val="00374AA0"/>
    <w:rsid w:val="00374B5B"/>
    <w:rsid w:val="00374CAF"/>
    <w:rsid w:val="00374F62"/>
    <w:rsid w:val="00374FE6"/>
    <w:rsid w:val="0037518C"/>
    <w:rsid w:val="003751E5"/>
    <w:rsid w:val="00375828"/>
    <w:rsid w:val="00375911"/>
    <w:rsid w:val="0037595C"/>
    <w:rsid w:val="00375E30"/>
    <w:rsid w:val="00375EB4"/>
    <w:rsid w:val="00376258"/>
    <w:rsid w:val="00376443"/>
    <w:rsid w:val="00376526"/>
    <w:rsid w:val="0037657D"/>
    <w:rsid w:val="0037672E"/>
    <w:rsid w:val="003769C4"/>
    <w:rsid w:val="003769C8"/>
    <w:rsid w:val="00376CE5"/>
    <w:rsid w:val="003771A0"/>
    <w:rsid w:val="00377330"/>
    <w:rsid w:val="00377344"/>
    <w:rsid w:val="00377703"/>
    <w:rsid w:val="00377706"/>
    <w:rsid w:val="00377985"/>
    <w:rsid w:val="00377A5F"/>
    <w:rsid w:val="00377AC0"/>
    <w:rsid w:val="00377AC1"/>
    <w:rsid w:val="00377D8A"/>
    <w:rsid w:val="00377DB4"/>
    <w:rsid w:val="00377DE5"/>
    <w:rsid w:val="00377EDC"/>
    <w:rsid w:val="00377F65"/>
    <w:rsid w:val="00377FE4"/>
    <w:rsid w:val="00380232"/>
    <w:rsid w:val="00380397"/>
    <w:rsid w:val="00380487"/>
    <w:rsid w:val="003804B5"/>
    <w:rsid w:val="00380A96"/>
    <w:rsid w:val="00380C02"/>
    <w:rsid w:val="00380C9B"/>
    <w:rsid w:val="00381125"/>
    <w:rsid w:val="00381922"/>
    <w:rsid w:val="00381AF0"/>
    <w:rsid w:val="00381C28"/>
    <w:rsid w:val="00381D2A"/>
    <w:rsid w:val="00382071"/>
    <w:rsid w:val="00382198"/>
    <w:rsid w:val="0038245C"/>
    <w:rsid w:val="003826E2"/>
    <w:rsid w:val="003827AC"/>
    <w:rsid w:val="00382D34"/>
    <w:rsid w:val="00382DF9"/>
    <w:rsid w:val="00382E32"/>
    <w:rsid w:val="00382E96"/>
    <w:rsid w:val="0038355E"/>
    <w:rsid w:val="00383700"/>
    <w:rsid w:val="00383CDA"/>
    <w:rsid w:val="00383CED"/>
    <w:rsid w:val="00383D96"/>
    <w:rsid w:val="00383EF4"/>
    <w:rsid w:val="00384086"/>
    <w:rsid w:val="00384245"/>
    <w:rsid w:val="0038449C"/>
    <w:rsid w:val="00384538"/>
    <w:rsid w:val="00384651"/>
    <w:rsid w:val="003846D9"/>
    <w:rsid w:val="00384B22"/>
    <w:rsid w:val="00384B49"/>
    <w:rsid w:val="00384BBE"/>
    <w:rsid w:val="00384CFA"/>
    <w:rsid w:val="00384DB3"/>
    <w:rsid w:val="00384F25"/>
    <w:rsid w:val="00384F99"/>
    <w:rsid w:val="00384FEF"/>
    <w:rsid w:val="0038503A"/>
    <w:rsid w:val="00385428"/>
    <w:rsid w:val="003856BE"/>
    <w:rsid w:val="00385737"/>
    <w:rsid w:val="003859CB"/>
    <w:rsid w:val="003859F3"/>
    <w:rsid w:val="00385C70"/>
    <w:rsid w:val="00386093"/>
    <w:rsid w:val="003861E7"/>
    <w:rsid w:val="00386279"/>
    <w:rsid w:val="00386479"/>
    <w:rsid w:val="003867CE"/>
    <w:rsid w:val="00386881"/>
    <w:rsid w:val="00386A11"/>
    <w:rsid w:val="00386B9D"/>
    <w:rsid w:val="00386DA1"/>
    <w:rsid w:val="00386DE0"/>
    <w:rsid w:val="00386DE7"/>
    <w:rsid w:val="0038722F"/>
    <w:rsid w:val="00387240"/>
    <w:rsid w:val="00387258"/>
    <w:rsid w:val="0038727C"/>
    <w:rsid w:val="003873D5"/>
    <w:rsid w:val="00387420"/>
    <w:rsid w:val="003874E6"/>
    <w:rsid w:val="00387789"/>
    <w:rsid w:val="00387A6E"/>
    <w:rsid w:val="00387BF0"/>
    <w:rsid w:val="00387D76"/>
    <w:rsid w:val="00387DFC"/>
    <w:rsid w:val="00387DFD"/>
    <w:rsid w:val="00387E20"/>
    <w:rsid w:val="00387E85"/>
    <w:rsid w:val="00387F66"/>
    <w:rsid w:val="00390054"/>
    <w:rsid w:val="0039025F"/>
    <w:rsid w:val="003903A6"/>
    <w:rsid w:val="003905A0"/>
    <w:rsid w:val="003908D5"/>
    <w:rsid w:val="00390951"/>
    <w:rsid w:val="00390C10"/>
    <w:rsid w:val="00390E0F"/>
    <w:rsid w:val="00390FA1"/>
    <w:rsid w:val="0039107F"/>
    <w:rsid w:val="003911EF"/>
    <w:rsid w:val="00391220"/>
    <w:rsid w:val="003915DB"/>
    <w:rsid w:val="00391690"/>
    <w:rsid w:val="0039173F"/>
    <w:rsid w:val="0039183A"/>
    <w:rsid w:val="003918EA"/>
    <w:rsid w:val="00391CB6"/>
    <w:rsid w:val="00392084"/>
    <w:rsid w:val="003921C4"/>
    <w:rsid w:val="0039251F"/>
    <w:rsid w:val="00392821"/>
    <w:rsid w:val="0039288D"/>
    <w:rsid w:val="00392964"/>
    <w:rsid w:val="00392DB6"/>
    <w:rsid w:val="00392EA2"/>
    <w:rsid w:val="00392EA9"/>
    <w:rsid w:val="00392FBB"/>
    <w:rsid w:val="00393411"/>
    <w:rsid w:val="003934E3"/>
    <w:rsid w:val="003936FE"/>
    <w:rsid w:val="0039393B"/>
    <w:rsid w:val="00393AEE"/>
    <w:rsid w:val="00393D4C"/>
    <w:rsid w:val="0039433C"/>
    <w:rsid w:val="00394B44"/>
    <w:rsid w:val="00394C06"/>
    <w:rsid w:val="00394CA9"/>
    <w:rsid w:val="00394D20"/>
    <w:rsid w:val="00394F88"/>
    <w:rsid w:val="003950ED"/>
    <w:rsid w:val="003950F1"/>
    <w:rsid w:val="003950F4"/>
    <w:rsid w:val="003951BD"/>
    <w:rsid w:val="00395262"/>
    <w:rsid w:val="00395289"/>
    <w:rsid w:val="00395497"/>
    <w:rsid w:val="00395617"/>
    <w:rsid w:val="0039569B"/>
    <w:rsid w:val="00395969"/>
    <w:rsid w:val="003959DC"/>
    <w:rsid w:val="00395C36"/>
    <w:rsid w:val="00395D67"/>
    <w:rsid w:val="00395E7F"/>
    <w:rsid w:val="00395EBA"/>
    <w:rsid w:val="0039620D"/>
    <w:rsid w:val="00396359"/>
    <w:rsid w:val="003965F2"/>
    <w:rsid w:val="0039671A"/>
    <w:rsid w:val="00396800"/>
    <w:rsid w:val="00396952"/>
    <w:rsid w:val="0039718B"/>
    <w:rsid w:val="003974EE"/>
    <w:rsid w:val="0039767D"/>
    <w:rsid w:val="0039777A"/>
    <w:rsid w:val="0039797B"/>
    <w:rsid w:val="003979BC"/>
    <w:rsid w:val="00397B3B"/>
    <w:rsid w:val="00397CF2"/>
    <w:rsid w:val="00397EB8"/>
    <w:rsid w:val="00397EC0"/>
    <w:rsid w:val="003A00AC"/>
    <w:rsid w:val="003A01E8"/>
    <w:rsid w:val="003A02E2"/>
    <w:rsid w:val="003A058D"/>
    <w:rsid w:val="003A06C5"/>
    <w:rsid w:val="003A0993"/>
    <w:rsid w:val="003A0A80"/>
    <w:rsid w:val="003A0ADE"/>
    <w:rsid w:val="003A0BAE"/>
    <w:rsid w:val="003A0C9C"/>
    <w:rsid w:val="003A0D2F"/>
    <w:rsid w:val="003A0F1F"/>
    <w:rsid w:val="003A11BE"/>
    <w:rsid w:val="003A1236"/>
    <w:rsid w:val="003A12C1"/>
    <w:rsid w:val="003A1379"/>
    <w:rsid w:val="003A1486"/>
    <w:rsid w:val="003A1725"/>
    <w:rsid w:val="003A18D0"/>
    <w:rsid w:val="003A18F1"/>
    <w:rsid w:val="003A1919"/>
    <w:rsid w:val="003A1BB2"/>
    <w:rsid w:val="003A1CA3"/>
    <w:rsid w:val="003A1F4F"/>
    <w:rsid w:val="003A2186"/>
    <w:rsid w:val="003A2678"/>
    <w:rsid w:val="003A26C1"/>
    <w:rsid w:val="003A2806"/>
    <w:rsid w:val="003A28C8"/>
    <w:rsid w:val="003A2A22"/>
    <w:rsid w:val="003A2E5B"/>
    <w:rsid w:val="003A2EB4"/>
    <w:rsid w:val="003A2FA3"/>
    <w:rsid w:val="003A32C0"/>
    <w:rsid w:val="003A32D5"/>
    <w:rsid w:val="003A3359"/>
    <w:rsid w:val="003A33F5"/>
    <w:rsid w:val="003A34BA"/>
    <w:rsid w:val="003A3749"/>
    <w:rsid w:val="003A381F"/>
    <w:rsid w:val="003A3ADF"/>
    <w:rsid w:val="003A3CCB"/>
    <w:rsid w:val="003A3CE3"/>
    <w:rsid w:val="003A3D4D"/>
    <w:rsid w:val="003A4230"/>
    <w:rsid w:val="003A5181"/>
    <w:rsid w:val="003A52B6"/>
    <w:rsid w:val="003A53CD"/>
    <w:rsid w:val="003A556E"/>
    <w:rsid w:val="003A5837"/>
    <w:rsid w:val="003A5A10"/>
    <w:rsid w:val="003A5A58"/>
    <w:rsid w:val="003A5CC3"/>
    <w:rsid w:val="003A5D9B"/>
    <w:rsid w:val="003A5DB2"/>
    <w:rsid w:val="003A5DFC"/>
    <w:rsid w:val="003A5E18"/>
    <w:rsid w:val="003A5E36"/>
    <w:rsid w:val="003A61FE"/>
    <w:rsid w:val="003A6292"/>
    <w:rsid w:val="003A62DC"/>
    <w:rsid w:val="003A639F"/>
    <w:rsid w:val="003A63A1"/>
    <w:rsid w:val="003A6766"/>
    <w:rsid w:val="003A6A34"/>
    <w:rsid w:val="003A6A9F"/>
    <w:rsid w:val="003A6AD4"/>
    <w:rsid w:val="003A6C3A"/>
    <w:rsid w:val="003A6F88"/>
    <w:rsid w:val="003A7275"/>
    <w:rsid w:val="003A7289"/>
    <w:rsid w:val="003A7386"/>
    <w:rsid w:val="003A73A6"/>
    <w:rsid w:val="003A790E"/>
    <w:rsid w:val="003A7D5F"/>
    <w:rsid w:val="003A7E06"/>
    <w:rsid w:val="003B0090"/>
    <w:rsid w:val="003B02EE"/>
    <w:rsid w:val="003B02F5"/>
    <w:rsid w:val="003B0475"/>
    <w:rsid w:val="003B0604"/>
    <w:rsid w:val="003B089A"/>
    <w:rsid w:val="003B08C4"/>
    <w:rsid w:val="003B09FE"/>
    <w:rsid w:val="003B0B1C"/>
    <w:rsid w:val="003B0D20"/>
    <w:rsid w:val="003B1023"/>
    <w:rsid w:val="003B15F8"/>
    <w:rsid w:val="003B18A5"/>
    <w:rsid w:val="003B1F39"/>
    <w:rsid w:val="003B2331"/>
    <w:rsid w:val="003B25BA"/>
    <w:rsid w:val="003B2708"/>
    <w:rsid w:val="003B294A"/>
    <w:rsid w:val="003B2A74"/>
    <w:rsid w:val="003B2B1B"/>
    <w:rsid w:val="003B2BC5"/>
    <w:rsid w:val="003B2D99"/>
    <w:rsid w:val="003B2E4E"/>
    <w:rsid w:val="003B30D1"/>
    <w:rsid w:val="003B3212"/>
    <w:rsid w:val="003B34F6"/>
    <w:rsid w:val="003B35F5"/>
    <w:rsid w:val="003B37E9"/>
    <w:rsid w:val="003B38E7"/>
    <w:rsid w:val="003B3938"/>
    <w:rsid w:val="003B3C87"/>
    <w:rsid w:val="003B3CFE"/>
    <w:rsid w:val="003B3F4A"/>
    <w:rsid w:val="003B3F8A"/>
    <w:rsid w:val="003B3FDB"/>
    <w:rsid w:val="003B40DF"/>
    <w:rsid w:val="003B4257"/>
    <w:rsid w:val="003B4349"/>
    <w:rsid w:val="003B471A"/>
    <w:rsid w:val="003B473D"/>
    <w:rsid w:val="003B479B"/>
    <w:rsid w:val="003B4E6A"/>
    <w:rsid w:val="003B4EA3"/>
    <w:rsid w:val="003B548C"/>
    <w:rsid w:val="003B54E6"/>
    <w:rsid w:val="003B5880"/>
    <w:rsid w:val="003B593F"/>
    <w:rsid w:val="003B59CE"/>
    <w:rsid w:val="003B5B47"/>
    <w:rsid w:val="003B5BC1"/>
    <w:rsid w:val="003B5F70"/>
    <w:rsid w:val="003B5FEF"/>
    <w:rsid w:val="003B6157"/>
    <w:rsid w:val="003B619D"/>
    <w:rsid w:val="003B61A3"/>
    <w:rsid w:val="003B6240"/>
    <w:rsid w:val="003B626C"/>
    <w:rsid w:val="003B62D9"/>
    <w:rsid w:val="003B65D3"/>
    <w:rsid w:val="003B65D6"/>
    <w:rsid w:val="003B6728"/>
    <w:rsid w:val="003B67AC"/>
    <w:rsid w:val="003B69F9"/>
    <w:rsid w:val="003B6BFD"/>
    <w:rsid w:val="003B6DBB"/>
    <w:rsid w:val="003B7132"/>
    <w:rsid w:val="003B76A7"/>
    <w:rsid w:val="003B78BE"/>
    <w:rsid w:val="003B79DD"/>
    <w:rsid w:val="003B79E2"/>
    <w:rsid w:val="003B7A9C"/>
    <w:rsid w:val="003B7E64"/>
    <w:rsid w:val="003B7ECA"/>
    <w:rsid w:val="003C0059"/>
    <w:rsid w:val="003C01D2"/>
    <w:rsid w:val="003C0228"/>
    <w:rsid w:val="003C032C"/>
    <w:rsid w:val="003C05B2"/>
    <w:rsid w:val="003C08ED"/>
    <w:rsid w:val="003C0947"/>
    <w:rsid w:val="003C09EF"/>
    <w:rsid w:val="003C0AA6"/>
    <w:rsid w:val="003C0FBA"/>
    <w:rsid w:val="003C105E"/>
    <w:rsid w:val="003C12B9"/>
    <w:rsid w:val="003C1353"/>
    <w:rsid w:val="003C1355"/>
    <w:rsid w:val="003C13CC"/>
    <w:rsid w:val="003C18F6"/>
    <w:rsid w:val="003C19BD"/>
    <w:rsid w:val="003C1A1D"/>
    <w:rsid w:val="003C1BF9"/>
    <w:rsid w:val="003C1D13"/>
    <w:rsid w:val="003C208F"/>
    <w:rsid w:val="003C2185"/>
    <w:rsid w:val="003C22B6"/>
    <w:rsid w:val="003C2321"/>
    <w:rsid w:val="003C2508"/>
    <w:rsid w:val="003C2516"/>
    <w:rsid w:val="003C26D5"/>
    <w:rsid w:val="003C2D89"/>
    <w:rsid w:val="003C2DF5"/>
    <w:rsid w:val="003C2DFB"/>
    <w:rsid w:val="003C2F16"/>
    <w:rsid w:val="003C2FBB"/>
    <w:rsid w:val="003C301A"/>
    <w:rsid w:val="003C3180"/>
    <w:rsid w:val="003C33A2"/>
    <w:rsid w:val="003C33E4"/>
    <w:rsid w:val="003C34EC"/>
    <w:rsid w:val="003C34EE"/>
    <w:rsid w:val="003C366A"/>
    <w:rsid w:val="003C3749"/>
    <w:rsid w:val="003C39AB"/>
    <w:rsid w:val="003C39B1"/>
    <w:rsid w:val="003C3D97"/>
    <w:rsid w:val="003C3E79"/>
    <w:rsid w:val="003C41D5"/>
    <w:rsid w:val="003C4359"/>
    <w:rsid w:val="003C43EB"/>
    <w:rsid w:val="003C465F"/>
    <w:rsid w:val="003C47BD"/>
    <w:rsid w:val="003C4A9E"/>
    <w:rsid w:val="003C4B48"/>
    <w:rsid w:val="003C4C2E"/>
    <w:rsid w:val="003C4E04"/>
    <w:rsid w:val="003C4EA1"/>
    <w:rsid w:val="003C50D4"/>
    <w:rsid w:val="003C5152"/>
    <w:rsid w:val="003C5186"/>
    <w:rsid w:val="003C5270"/>
    <w:rsid w:val="003C5559"/>
    <w:rsid w:val="003C59B0"/>
    <w:rsid w:val="003C5CD5"/>
    <w:rsid w:val="003C5E2F"/>
    <w:rsid w:val="003C5E6F"/>
    <w:rsid w:val="003C6292"/>
    <w:rsid w:val="003C6793"/>
    <w:rsid w:val="003C683A"/>
    <w:rsid w:val="003C6A96"/>
    <w:rsid w:val="003C6D57"/>
    <w:rsid w:val="003C7493"/>
    <w:rsid w:val="003C755A"/>
    <w:rsid w:val="003C75D7"/>
    <w:rsid w:val="003C766D"/>
    <w:rsid w:val="003C799E"/>
    <w:rsid w:val="003C79FC"/>
    <w:rsid w:val="003C7E0C"/>
    <w:rsid w:val="003C7F4B"/>
    <w:rsid w:val="003C7F5A"/>
    <w:rsid w:val="003D03C9"/>
    <w:rsid w:val="003D0612"/>
    <w:rsid w:val="003D06B6"/>
    <w:rsid w:val="003D093E"/>
    <w:rsid w:val="003D09C2"/>
    <w:rsid w:val="003D0A2D"/>
    <w:rsid w:val="003D0B34"/>
    <w:rsid w:val="003D0BF1"/>
    <w:rsid w:val="003D0C8C"/>
    <w:rsid w:val="003D0CA9"/>
    <w:rsid w:val="003D0CDA"/>
    <w:rsid w:val="003D0D60"/>
    <w:rsid w:val="003D0D77"/>
    <w:rsid w:val="003D0DDE"/>
    <w:rsid w:val="003D0DFA"/>
    <w:rsid w:val="003D0F56"/>
    <w:rsid w:val="003D1572"/>
    <w:rsid w:val="003D160C"/>
    <w:rsid w:val="003D1649"/>
    <w:rsid w:val="003D1691"/>
    <w:rsid w:val="003D16D7"/>
    <w:rsid w:val="003D16F4"/>
    <w:rsid w:val="003D1731"/>
    <w:rsid w:val="003D180B"/>
    <w:rsid w:val="003D19F9"/>
    <w:rsid w:val="003D2109"/>
    <w:rsid w:val="003D227E"/>
    <w:rsid w:val="003D228F"/>
    <w:rsid w:val="003D253D"/>
    <w:rsid w:val="003D2663"/>
    <w:rsid w:val="003D26DE"/>
    <w:rsid w:val="003D2ABB"/>
    <w:rsid w:val="003D2CCC"/>
    <w:rsid w:val="003D3379"/>
    <w:rsid w:val="003D3453"/>
    <w:rsid w:val="003D3553"/>
    <w:rsid w:val="003D35C7"/>
    <w:rsid w:val="003D36C1"/>
    <w:rsid w:val="003D36F8"/>
    <w:rsid w:val="003D3963"/>
    <w:rsid w:val="003D3A34"/>
    <w:rsid w:val="003D3A69"/>
    <w:rsid w:val="003D3C99"/>
    <w:rsid w:val="003D3D31"/>
    <w:rsid w:val="003D3DDF"/>
    <w:rsid w:val="003D407C"/>
    <w:rsid w:val="003D454A"/>
    <w:rsid w:val="003D488C"/>
    <w:rsid w:val="003D4A15"/>
    <w:rsid w:val="003D4D15"/>
    <w:rsid w:val="003D500B"/>
    <w:rsid w:val="003D53F9"/>
    <w:rsid w:val="003D55ED"/>
    <w:rsid w:val="003D573C"/>
    <w:rsid w:val="003D57FA"/>
    <w:rsid w:val="003D58C7"/>
    <w:rsid w:val="003D5C5C"/>
    <w:rsid w:val="003D5CE1"/>
    <w:rsid w:val="003D5DD0"/>
    <w:rsid w:val="003D633C"/>
    <w:rsid w:val="003D6581"/>
    <w:rsid w:val="003D65CA"/>
    <w:rsid w:val="003D667E"/>
    <w:rsid w:val="003D688F"/>
    <w:rsid w:val="003D6918"/>
    <w:rsid w:val="003D6A06"/>
    <w:rsid w:val="003D6A13"/>
    <w:rsid w:val="003D6FAB"/>
    <w:rsid w:val="003D6FE2"/>
    <w:rsid w:val="003D7103"/>
    <w:rsid w:val="003D7119"/>
    <w:rsid w:val="003D7141"/>
    <w:rsid w:val="003D7219"/>
    <w:rsid w:val="003D7254"/>
    <w:rsid w:val="003D733A"/>
    <w:rsid w:val="003D73A3"/>
    <w:rsid w:val="003D7461"/>
    <w:rsid w:val="003D76BF"/>
    <w:rsid w:val="003D7D97"/>
    <w:rsid w:val="003D7FFE"/>
    <w:rsid w:val="003E00B9"/>
    <w:rsid w:val="003E03D1"/>
    <w:rsid w:val="003E050F"/>
    <w:rsid w:val="003E0572"/>
    <w:rsid w:val="003E098A"/>
    <w:rsid w:val="003E0A68"/>
    <w:rsid w:val="003E0A7D"/>
    <w:rsid w:val="003E0DE2"/>
    <w:rsid w:val="003E0F31"/>
    <w:rsid w:val="003E1034"/>
    <w:rsid w:val="003E105A"/>
    <w:rsid w:val="003E13AE"/>
    <w:rsid w:val="003E15C0"/>
    <w:rsid w:val="003E1741"/>
    <w:rsid w:val="003E1764"/>
    <w:rsid w:val="003E17CE"/>
    <w:rsid w:val="003E1845"/>
    <w:rsid w:val="003E19C8"/>
    <w:rsid w:val="003E1B27"/>
    <w:rsid w:val="003E1B68"/>
    <w:rsid w:val="003E1B9B"/>
    <w:rsid w:val="003E1C19"/>
    <w:rsid w:val="003E1E7E"/>
    <w:rsid w:val="003E1ECD"/>
    <w:rsid w:val="003E1F37"/>
    <w:rsid w:val="003E1FD3"/>
    <w:rsid w:val="003E2015"/>
    <w:rsid w:val="003E207C"/>
    <w:rsid w:val="003E2211"/>
    <w:rsid w:val="003E2670"/>
    <w:rsid w:val="003E2857"/>
    <w:rsid w:val="003E29F8"/>
    <w:rsid w:val="003E2BA0"/>
    <w:rsid w:val="003E2EAD"/>
    <w:rsid w:val="003E3113"/>
    <w:rsid w:val="003E348F"/>
    <w:rsid w:val="003E364D"/>
    <w:rsid w:val="003E3707"/>
    <w:rsid w:val="003E3709"/>
    <w:rsid w:val="003E3766"/>
    <w:rsid w:val="003E37DC"/>
    <w:rsid w:val="003E3AA4"/>
    <w:rsid w:val="003E3C77"/>
    <w:rsid w:val="003E41E3"/>
    <w:rsid w:val="003E42D4"/>
    <w:rsid w:val="003E43B1"/>
    <w:rsid w:val="003E4617"/>
    <w:rsid w:val="003E46C4"/>
    <w:rsid w:val="003E4810"/>
    <w:rsid w:val="003E49CF"/>
    <w:rsid w:val="003E4A42"/>
    <w:rsid w:val="003E4C2B"/>
    <w:rsid w:val="003E4CEF"/>
    <w:rsid w:val="003E4F6B"/>
    <w:rsid w:val="003E5243"/>
    <w:rsid w:val="003E5334"/>
    <w:rsid w:val="003E53C1"/>
    <w:rsid w:val="003E5697"/>
    <w:rsid w:val="003E597C"/>
    <w:rsid w:val="003E5B41"/>
    <w:rsid w:val="003E5B77"/>
    <w:rsid w:val="003E5FC6"/>
    <w:rsid w:val="003E5FD7"/>
    <w:rsid w:val="003E5FDC"/>
    <w:rsid w:val="003E654A"/>
    <w:rsid w:val="003E65D4"/>
    <w:rsid w:val="003E670D"/>
    <w:rsid w:val="003E6742"/>
    <w:rsid w:val="003E6BB2"/>
    <w:rsid w:val="003E6C10"/>
    <w:rsid w:val="003E73C9"/>
    <w:rsid w:val="003E7918"/>
    <w:rsid w:val="003E79A0"/>
    <w:rsid w:val="003E7AA0"/>
    <w:rsid w:val="003E7B99"/>
    <w:rsid w:val="003E7FFB"/>
    <w:rsid w:val="003F0103"/>
    <w:rsid w:val="003F0396"/>
    <w:rsid w:val="003F03D9"/>
    <w:rsid w:val="003F067C"/>
    <w:rsid w:val="003F0FC6"/>
    <w:rsid w:val="003F1116"/>
    <w:rsid w:val="003F13E6"/>
    <w:rsid w:val="003F1AF0"/>
    <w:rsid w:val="003F1BCA"/>
    <w:rsid w:val="003F1E61"/>
    <w:rsid w:val="003F1E77"/>
    <w:rsid w:val="003F2320"/>
    <w:rsid w:val="003F237A"/>
    <w:rsid w:val="003F2592"/>
    <w:rsid w:val="003F273C"/>
    <w:rsid w:val="003F27A9"/>
    <w:rsid w:val="003F2A67"/>
    <w:rsid w:val="003F2A8E"/>
    <w:rsid w:val="003F2F7B"/>
    <w:rsid w:val="003F300B"/>
    <w:rsid w:val="003F38D0"/>
    <w:rsid w:val="003F3C43"/>
    <w:rsid w:val="003F3C78"/>
    <w:rsid w:val="003F3C97"/>
    <w:rsid w:val="003F3F49"/>
    <w:rsid w:val="003F3F75"/>
    <w:rsid w:val="003F4063"/>
    <w:rsid w:val="003F41FC"/>
    <w:rsid w:val="003F43CF"/>
    <w:rsid w:val="003F4893"/>
    <w:rsid w:val="003F4910"/>
    <w:rsid w:val="003F4958"/>
    <w:rsid w:val="003F49A7"/>
    <w:rsid w:val="003F4B81"/>
    <w:rsid w:val="003F4D09"/>
    <w:rsid w:val="003F4D8A"/>
    <w:rsid w:val="003F4E07"/>
    <w:rsid w:val="003F525E"/>
    <w:rsid w:val="003F5400"/>
    <w:rsid w:val="003F5449"/>
    <w:rsid w:val="003F549C"/>
    <w:rsid w:val="003F5673"/>
    <w:rsid w:val="003F5757"/>
    <w:rsid w:val="003F5BBA"/>
    <w:rsid w:val="003F5BEF"/>
    <w:rsid w:val="003F5CE0"/>
    <w:rsid w:val="003F5E95"/>
    <w:rsid w:val="003F5F7C"/>
    <w:rsid w:val="003F5FE8"/>
    <w:rsid w:val="003F60A7"/>
    <w:rsid w:val="003F62DB"/>
    <w:rsid w:val="003F6468"/>
    <w:rsid w:val="003F655C"/>
    <w:rsid w:val="003F65BD"/>
    <w:rsid w:val="003F65CD"/>
    <w:rsid w:val="003F6614"/>
    <w:rsid w:val="003F6670"/>
    <w:rsid w:val="003F6AE8"/>
    <w:rsid w:val="003F6F2E"/>
    <w:rsid w:val="003F724A"/>
    <w:rsid w:val="003F73BD"/>
    <w:rsid w:val="003F7694"/>
    <w:rsid w:val="003F76BD"/>
    <w:rsid w:val="003F770A"/>
    <w:rsid w:val="003F7775"/>
    <w:rsid w:val="003F79A8"/>
    <w:rsid w:val="003F7A93"/>
    <w:rsid w:val="0040000E"/>
    <w:rsid w:val="004001A4"/>
    <w:rsid w:val="00400226"/>
    <w:rsid w:val="004002E1"/>
    <w:rsid w:val="004002E9"/>
    <w:rsid w:val="004004B1"/>
    <w:rsid w:val="00400518"/>
    <w:rsid w:val="00400726"/>
    <w:rsid w:val="004007FA"/>
    <w:rsid w:val="00400DA5"/>
    <w:rsid w:val="00400EA9"/>
    <w:rsid w:val="00400FE8"/>
    <w:rsid w:val="00401544"/>
    <w:rsid w:val="004015FC"/>
    <w:rsid w:val="004016CF"/>
    <w:rsid w:val="00401772"/>
    <w:rsid w:val="00401789"/>
    <w:rsid w:val="00401A92"/>
    <w:rsid w:val="00401A9B"/>
    <w:rsid w:val="00401B64"/>
    <w:rsid w:val="00401CAF"/>
    <w:rsid w:val="00401E98"/>
    <w:rsid w:val="004021BC"/>
    <w:rsid w:val="00402295"/>
    <w:rsid w:val="004024A4"/>
    <w:rsid w:val="00402898"/>
    <w:rsid w:val="00402984"/>
    <w:rsid w:val="004029BA"/>
    <w:rsid w:val="00402BC4"/>
    <w:rsid w:val="00402DDE"/>
    <w:rsid w:val="00402F0C"/>
    <w:rsid w:val="00402F35"/>
    <w:rsid w:val="004032AA"/>
    <w:rsid w:val="004032E7"/>
    <w:rsid w:val="00403383"/>
    <w:rsid w:val="00403425"/>
    <w:rsid w:val="004035FA"/>
    <w:rsid w:val="004038C5"/>
    <w:rsid w:val="00403ABB"/>
    <w:rsid w:val="00403DA3"/>
    <w:rsid w:val="00404321"/>
    <w:rsid w:val="0040434E"/>
    <w:rsid w:val="00404422"/>
    <w:rsid w:val="00404425"/>
    <w:rsid w:val="00404529"/>
    <w:rsid w:val="004046CC"/>
    <w:rsid w:val="004048A2"/>
    <w:rsid w:val="00404C22"/>
    <w:rsid w:val="00404C5A"/>
    <w:rsid w:val="00404CB4"/>
    <w:rsid w:val="00404FF8"/>
    <w:rsid w:val="00405180"/>
    <w:rsid w:val="00405274"/>
    <w:rsid w:val="0040535C"/>
    <w:rsid w:val="00405563"/>
    <w:rsid w:val="004056EC"/>
    <w:rsid w:val="0040571B"/>
    <w:rsid w:val="0040596F"/>
    <w:rsid w:val="00405B95"/>
    <w:rsid w:val="00405C32"/>
    <w:rsid w:val="00405F80"/>
    <w:rsid w:val="00406684"/>
    <w:rsid w:val="00406917"/>
    <w:rsid w:val="00406A49"/>
    <w:rsid w:val="00406A50"/>
    <w:rsid w:val="00406AAC"/>
    <w:rsid w:val="00406D22"/>
    <w:rsid w:val="00406EFF"/>
    <w:rsid w:val="00406FD3"/>
    <w:rsid w:val="00407085"/>
    <w:rsid w:val="00407394"/>
    <w:rsid w:val="0040766F"/>
    <w:rsid w:val="00407874"/>
    <w:rsid w:val="004079B2"/>
    <w:rsid w:val="00407C0D"/>
    <w:rsid w:val="0041009C"/>
    <w:rsid w:val="00410513"/>
    <w:rsid w:val="004108F7"/>
    <w:rsid w:val="00410A0F"/>
    <w:rsid w:val="00410B1E"/>
    <w:rsid w:val="00410FDF"/>
    <w:rsid w:val="00411199"/>
    <w:rsid w:val="004111AC"/>
    <w:rsid w:val="00411804"/>
    <w:rsid w:val="00411930"/>
    <w:rsid w:val="00411DB2"/>
    <w:rsid w:val="004120F0"/>
    <w:rsid w:val="0041223A"/>
    <w:rsid w:val="00412326"/>
    <w:rsid w:val="0041282D"/>
    <w:rsid w:val="004128B7"/>
    <w:rsid w:val="00412A4E"/>
    <w:rsid w:val="00412A72"/>
    <w:rsid w:val="00412BB9"/>
    <w:rsid w:val="00412CEE"/>
    <w:rsid w:val="00412D8A"/>
    <w:rsid w:val="00412F99"/>
    <w:rsid w:val="00412FF2"/>
    <w:rsid w:val="0041301A"/>
    <w:rsid w:val="0041311B"/>
    <w:rsid w:val="00413339"/>
    <w:rsid w:val="004135B0"/>
    <w:rsid w:val="004136A4"/>
    <w:rsid w:val="004137DF"/>
    <w:rsid w:val="004139DF"/>
    <w:rsid w:val="00413AF9"/>
    <w:rsid w:val="00413B7A"/>
    <w:rsid w:val="0041420D"/>
    <w:rsid w:val="004143F1"/>
    <w:rsid w:val="004144FF"/>
    <w:rsid w:val="004145D6"/>
    <w:rsid w:val="0041462F"/>
    <w:rsid w:val="00414841"/>
    <w:rsid w:val="00414BA4"/>
    <w:rsid w:val="00414BD2"/>
    <w:rsid w:val="00414E8F"/>
    <w:rsid w:val="00415173"/>
    <w:rsid w:val="00415333"/>
    <w:rsid w:val="004153B7"/>
    <w:rsid w:val="00415660"/>
    <w:rsid w:val="0041571E"/>
    <w:rsid w:val="00415BAA"/>
    <w:rsid w:val="00415CC5"/>
    <w:rsid w:val="00415E1A"/>
    <w:rsid w:val="00415E55"/>
    <w:rsid w:val="00416072"/>
    <w:rsid w:val="0041619D"/>
    <w:rsid w:val="00416448"/>
    <w:rsid w:val="004167C7"/>
    <w:rsid w:val="0041682B"/>
    <w:rsid w:val="004168B1"/>
    <w:rsid w:val="0041694A"/>
    <w:rsid w:val="004169E7"/>
    <w:rsid w:val="004169F6"/>
    <w:rsid w:val="00416C80"/>
    <w:rsid w:val="00416C95"/>
    <w:rsid w:val="00416E0F"/>
    <w:rsid w:val="00416ED1"/>
    <w:rsid w:val="00416FA0"/>
    <w:rsid w:val="00416FC0"/>
    <w:rsid w:val="004172C7"/>
    <w:rsid w:val="00417383"/>
    <w:rsid w:val="004175F4"/>
    <w:rsid w:val="004179C1"/>
    <w:rsid w:val="00417CC7"/>
    <w:rsid w:val="0042011A"/>
    <w:rsid w:val="0042020C"/>
    <w:rsid w:val="004202B5"/>
    <w:rsid w:val="0042034A"/>
    <w:rsid w:val="0042038E"/>
    <w:rsid w:val="004203D7"/>
    <w:rsid w:val="0042046D"/>
    <w:rsid w:val="00420814"/>
    <w:rsid w:val="00420AB4"/>
    <w:rsid w:val="00420AB5"/>
    <w:rsid w:val="00420C65"/>
    <w:rsid w:val="00421019"/>
    <w:rsid w:val="00421255"/>
    <w:rsid w:val="00421264"/>
    <w:rsid w:val="004214BA"/>
    <w:rsid w:val="004214FA"/>
    <w:rsid w:val="0042173D"/>
    <w:rsid w:val="00421807"/>
    <w:rsid w:val="00421B15"/>
    <w:rsid w:val="00421CDE"/>
    <w:rsid w:val="00422251"/>
    <w:rsid w:val="004222D3"/>
    <w:rsid w:val="004224C6"/>
    <w:rsid w:val="00422752"/>
    <w:rsid w:val="00422943"/>
    <w:rsid w:val="00422C47"/>
    <w:rsid w:val="00422DEA"/>
    <w:rsid w:val="0042316F"/>
    <w:rsid w:val="00423336"/>
    <w:rsid w:val="00423381"/>
    <w:rsid w:val="004234A2"/>
    <w:rsid w:val="00423908"/>
    <w:rsid w:val="004239FA"/>
    <w:rsid w:val="00423AA7"/>
    <w:rsid w:val="00423B1E"/>
    <w:rsid w:val="00423B6F"/>
    <w:rsid w:val="00423BE3"/>
    <w:rsid w:val="00423BE5"/>
    <w:rsid w:val="00423EB5"/>
    <w:rsid w:val="00424687"/>
    <w:rsid w:val="00424760"/>
    <w:rsid w:val="00424981"/>
    <w:rsid w:val="00424A58"/>
    <w:rsid w:val="00424ABB"/>
    <w:rsid w:val="00424BBC"/>
    <w:rsid w:val="00424F74"/>
    <w:rsid w:val="00424FB1"/>
    <w:rsid w:val="0042522B"/>
    <w:rsid w:val="004252B1"/>
    <w:rsid w:val="004255AF"/>
    <w:rsid w:val="00425C0F"/>
    <w:rsid w:val="00425C84"/>
    <w:rsid w:val="00425E37"/>
    <w:rsid w:val="00425EA4"/>
    <w:rsid w:val="00426134"/>
    <w:rsid w:val="004264A4"/>
    <w:rsid w:val="0042654F"/>
    <w:rsid w:val="004266AB"/>
    <w:rsid w:val="0042691B"/>
    <w:rsid w:val="004269EC"/>
    <w:rsid w:val="00426C17"/>
    <w:rsid w:val="00426D50"/>
    <w:rsid w:val="00426E23"/>
    <w:rsid w:val="00426E3E"/>
    <w:rsid w:val="00426E47"/>
    <w:rsid w:val="0042704B"/>
    <w:rsid w:val="0042704E"/>
    <w:rsid w:val="004271A9"/>
    <w:rsid w:val="00427276"/>
    <w:rsid w:val="00427348"/>
    <w:rsid w:val="004273DB"/>
    <w:rsid w:val="00427AA6"/>
    <w:rsid w:val="00427E6E"/>
    <w:rsid w:val="004300B0"/>
    <w:rsid w:val="00430346"/>
    <w:rsid w:val="00430540"/>
    <w:rsid w:val="004305BF"/>
    <w:rsid w:val="004307D0"/>
    <w:rsid w:val="00430B10"/>
    <w:rsid w:val="00430C68"/>
    <w:rsid w:val="00430D6F"/>
    <w:rsid w:val="004312CC"/>
    <w:rsid w:val="00431385"/>
    <w:rsid w:val="004313AB"/>
    <w:rsid w:val="004313B2"/>
    <w:rsid w:val="00431A65"/>
    <w:rsid w:val="00431C99"/>
    <w:rsid w:val="00431D99"/>
    <w:rsid w:val="00431E11"/>
    <w:rsid w:val="00431EE6"/>
    <w:rsid w:val="00431FD3"/>
    <w:rsid w:val="004324AB"/>
    <w:rsid w:val="004325BB"/>
    <w:rsid w:val="0043266E"/>
    <w:rsid w:val="00432899"/>
    <w:rsid w:val="00432BF8"/>
    <w:rsid w:val="00432E2D"/>
    <w:rsid w:val="0043302E"/>
    <w:rsid w:val="0043318B"/>
    <w:rsid w:val="00433230"/>
    <w:rsid w:val="004334F1"/>
    <w:rsid w:val="00433689"/>
    <w:rsid w:val="004337C4"/>
    <w:rsid w:val="004339C3"/>
    <w:rsid w:val="00433BD7"/>
    <w:rsid w:val="00433D28"/>
    <w:rsid w:val="00433F09"/>
    <w:rsid w:val="00433FF3"/>
    <w:rsid w:val="00434299"/>
    <w:rsid w:val="0043451F"/>
    <w:rsid w:val="004345B4"/>
    <w:rsid w:val="004348C4"/>
    <w:rsid w:val="00434BEB"/>
    <w:rsid w:val="00434C24"/>
    <w:rsid w:val="00434DB9"/>
    <w:rsid w:val="00435385"/>
    <w:rsid w:val="0043572F"/>
    <w:rsid w:val="00435871"/>
    <w:rsid w:val="00435CD9"/>
    <w:rsid w:val="00435F5C"/>
    <w:rsid w:val="0043601B"/>
    <w:rsid w:val="00436408"/>
    <w:rsid w:val="0043657B"/>
    <w:rsid w:val="00436889"/>
    <w:rsid w:val="0043695A"/>
    <w:rsid w:val="00436AB1"/>
    <w:rsid w:val="00436AD2"/>
    <w:rsid w:val="00436D57"/>
    <w:rsid w:val="00436E8D"/>
    <w:rsid w:val="00436F18"/>
    <w:rsid w:val="004370E9"/>
    <w:rsid w:val="0043772F"/>
    <w:rsid w:val="00437AE1"/>
    <w:rsid w:val="00437B00"/>
    <w:rsid w:val="00437C9F"/>
    <w:rsid w:val="00437D4D"/>
    <w:rsid w:val="0044004B"/>
    <w:rsid w:val="004400DC"/>
    <w:rsid w:val="00440BFB"/>
    <w:rsid w:val="00440DBF"/>
    <w:rsid w:val="00440EE7"/>
    <w:rsid w:val="00441024"/>
    <w:rsid w:val="0044132E"/>
    <w:rsid w:val="0044191D"/>
    <w:rsid w:val="004419A4"/>
    <w:rsid w:val="00441A8B"/>
    <w:rsid w:val="00441ACC"/>
    <w:rsid w:val="00441E0F"/>
    <w:rsid w:val="00441E28"/>
    <w:rsid w:val="004420CE"/>
    <w:rsid w:val="004421C6"/>
    <w:rsid w:val="004423E2"/>
    <w:rsid w:val="00442566"/>
    <w:rsid w:val="0044258A"/>
    <w:rsid w:val="004425FE"/>
    <w:rsid w:val="0044298A"/>
    <w:rsid w:val="00442A35"/>
    <w:rsid w:val="00442A43"/>
    <w:rsid w:val="00442B7A"/>
    <w:rsid w:val="00442BF4"/>
    <w:rsid w:val="00442CE5"/>
    <w:rsid w:val="00442D76"/>
    <w:rsid w:val="00443279"/>
    <w:rsid w:val="004433EA"/>
    <w:rsid w:val="00443568"/>
    <w:rsid w:val="004438FC"/>
    <w:rsid w:val="00443C2A"/>
    <w:rsid w:val="00443D34"/>
    <w:rsid w:val="00444043"/>
    <w:rsid w:val="004441BA"/>
    <w:rsid w:val="004442B6"/>
    <w:rsid w:val="00444479"/>
    <w:rsid w:val="004446B4"/>
    <w:rsid w:val="0044472E"/>
    <w:rsid w:val="00444914"/>
    <w:rsid w:val="004450C5"/>
    <w:rsid w:val="0044551F"/>
    <w:rsid w:val="004456C7"/>
    <w:rsid w:val="0044578B"/>
    <w:rsid w:val="004457FC"/>
    <w:rsid w:val="00445C85"/>
    <w:rsid w:val="00445D75"/>
    <w:rsid w:val="00445D79"/>
    <w:rsid w:val="00445EF2"/>
    <w:rsid w:val="00446160"/>
    <w:rsid w:val="00446463"/>
    <w:rsid w:val="00446842"/>
    <w:rsid w:val="00446B34"/>
    <w:rsid w:val="00446C82"/>
    <w:rsid w:val="004470AA"/>
    <w:rsid w:val="00447185"/>
    <w:rsid w:val="004472DC"/>
    <w:rsid w:val="0044782C"/>
    <w:rsid w:val="00447A8C"/>
    <w:rsid w:val="00447B6E"/>
    <w:rsid w:val="00447D1D"/>
    <w:rsid w:val="00447F47"/>
    <w:rsid w:val="00447F99"/>
    <w:rsid w:val="0045030F"/>
    <w:rsid w:val="0045050B"/>
    <w:rsid w:val="00450702"/>
    <w:rsid w:val="0045076D"/>
    <w:rsid w:val="00450825"/>
    <w:rsid w:val="004508CE"/>
    <w:rsid w:val="00450A60"/>
    <w:rsid w:val="00450BAB"/>
    <w:rsid w:val="00450BC3"/>
    <w:rsid w:val="00450F05"/>
    <w:rsid w:val="00450FDC"/>
    <w:rsid w:val="004510FD"/>
    <w:rsid w:val="0045138C"/>
    <w:rsid w:val="004513CB"/>
    <w:rsid w:val="00451651"/>
    <w:rsid w:val="00451698"/>
    <w:rsid w:val="004516C7"/>
    <w:rsid w:val="00451907"/>
    <w:rsid w:val="00451A4B"/>
    <w:rsid w:val="00451B29"/>
    <w:rsid w:val="00451D18"/>
    <w:rsid w:val="00452349"/>
    <w:rsid w:val="004523EC"/>
    <w:rsid w:val="0045242B"/>
    <w:rsid w:val="00452542"/>
    <w:rsid w:val="00452892"/>
    <w:rsid w:val="004529CC"/>
    <w:rsid w:val="00452A07"/>
    <w:rsid w:val="00452BF4"/>
    <w:rsid w:val="00452C72"/>
    <w:rsid w:val="00452D1D"/>
    <w:rsid w:val="00452DF9"/>
    <w:rsid w:val="00452FAB"/>
    <w:rsid w:val="00453187"/>
    <w:rsid w:val="00453388"/>
    <w:rsid w:val="004535C9"/>
    <w:rsid w:val="004535EC"/>
    <w:rsid w:val="0045363E"/>
    <w:rsid w:val="004537BA"/>
    <w:rsid w:val="00453819"/>
    <w:rsid w:val="00453A4E"/>
    <w:rsid w:val="00453A8C"/>
    <w:rsid w:val="00453AEF"/>
    <w:rsid w:val="00453B53"/>
    <w:rsid w:val="00453DA3"/>
    <w:rsid w:val="00453DC8"/>
    <w:rsid w:val="00453EA5"/>
    <w:rsid w:val="004540F2"/>
    <w:rsid w:val="00454149"/>
    <w:rsid w:val="00454630"/>
    <w:rsid w:val="00454C3C"/>
    <w:rsid w:val="00454F1F"/>
    <w:rsid w:val="00454FD5"/>
    <w:rsid w:val="004550AD"/>
    <w:rsid w:val="004551EA"/>
    <w:rsid w:val="00455326"/>
    <w:rsid w:val="004553E4"/>
    <w:rsid w:val="004555A6"/>
    <w:rsid w:val="0045569E"/>
    <w:rsid w:val="004557C0"/>
    <w:rsid w:val="00455859"/>
    <w:rsid w:val="00455863"/>
    <w:rsid w:val="004558A8"/>
    <w:rsid w:val="0045593D"/>
    <w:rsid w:val="00455994"/>
    <w:rsid w:val="00455A17"/>
    <w:rsid w:val="00455B89"/>
    <w:rsid w:val="00455C16"/>
    <w:rsid w:val="00455DF4"/>
    <w:rsid w:val="00455E8C"/>
    <w:rsid w:val="004563BB"/>
    <w:rsid w:val="00456577"/>
    <w:rsid w:val="00456606"/>
    <w:rsid w:val="0045684E"/>
    <w:rsid w:val="00456AA9"/>
    <w:rsid w:val="00456B08"/>
    <w:rsid w:val="00456BA1"/>
    <w:rsid w:val="00456C51"/>
    <w:rsid w:val="00456CC9"/>
    <w:rsid w:val="004574EA"/>
    <w:rsid w:val="0045753B"/>
    <w:rsid w:val="0045793C"/>
    <w:rsid w:val="00457BA1"/>
    <w:rsid w:val="00457C3A"/>
    <w:rsid w:val="00457FA0"/>
    <w:rsid w:val="00460084"/>
    <w:rsid w:val="004602C5"/>
    <w:rsid w:val="0046036A"/>
    <w:rsid w:val="0046036D"/>
    <w:rsid w:val="004603F2"/>
    <w:rsid w:val="004604FF"/>
    <w:rsid w:val="00460731"/>
    <w:rsid w:val="00460786"/>
    <w:rsid w:val="004607EF"/>
    <w:rsid w:val="00460851"/>
    <w:rsid w:val="00460A7C"/>
    <w:rsid w:val="00460CC1"/>
    <w:rsid w:val="00460DE8"/>
    <w:rsid w:val="00460E92"/>
    <w:rsid w:val="00461195"/>
    <w:rsid w:val="00461462"/>
    <w:rsid w:val="004614E9"/>
    <w:rsid w:val="004615F2"/>
    <w:rsid w:val="0046183B"/>
    <w:rsid w:val="004619D1"/>
    <w:rsid w:val="00461B2C"/>
    <w:rsid w:val="00461E5A"/>
    <w:rsid w:val="00462055"/>
    <w:rsid w:val="00462100"/>
    <w:rsid w:val="00462134"/>
    <w:rsid w:val="00462211"/>
    <w:rsid w:val="0046224D"/>
    <w:rsid w:val="004622AD"/>
    <w:rsid w:val="004622FA"/>
    <w:rsid w:val="0046243D"/>
    <w:rsid w:val="004624F0"/>
    <w:rsid w:val="00462548"/>
    <w:rsid w:val="0046256B"/>
    <w:rsid w:val="00462819"/>
    <w:rsid w:val="00462C17"/>
    <w:rsid w:val="00462D60"/>
    <w:rsid w:val="00462EA8"/>
    <w:rsid w:val="00463511"/>
    <w:rsid w:val="00463560"/>
    <w:rsid w:val="00463615"/>
    <w:rsid w:val="00463791"/>
    <w:rsid w:val="004638FE"/>
    <w:rsid w:val="00463B62"/>
    <w:rsid w:val="00463C38"/>
    <w:rsid w:val="00463D8B"/>
    <w:rsid w:val="00463E04"/>
    <w:rsid w:val="00463F27"/>
    <w:rsid w:val="00463FB8"/>
    <w:rsid w:val="00463FE4"/>
    <w:rsid w:val="00464118"/>
    <w:rsid w:val="004644B4"/>
    <w:rsid w:val="004644D0"/>
    <w:rsid w:val="00464844"/>
    <w:rsid w:val="004648D1"/>
    <w:rsid w:val="00464905"/>
    <w:rsid w:val="004649BB"/>
    <w:rsid w:val="00464CC4"/>
    <w:rsid w:val="00464D3A"/>
    <w:rsid w:val="00464DA1"/>
    <w:rsid w:val="00464EB6"/>
    <w:rsid w:val="00464ECD"/>
    <w:rsid w:val="004652CC"/>
    <w:rsid w:val="0046560F"/>
    <w:rsid w:val="00465795"/>
    <w:rsid w:val="004657E5"/>
    <w:rsid w:val="00465830"/>
    <w:rsid w:val="004658A1"/>
    <w:rsid w:val="004658F4"/>
    <w:rsid w:val="00465AA5"/>
    <w:rsid w:val="00465AF7"/>
    <w:rsid w:val="00465B9D"/>
    <w:rsid w:val="00465FEA"/>
    <w:rsid w:val="00466246"/>
    <w:rsid w:val="00466247"/>
    <w:rsid w:val="004662D8"/>
    <w:rsid w:val="004664E5"/>
    <w:rsid w:val="00466649"/>
    <w:rsid w:val="004666FA"/>
    <w:rsid w:val="0046681C"/>
    <w:rsid w:val="00466E99"/>
    <w:rsid w:val="00466FCD"/>
    <w:rsid w:val="00467162"/>
    <w:rsid w:val="0046734C"/>
    <w:rsid w:val="0046735E"/>
    <w:rsid w:val="00467398"/>
    <w:rsid w:val="00467519"/>
    <w:rsid w:val="004675EE"/>
    <w:rsid w:val="00467610"/>
    <w:rsid w:val="004679B1"/>
    <w:rsid w:val="00467D7C"/>
    <w:rsid w:val="00470118"/>
    <w:rsid w:val="0047014C"/>
    <w:rsid w:val="0047034F"/>
    <w:rsid w:val="0047035D"/>
    <w:rsid w:val="00470531"/>
    <w:rsid w:val="004707C2"/>
    <w:rsid w:val="0047086C"/>
    <w:rsid w:val="00470B2E"/>
    <w:rsid w:val="00470CE9"/>
    <w:rsid w:val="00470FA9"/>
    <w:rsid w:val="004710F2"/>
    <w:rsid w:val="00471142"/>
    <w:rsid w:val="00471218"/>
    <w:rsid w:val="004712FE"/>
    <w:rsid w:val="00471308"/>
    <w:rsid w:val="00471360"/>
    <w:rsid w:val="004717FC"/>
    <w:rsid w:val="004718EE"/>
    <w:rsid w:val="0047199E"/>
    <w:rsid w:val="004719CD"/>
    <w:rsid w:val="00471B77"/>
    <w:rsid w:val="00471C08"/>
    <w:rsid w:val="00471C6E"/>
    <w:rsid w:val="00471D14"/>
    <w:rsid w:val="00471F97"/>
    <w:rsid w:val="00472094"/>
    <w:rsid w:val="004722C9"/>
    <w:rsid w:val="0047233C"/>
    <w:rsid w:val="004723AF"/>
    <w:rsid w:val="0047246E"/>
    <w:rsid w:val="004724A1"/>
    <w:rsid w:val="004727A6"/>
    <w:rsid w:val="00472988"/>
    <w:rsid w:val="00472A2C"/>
    <w:rsid w:val="00472C4C"/>
    <w:rsid w:val="00472CAD"/>
    <w:rsid w:val="00472CED"/>
    <w:rsid w:val="00472F2C"/>
    <w:rsid w:val="0047313D"/>
    <w:rsid w:val="00473528"/>
    <w:rsid w:val="00473649"/>
    <w:rsid w:val="00473800"/>
    <w:rsid w:val="004739F2"/>
    <w:rsid w:val="00473E33"/>
    <w:rsid w:val="00474011"/>
    <w:rsid w:val="00474147"/>
    <w:rsid w:val="0047439E"/>
    <w:rsid w:val="004747CA"/>
    <w:rsid w:val="00474C68"/>
    <w:rsid w:val="00474DB9"/>
    <w:rsid w:val="00474F1B"/>
    <w:rsid w:val="0047505D"/>
    <w:rsid w:val="004751DE"/>
    <w:rsid w:val="00475233"/>
    <w:rsid w:val="0047524C"/>
    <w:rsid w:val="00475310"/>
    <w:rsid w:val="0047533D"/>
    <w:rsid w:val="00475396"/>
    <w:rsid w:val="00475642"/>
    <w:rsid w:val="004756B2"/>
    <w:rsid w:val="004756F8"/>
    <w:rsid w:val="00475BA9"/>
    <w:rsid w:val="00475CF1"/>
    <w:rsid w:val="0047603B"/>
    <w:rsid w:val="004760E5"/>
    <w:rsid w:val="0047614D"/>
    <w:rsid w:val="004762B7"/>
    <w:rsid w:val="004762DE"/>
    <w:rsid w:val="004766BB"/>
    <w:rsid w:val="0047685C"/>
    <w:rsid w:val="00476A59"/>
    <w:rsid w:val="00476CEA"/>
    <w:rsid w:val="00476D6A"/>
    <w:rsid w:val="00476E6C"/>
    <w:rsid w:val="00476F8F"/>
    <w:rsid w:val="00477021"/>
    <w:rsid w:val="004771FE"/>
    <w:rsid w:val="0047723A"/>
    <w:rsid w:val="004772A2"/>
    <w:rsid w:val="0047734E"/>
    <w:rsid w:val="00477454"/>
    <w:rsid w:val="00477525"/>
    <w:rsid w:val="0047753A"/>
    <w:rsid w:val="00477750"/>
    <w:rsid w:val="00477863"/>
    <w:rsid w:val="00477CFD"/>
    <w:rsid w:val="00480233"/>
    <w:rsid w:val="00480256"/>
    <w:rsid w:val="004803D9"/>
    <w:rsid w:val="004804CF"/>
    <w:rsid w:val="00480510"/>
    <w:rsid w:val="0048052D"/>
    <w:rsid w:val="00480682"/>
    <w:rsid w:val="0048083D"/>
    <w:rsid w:val="00480992"/>
    <w:rsid w:val="00480A1A"/>
    <w:rsid w:val="00480ED9"/>
    <w:rsid w:val="004812AB"/>
    <w:rsid w:val="00481408"/>
    <w:rsid w:val="004819D7"/>
    <w:rsid w:val="00481AB6"/>
    <w:rsid w:val="00481B8D"/>
    <w:rsid w:val="00481DE7"/>
    <w:rsid w:val="00481F1A"/>
    <w:rsid w:val="00481F38"/>
    <w:rsid w:val="00481F5F"/>
    <w:rsid w:val="00482062"/>
    <w:rsid w:val="004821A4"/>
    <w:rsid w:val="004828E5"/>
    <w:rsid w:val="00482B77"/>
    <w:rsid w:val="00482E77"/>
    <w:rsid w:val="00482F62"/>
    <w:rsid w:val="004831C4"/>
    <w:rsid w:val="0048325F"/>
    <w:rsid w:val="00483761"/>
    <w:rsid w:val="004839A7"/>
    <w:rsid w:val="004839BE"/>
    <w:rsid w:val="00483B0A"/>
    <w:rsid w:val="00483B71"/>
    <w:rsid w:val="00484461"/>
    <w:rsid w:val="004846E4"/>
    <w:rsid w:val="00484706"/>
    <w:rsid w:val="0048479F"/>
    <w:rsid w:val="004848A6"/>
    <w:rsid w:val="00484AD2"/>
    <w:rsid w:val="00484B09"/>
    <w:rsid w:val="00484D20"/>
    <w:rsid w:val="00485004"/>
    <w:rsid w:val="0048518E"/>
    <w:rsid w:val="00485A92"/>
    <w:rsid w:val="00485CC9"/>
    <w:rsid w:val="00485D28"/>
    <w:rsid w:val="00486042"/>
    <w:rsid w:val="00486169"/>
    <w:rsid w:val="0048626C"/>
    <w:rsid w:val="00486278"/>
    <w:rsid w:val="00486309"/>
    <w:rsid w:val="00486744"/>
    <w:rsid w:val="00486754"/>
    <w:rsid w:val="00486AD1"/>
    <w:rsid w:val="00486B53"/>
    <w:rsid w:val="00486B75"/>
    <w:rsid w:val="00486FAE"/>
    <w:rsid w:val="004871CE"/>
    <w:rsid w:val="0048745B"/>
    <w:rsid w:val="00487663"/>
    <w:rsid w:val="00487706"/>
    <w:rsid w:val="00487855"/>
    <w:rsid w:val="004878CB"/>
    <w:rsid w:val="00487AFA"/>
    <w:rsid w:val="00487C4A"/>
    <w:rsid w:val="00487EF2"/>
    <w:rsid w:val="00490225"/>
    <w:rsid w:val="0049091A"/>
    <w:rsid w:val="0049092C"/>
    <w:rsid w:val="00490DAB"/>
    <w:rsid w:val="00490F91"/>
    <w:rsid w:val="00491324"/>
    <w:rsid w:val="00491508"/>
    <w:rsid w:val="00491520"/>
    <w:rsid w:val="004916D1"/>
    <w:rsid w:val="00491A2B"/>
    <w:rsid w:val="00491BC0"/>
    <w:rsid w:val="00491E4F"/>
    <w:rsid w:val="004921A0"/>
    <w:rsid w:val="004921BE"/>
    <w:rsid w:val="00492362"/>
    <w:rsid w:val="00492451"/>
    <w:rsid w:val="004924E8"/>
    <w:rsid w:val="00492817"/>
    <w:rsid w:val="00492896"/>
    <w:rsid w:val="004929D3"/>
    <w:rsid w:val="00492B25"/>
    <w:rsid w:val="00492D9E"/>
    <w:rsid w:val="004934C3"/>
    <w:rsid w:val="004937F1"/>
    <w:rsid w:val="004938F2"/>
    <w:rsid w:val="004940AF"/>
    <w:rsid w:val="00494396"/>
    <w:rsid w:val="004943DF"/>
    <w:rsid w:val="00494A0D"/>
    <w:rsid w:val="00494C96"/>
    <w:rsid w:val="00494DE3"/>
    <w:rsid w:val="00494E0D"/>
    <w:rsid w:val="00494E69"/>
    <w:rsid w:val="00495128"/>
    <w:rsid w:val="00495227"/>
    <w:rsid w:val="004952C1"/>
    <w:rsid w:val="004952FD"/>
    <w:rsid w:val="004954EA"/>
    <w:rsid w:val="0049553D"/>
    <w:rsid w:val="004955DF"/>
    <w:rsid w:val="0049565D"/>
    <w:rsid w:val="004957EF"/>
    <w:rsid w:val="0049613F"/>
    <w:rsid w:val="004962EA"/>
    <w:rsid w:val="0049630B"/>
    <w:rsid w:val="00496355"/>
    <w:rsid w:val="004964D4"/>
    <w:rsid w:val="00496832"/>
    <w:rsid w:val="00496C09"/>
    <w:rsid w:val="00496F0F"/>
    <w:rsid w:val="00496F3A"/>
    <w:rsid w:val="00496F4C"/>
    <w:rsid w:val="0049757C"/>
    <w:rsid w:val="00497BA2"/>
    <w:rsid w:val="00497C07"/>
    <w:rsid w:val="00497C87"/>
    <w:rsid w:val="00497DFC"/>
    <w:rsid w:val="00497E90"/>
    <w:rsid w:val="00497FBA"/>
    <w:rsid w:val="004A011F"/>
    <w:rsid w:val="004A01D2"/>
    <w:rsid w:val="004A03C5"/>
    <w:rsid w:val="004A0467"/>
    <w:rsid w:val="004A0521"/>
    <w:rsid w:val="004A05DB"/>
    <w:rsid w:val="004A0857"/>
    <w:rsid w:val="004A085D"/>
    <w:rsid w:val="004A08A5"/>
    <w:rsid w:val="004A08F2"/>
    <w:rsid w:val="004A090D"/>
    <w:rsid w:val="004A0A10"/>
    <w:rsid w:val="004A0AB0"/>
    <w:rsid w:val="004A0E3A"/>
    <w:rsid w:val="004A1089"/>
    <w:rsid w:val="004A10FC"/>
    <w:rsid w:val="004A110B"/>
    <w:rsid w:val="004A115E"/>
    <w:rsid w:val="004A14E2"/>
    <w:rsid w:val="004A181F"/>
    <w:rsid w:val="004A1B9C"/>
    <w:rsid w:val="004A1D3B"/>
    <w:rsid w:val="004A1E0B"/>
    <w:rsid w:val="004A2319"/>
    <w:rsid w:val="004A24FA"/>
    <w:rsid w:val="004A2608"/>
    <w:rsid w:val="004A278F"/>
    <w:rsid w:val="004A294F"/>
    <w:rsid w:val="004A2B7E"/>
    <w:rsid w:val="004A2E68"/>
    <w:rsid w:val="004A2FBD"/>
    <w:rsid w:val="004A3704"/>
    <w:rsid w:val="004A3887"/>
    <w:rsid w:val="004A39A5"/>
    <w:rsid w:val="004A3C44"/>
    <w:rsid w:val="004A3DEC"/>
    <w:rsid w:val="004A3EAD"/>
    <w:rsid w:val="004A3F1D"/>
    <w:rsid w:val="004A3F38"/>
    <w:rsid w:val="004A3F3A"/>
    <w:rsid w:val="004A4095"/>
    <w:rsid w:val="004A42DF"/>
    <w:rsid w:val="004A45CA"/>
    <w:rsid w:val="004A49C2"/>
    <w:rsid w:val="004A4C0F"/>
    <w:rsid w:val="004A4ED2"/>
    <w:rsid w:val="004A4F00"/>
    <w:rsid w:val="004A4F33"/>
    <w:rsid w:val="004A504C"/>
    <w:rsid w:val="004A51EA"/>
    <w:rsid w:val="004A534F"/>
    <w:rsid w:val="004A5604"/>
    <w:rsid w:val="004A564D"/>
    <w:rsid w:val="004A58FB"/>
    <w:rsid w:val="004A5996"/>
    <w:rsid w:val="004A59C1"/>
    <w:rsid w:val="004A5D42"/>
    <w:rsid w:val="004A5E1D"/>
    <w:rsid w:val="004A5E3D"/>
    <w:rsid w:val="004A6292"/>
    <w:rsid w:val="004A6344"/>
    <w:rsid w:val="004A6487"/>
    <w:rsid w:val="004A6FD0"/>
    <w:rsid w:val="004A704C"/>
    <w:rsid w:val="004A707F"/>
    <w:rsid w:val="004A731E"/>
    <w:rsid w:val="004A77C9"/>
    <w:rsid w:val="004A77E5"/>
    <w:rsid w:val="004A7854"/>
    <w:rsid w:val="004A79CD"/>
    <w:rsid w:val="004A7A1C"/>
    <w:rsid w:val="004A7CE5"/>
    <w:rsid w:val="004A7EA9"/>
    <w:rsid w:val="004A7F0D"/>
    <w:rsid w:val="004A7F8E"/>
    <w:rsid w:val="004A7FE8"/>
    <w:rsid w:val="004B0044"/>
    <w:rsid w:val="004B00AB"/>
    <w:rsid w:val="004B01E9"/>
    <w:rsid w:val="004B01EE"/>
    <w:rsid w:val="004B0232"/>
    <w:rsid w:val="004B0356"/>
    <w:rsid w:val="004B0381"/>
    <w:rsid w:val="004B04AF"/>
    <w:rsid w:val="004B09BB"/>
    <w:rsid w:val="004B0A44"/>
    <w:rsid w:val="004B0D9B"/>
    <w:rsid w:val="004B0DCE"/>
    <w:rsid w:val="004B101E"/>
    <w:rsid w:val="004B111B"/>
    <w:rsid w:val="004B126A"/>
    <w:rsid w:val="004B12CF"/>
    <w:rsid w:val="004B1331"/>
    <w:rsid w:val="004B13AB"/>
    <w:rsid w:val="004B1597"/>
    <w:rsid w:val="004B162C"/>
    <w:rsid w:val="004B1D27"/>
    <w:rsid w:val="004B2573"/>
    <w:rsid w:val="004B269C"/>
    <w:rsid w:val="004B26B0"/>
    <w:rsid w:val="004B271E"/>
    <w:rsid w:val="004B275E"/>
    <w:rsid w:val="004B2943"/>
    <w:rsid w:val="004B2A77"/>
    <w:rsid w:val="004B2D36"/>
    <w:rsid w:val="004B2E9C"/>
    <w:rsid w:val="004B2FC1"/>
    <w:rsid w:val="004B2FF6"/>
    <w:rsid w:val="004B31FF"/>
    <w:rsid w:val="004B3243"/>
    <w:rsid w:val="004B32A8"/>
    <w:rsid w:val="004B32C4"/>
    <w:rsid w:val="004B3607"/>
    <w:rsid w:val="004B378C"/>
    <w:rsid w:val="004B3B8C"/>
    <w:rsid w:val="004B3CC5"/>
    <w:rsid w:val="004B3FB2"/>
    <w:rsid w:val="004B404A"/>
    <w:rsid w:val="004B420E"/>
    <w:rsid w:val="004B4235"/>
    <w:rsid w:val="004B4527"/>
    <w:rsid w:val="004B47DB"/>
    <w:rsid w:val="004B4A9F"/>
    <w:rsid w:val="004B4B9B"/>
    <w:rsid w:val="004B4C8C"/>
    <w:rsid w:val="004B4CE0"/>
    <w:rsid w:val="004B4D2E"/>
    <w:rsid w:val="004B4E69"/>
    <w:rsid w:val="004B4F59"/>
    <w:rsid w:val="004B50E7"/>
    <w:rsid w:val="004B5313"/>
    <w:rsid w:val="004B5464"/>
    <w:rsid w:val="004B55DD"/>
    <w:rsid w:val="004B5713"/>
    <w:rsid w:val="004B5742"/>
    <w:rsid w:val="004B586F"/>
    <w:rsid w:val="004B59BE"/>
    <w:rsid w:val="004B5B26"/>
    <w:rsid w:val="004B5B2E"/>
    <w:rsid w:val="004B5C25"/>
    <w:rsid w:val="004B5D82"/>
    <w:rsid w:val="004B5F1E"/>
    <w:rsid w:val="004B5F42"/>
    <w:rsid w:val="004B6048"/>
    <w:rsid w:val="004B60F9"/>
    <w:rsid w:val="004B63C3"/>
    <w:rsid w:val="004B63E8"/>
    <w:rsid w:val="004B6402"/>
    <w:rsid w:val="004B65AD"/>
    <w:rsid w:val="004B6884"/>
    <w:rsid w:val="004B6C3F"/>
    <w:rsid w:val="004B73A0"/>
    <w:rsid w:val="004B7695"/>
    <w:rsid w:val="004B7A71"/>
    <w:rsid w:val="004B7CD0"/>
    <w:rsid w:val="004B7DDD"/>
    <w:rsid w:val="004B7E8D"/>
    <w:rsid w:val="004B7FB3"/>
    <w:rsid w:val="004C0047"/>
    <w:rsid w:val="004C0056"/>
    <w:rsid w:val="004C0AD4"/>
    <w:rsid w:val="004C0BF4"/>
    <w:rsid w:val="004C0E0B"/>
    <w:rsid w:val="004C11F2"/>
    <w:rsid w:val="004C13B3"/>
    <w:rsid w:val="004C1442"/>
    <w:rsid w:val="004C1795"/>
    <w:rsid w:val="004C18EE"/>
    <w:rsid w:val="004C1947"/>
    <w:rsid w:val="004C1AAB"/>
    <w:rsid w:val="004C1D3F"/>
    <w:rsid w:val="004C1DD4"/>
    <w:rsid w:val="004C2041"/>
    <w:rsid w:val="004C21A1"/>
    <w:rsid w:val="004C22C0"/>
    <w:rsid w:val="004C22DC"/>
    <w:rsid w:val="004C2303"/>
    <w:rsid w:val="004C24B2"/>
    <w:rsid w:val="004C250A"/>
    <w:rsid w:val="004C2907"/>
    <w:rsid w:val="004C29BE"/>
    <w:rsid w:val="004C2F2B"/>
    <w:rsid w:val="004C2FEC"/>
    <w:rsid w:val="004C3035"/>
    <w:rsid w:val="004C303E"/>
    <w:rsid w:val="004C3470"/>
    <w:rsid w:val="004C347E"/>
    <w:rsid w:val="004C3607"/>
    <w:rsid w:val="004C361B"/>
    <w:rsid w:val="004C3656"/>
    <w:rsid w:val="004C36DB"/>
    <w:rsid w:val="004C3A3F"/>
    <w:rsid w:val="004C4071"/>
    <w:rsid w:val="004C40E4"/>
    <w:rsid w:val="004C4108"/>
    <w:rsid w:val="004C42C6"/>
    <w:rsid w:val="004C4554"/>
    <w:rsid w:val="004C46AA"/>
    <w:rsid w:val="004C46EE"/>
    <w:rsid w:val="004C47AA"/>
    <w:rsid w:val="004C48D3"/>
    <w:rsid w:val="004C4924"/>
    <w:rsid w:val="004C4985"/>
    <w:rsid w:val="004C4F9F"/>
    <w:rsid w:val="004C5162"/>
    <w:rsid w:val="004C5451"/>
    <w:rsid w:val="004C561E"/>
    <w:rsid w:val="004C56E6"/>
    <w:rsid w:val="004C5A7E"/>
    <w:rsid w:val="004C5C6C"/>
    <w:rsid w:val="004C5DB1"/>
    <w:rsid w:val="004C5EE5"/>
    <w:rsid w:val="004C601C"/>
    <w:rsid w:val="004C63D6"/>
    <w:rsid w:val="004C63ED"/>
    <w:rsid w:val="004C69C5"/>
    <w:rsid w:val="004C6AD8"/>
    <w:rsid w:val="004C6E80"/>
    <w:rsid w:val="004C702A"/>
    <w:rsid w:val="004C71EA"/>
    <w:rsid w:val="004C74AD"/>
    <w:rsid w:val="004C74F5"/>
    <w:rsid w:val="004C7B10"/>
    <w:rsid w:val="004C7BB8"/>
    <w:rsid w:val="004C7D4B"/>
    <w:rsid w:val="004D005E"/>
    <w:rsid w:val="004D0078"/>
    <w:rsid w:val="004D02B5"/>
    <w:rsid w:val="004D0E93"/>
    <w:rsid w:val="004D0ECA"/>
    <w:rsid w:val="004D10D3"/>
    <w:rsid w:val="004D153B"/>
    <w:rsid w:val="004D1581"/>
    <w:rsid w:val="004D1770"/>
    <w:rsid w:val="004D19CE"/>
    <w:rsid w:val="004D1EDE"/>
    <w:rsid w:val="004D20E5"/>
    <w:rsid w:val="004D2812"/>
    <w:rsid w:val="004D2B18"/>
    <w:rsid w:val="004D2B2C"/>
    <w:rsid w:val="004D2B3C"/>
    <w:rsid w:val="004D2BB3"/>
    <w:rsid w:val="004D2D7A"/>
    <w:rsid w:val="004D2DEF"/>
    <w:rsid w:val="004D2EEA"/>
    <w:rsid w:val="004D321B"/>
    <w:rsid w:val="004D3477"/>
    <w:rsid w:val="004D34A4"/>
    <w:rsid w:val="004D35FC"/>
    <w:rsid w:val="004D3603"/>
    <w:rsid w:val="004D36C8"/>
    <w:rsid w:val="004D3767"/>
    <w:rsid w:val="004D3B45"/>
    <w:rsid w:val="004D4305"/>
    <w:rsid w:val="004D4362"/>
    <w:rsid w:val="004D4388"/>
    <w:rsid w:val="004D45F8"/>
    <w:rsid w:val="004D49F4"/>
    <w:rsid w:val="004D4A41"/>
    <w:rsid w:val="004D4B0E"/>
    <w:rsid w:val="004D4BA0"/>
    <w:rsid w:val="004D4DAE"/>
    <w:rsid w:val="004D4DC1"/>
    <w:rsid w:val="004D4EFA"/>
    <w:rsid w:val="004D551A"/>
    <w:rsid w:val="004D5681"/>
    <w:rsid w:val="004D56C7"/>
    <w:rsid w:val="004D5B60"/>
    <w:rsid w:val="004D5BA9"/>
    <w:rsid w:val="004D5C8D"/>
    <w:rsid w:val="004D5F62"/>
    <w:rsid w:val="004D5F93"/>
    <w:rsid w:val="004D6005"/>
    <w:rsid w:val="004D609A"/>
    <w:rsid w:val="004D61B5"/>
    <w:rsid w:val="004D636C"/>
    <w:rsid w:val="004D6603"/>
    <w:rsid w:val="004D673C"/>
    <w:rsid w:val="004D6CA3"/>
    <w:rsid w:val="004D6DC3"/>
    <w:rsid w:val="004D71C7"/>
    <w:rsid w:val="004D746B"/>
    <w:rsid w:val="004D751B"/>
    <w:rsid w:val="004D7653"/>
    <w:rsid w:val="004D7B91"/>
    <w:rsid w:val="004E03E2"/>
    <w:rsid w:val="004E0700"/>
    <w:rsid w:val="004E0762"/>
    <w:rsid w:val="004E07ED"/>
    <w:rsid w:val="004E0E32"/>
    <w:rsid w:val="004E101F"/>
    <w:rsid w:val="004E11B3"/>
    <w:rsid w:val="004E1276"/>
    <w:rsid w:val="004E16C9"/>
    <w:rsid w:val="004E182C"/>
    <w:rsid w:val="004E1947"/>
    <w:rsid w:val="004E1AB4"/>
    <w:rsid w:val="004E1AD5"/>
    <w:rsid w:val="004E1B41"/>
    <w:rsid w:val="004E1C26"/>
    <w:rsid w:val="004E1C9B"/>
    <w:rsid w:val="004E1CF4"/>
    <w:rsid w:val="004E1EDB"/>
    <w:rsid w:val="004E1F3C"/>
    <w:rsid w:val="004E242F"/>
    <w:rsid w:val="004E2977"/>
    <w:rsid w:val="004E2F2A"/>
    <w:rsid w:val="004E2F31"/>
    <w:rsid w:val="004E32CD"/>
    <w:rsid w:val="004E3491"/>
    <w:rsid w:val="004E370F"/>
    <w:rsid w:val="004E391D"/>
    <w:rsid w:val="004E3ACA"/>
    <w:rsid w:val="004E3B44"/>
    <w:rsid w:val="004E3C28"/>
    <w:rsid w:val="004E3D0D"/>
    <w:rsid w:val="004E3EAA"/>
    <w:rsid w:val="004E41F7"/>
    <w:rsid w:val="004E42ED"/>
    <w:rsid w:val="004E44EB"/>
    <w:rsid w:val="004E4926"/>
    <w:rsid w:val="004E4A97"/>
    <w:rsid w:val="004E4BE4"/>
    <w:rsid w:val="004E4CCE"/>
    <w:rsid w:val="004E4CDC"/>
    <w:rsid w:val="004E5392"/>
    <w:rsid w:val="004E554E"/>
    <w:rsid w:val="004E5572"/>
    <w:rsid w:val="004E5784"/>
    <w:rsid w:val="004E598E"/>
    <w:rsid w:val="004E5B00"/>
    <w:rsid w:val="004E5D8F"/>
    <w:rsid w:val="004E5DDC"/>
    <w:rsid w:val="004E5EBC"/>
    <w:rsid w:val="004E5FB8"/>
    <w:rsid w:val="004E6014"/>
    <w:rsid w:val="004E60CD"/>
    <w:rsid w:val="004E6330"/>
    <w:rsid w:val="004E6366"/>
    <w:rsid w:val="004E6380"/>
    <w:rsid w:val="004E66EB"/>
    <w:rsid w:val="004E68F2"/>
    <w:rsid w:val="004E6C09"/>
    <w:rsid w:val="004E6DC4"/>
    <w:rsid w:val="004E70C5"/>
    <w:rsid w:val="004E71CA"/>
    <w:rsid w:val="004E71F8"/>
    <w:rsid w:val="004E738B"/>
    <w:rsid w:val="004E73B0"/>
    <w:rsid w:val="004E7854"/>
    <w:rsid w:val="004E7A6A"/>
    <w:rsid w:val="004E7CC9"/>
    <w:rsid w:val="004E7E0B"/>
    <w:rsid w:val="004E7E4A"/>
    <w:rsid w:val="004E7E53"/>
    <w:rsid w:val="004E7FA0"/>
    <w:rsid w:val="004F0009"/>
    <w:rsid w:val="004F006A"/>
    <w:rsid w:val="004F056C"/>
    <w:rsid w:val="004F0923"/>
    <w:rsid w:val="004F0A49"/>
    <w:rsid w:val="004F0A68"/>
    <w:rsid w:val="004F0BBE"/>
    <w:rsid w:val="004F0BF1"/>
    <w:rsid w:val="004F0EC5"/>
    <w:rsid w:val="004F0F93"/>
    <w:rsid w:val="004F14D1"/>
    <w:rsid w:val="004F15C3"/>
    <w:rsid w:val="004F162E"/>
    <w:rsid w:val="004F1757"/>
    <w:rsid w:val="004F1917"/>
    <w:rsid w:val="004F1A4E"/>
    <w:rsid w:val="004F1C0E"/>
    <w:rsid w:val="004F1DE9"/>
    <w:rsid w:val="004F1E09"/>
    <w:rsid w:val="004F1FBD"/>
    <w:rsid w:val="004F2105"/>
    <w:rsid w:val="004F2992"/>
    <w:rsid w:val="004F2C1C"/>
    <w:rsid w:val="004F2D13"/>
    <w:rsid w:val="004F2EE4"/>
    <w:rsid w:val="004F313F"/>
    <w:rsid w:val="004F32D3"/>
    <w:rsid w:val="004F3601"/>
    <w:rsid w:val="004F36C0"/>
    <w:rsid w:val="004F36C4"/>
    <w:rsid w:val="004F3798"/>
    <w:rsid w:val="004F4018"/>
    <w:rsid w:val="004F40D6"/>
    <w:rsid w:val="004F40FD"/>
    <w:rsid w:val="004F41CD"/>
    <w:rsid w:val="004F4417"/>
    <w:rsid w:val="004F44D7"/>
    <w:rsid w:val="004F452D"/>
    <w:rsid w:val="004F4652"/>
    <w:rsid w:val="004F4746"/>
    <w:rsid w:val="004F4764"/>
    <w:rsid w:val="004F4E19"/>
    <w:rsid w:val="004F5186"/>
    <w:rsid w:val="004F5609"/>
    <w:rsid w:val="004F5668"/>
    <w:rsid w:val="004F56CC"/>
    <w:rsid w:val="004F58EA"/>
    <w:rsid w:val="004F5A84"/>
    <w:rsid w:val="004F5C02"/>
    <w:rsid w:val="004F5E12"/>
    <w:rsid w:val="004F5F19"/>
    <w:rsid w:val="004F6009"/>
    <w:rsid w:val="004F604E"/>
    <w:rsid w:val="004F6321"/>
    <w:rsid w:val="004F6360"/>
    <w:rsid w:val="004F65A4"/>
    <w:rsid w:val="004F693C"/>
    <w:rsid w:val="004F6953"/>
    <w:rsid w:val="004F6977"/>
    <w:rsid w:val="004F6ACD"/>
    <w:rsid w:val="004F6EAC"/>
    <w:rsid w:val="004F6EEA"/>
    <w:rsid w:val="004F6F45"/>
    <w:rsid w:val="004F7255"/>
    <w:rsid w:val="004F7859"/>
    <w:rsid w:val="004F7A58"/>
    <w:rsid w:val="004F7AD2"/>
    <w:rsid w:val="004F7E18"/>
    <w:rsid w:val="004F7FC9"/>
    <w:rsid w:val="005002B4"/>
    <w:rsid w:val="0050032C"/>
    <w:rsid w:val="00500343"/>
    <w:rsid w:val="005003A2"/>
    <w:rsid w:val="005003A9"/>
    <w:rsid w:val="00500587"/>
    <w:rsid w:val="005005CB"/>
    <w:rsid w:val="00500C98"/>
    <w:rsid w:val="00500CAA"/>
    <w:rsid w:val="00500D17"/>
    <w:rsid w:val="0050105A"/>
    <w:rsid w:val="00501384"/>
    <w:rsid w:val="00501578"/>
    <w:rsid w:val="00501A3A"/>
    <w:rsid w:val="00501C1E"/>
    <w:rsid w:val="00501CFD"/>
    <w:rsid w:val="0050227E"/>
    <w:rsid w:val="00502554"/>
    <w:rsid w:val="005025F2"/>
    <w:rsid w:val="005027A2"/>
    <w:rsid w:val="00502869"/>
    <w:rsid w:val="00502A1F"/>
    <w:rsid w:val="00502A87"/>
    <w:rsid w:val="00502C73"/>
    <w:rsid w:val="00502E22"/>
    <w:rsid w:val="00503228"/>
    <w:rsid w:val="00503492"/>
    <w:rsid w:val="005034E7"/>
    <w:rsid w:val="005035FE"/>
    <w:rsid w:val="00503751"/>
    <w:rsid w:val="00503869"/>
    <w:rsid w:val="005039B6"/>
    <w:rsid w:val="00503A03"/>
    <w:rsid w:val="00503D52"/>
    <w:rsid w:val="00504306"/>
    <w:rsid w:val="00504708"/>
    <w:rsid w:val="0050500C"/>
    <w:rsid w:val="005053B4"/>
    <w:rsid w:val="0050540E"/>
    <w:rsid w:val="005054FC"/>
    <w:rsid w:val="0050551B"/>
    <w:rsid w:val="0050581B"/>
    <w:rsid w:val="005058F5"/>
    <w:rsid w:val="00505942"/>
    <w:rsid w:val="00505A18"/>
    <w:rsid w:val="00505C5F"/>
    <w:rsid w:val="00505D33"/>
    <w:rsid w:val="00505E17"/>
    <w:rsid w:val="00506005"/>
    <w:rsid w:val="00506017"/>
    <w:rsid w:val="005060E9"/>
    <w:rsid w:val="00506289"/>
    <w:rsid w:val="00506349"/>
    <w:rsid w:val="0050665B"/>
    <w:rsid w:val="005067F2"/>
    <w:rsid w:val="0050703A"/>
    <w:rsid w:val="005075A2"/>
    <w:rsid w:val="0050773B"/>
    <w:rsid w:val="005077A0"/>
    <w:rsid w:val="00507801"/>
    <w:rsid w:val="0050787A"/>
    <w:rsid w:val="005079D0"/>
    <w:rsid w:val="00507A7E"/>
    <w:rsid w:val="00507B5A"/>
    <w:rsid w:val="00507B88"/>
    <w:rsid w:val="00510018"/>
    <w:rsid w:val="00510168"/>
    <w:rsid w:val="00510724"/>
    <w:rsid w:val="00510B1D"/>
    <w:rsid w:val="00510D6D"/>
    <w:rsid w:val="0051122B"/>
    <w:rsid w:val="00511376"/>
    <w:rsid w:val="0051146B"/>
    <w:rsid w:val="0051158A"/>
    <w:rsid w:val="0051167F"/>
    <w:rsid w:val="00511830"/>
    <w:rsid w:val="00511894"/>
    <w:rsid w:val="005118E0"/>
    <w:rsid w:val="00511CFC"/>
    <w:rsid w:val="00511DFA"/>
    <w:rsid w:val="005120B7"/>
    <w:rsid w:val="00512166"/>
    <w:rsid w:val="0051227A"/>
    <w:rsid w:val="0051227B"/>
    <w:rsid w:val="005122AD"/>
    <w:rsid w:val="0051270B"/>
    <w:rsid w:val="0051286A"/>
    <w:rsid w:val="005129AE"/>
    <w:rsid w:val="00512EF3"/>
    <w:rsid w:val="0051362E"/>
    <w:rsid w:val="005138CC"/>
    <w:rsid w:val="00513940"/>
    <w:rsid w:val="00513996"/>
    <w:rsid w:val="005139EE"/>
    <w:rsid w:val="00513A9D"/>
    <w:rsid w:val="00513B19"/>
    <w:rsid w:val="00513B34"/>
    <w:rsid w:val="00514042"/>
    <w:rsid w:val="005141C5"/>
    <w:rsid w:val="00514203"/>
    <w:rsid w:val="0051435E"/>
    <w:rsid w:val="00514379"/>
    <w:rsid w:val="005143DC"/>
    <w:rsid w:val="00514540"/>
    <w:rsid w:val="0051485E"/>
    <w:rsid w:val="005148C9"/>
    <w:rsid w:val="005148D9"/>
    <w:rsid w:val="005148F3"/>
    <w:rsid w:val="00514A1F"/>
    <w:rsid w:val="00514A2A"/>
    <w:rsid w:val="00514ACB"/>
    <w:rsid w:val="00514F2D"/>
    <w:rsid w:val="005151B7"/>
    <w:rsid w:val="005152A3"/>
    <w:rsid w:val="0051532A"/>
    <w:rsid w:val="00515460"/>
    <w:rsid w:val="005157EA"/>
    <w:rsid w:val="00515C70"/>
    <w:rsid w:val="005160D3"/>
    <w:rsid w:val="005160DF"/>
    <w:rsid w:val="00516461"/>
    <w:rsid w:val="005165BE"/>
    <w:rsid w:val="0051669A"/>
    <w:rsid w:val="00516A68"/>
    <w:rsid w:val="00516BF0"/>
    <w:rsid w:val="00516D28"/>
    <w:rsid w:val="00516F6E"/>
    <w:rsid w:val="00517621"/>
    <w:rsid w:val="00517622"/>
    <w:rsid w:val="00517740"/>
    <w:rsid w:val="00517844"/>
    <w:rsid w:val="00517A06"/>
    <w:rsid w:val="0052045B"/>
    <w:rsid w:val="005204AD"/>
    <w:rsid w:val="005204FF"/>
    <w:rsid w:val="005205B1"/>
    <w:rsid w:val="00520836"/>
    <w:rsid w:val="00520A0E"/>
    <w:rsid w:val="00520C54"/>
    <w:rsid w:val="0052122B"/>
    <w:rsid w:val="0052141C"/>
    <w:rsid w:val="0052151E"/>
    <w:rsid w:val="00521608"/>
    <w:rsid w:val="00521950"/>
    <w:rsid w:val="00521A11"/>
    <w:rsid w:val="00521AE9"/>
    <w:rsid w:val="00521CE7"/>
    <w:rsid w:val="00521D75"/>
    <w:rsid w:val="00521EDE"/>
    <w:rsid w:val="00522023"/>
    <w:rsid w:val="005220CF"/>
    <w:rsid w:val="005222D7"/>
    <w:rsid w:val="005226EB"/>
    <w:rsid w:val="005227E6"/>
    <w:rsid w:val="0052292D"/>
    <w:rsid w:val="005229BD"/>
    <w:rsid w:val="00522C5E"/>
    <w:rsid w:val="00522C76"/>
    <w:rsid w:val="00522E05"/>
    <w:rsid w:val="00523010"/>
    <w:rsid w:val="0052316B"/>
    <w:rsid w:val="005233B2"/>
    <w:rsid w:val="00523D8E"/>
    <w:rsid w:val="00524169"/>
    <w:rsid w:val="00524400"/>
    <w:rsid w:val="005246A6"/>
    <w:rsid w:val="00524A3F"/>
    <w:rsid w:val="00524D66"/>
    <w:rsid w:val="00524F5E"/>
    <w:rsid w:val="00524F69"/>
    <w:rsid w:val="00524F7B"/>
    <w:rsid w:val="00525378"/>
    <w:rsid w:val="0052545E"/>
    <w:rsid w:val="005255B7"/>
    <w:rsid w:val="00525653"/>
    <w:rsid w:val="0052581A"/>
    <w:rsid w:val="005258F8"/>
    <w:rsid w:val="0052599E"/>
    <w:rsid w:val="00525A71"/>
    <w:rsid w:val="00525BC9"/>
    <w:rsid w:val="00525F37"/>
    <w:rsid w:val="00526211"/>
    <w:rsid w:val="00526216"/>
    <w:rsid w:val="0052630B"/>
    <w:rsid w:val="005266E9"/>
    <w:rsid w:val="00526746"/>
    <w:rsid w:val="00526A1B"/>
    <w:rsid w:val="00526A8E"/>
    <w:rsid w:val="00526BA8"/>
    <w:rsid w:val="00526DA7"/>
    <w:rsid w:val="00526F14"/>
    <w:rsid w:val="00527090"/>
    <w:rsid w:val="005270FC"/>
    <w:rsid w:val="0052711F"/>
    <w:rsid w:val="00527451"/>
    <w:rsid w:val="0052746B"/>
    <w:rsid w:val="00527604"/>
    <w:rsid w:val="0052764A"/>
    <w:rsid w:val="00527A53"/>
    <w:rsid w:val="00527B43"/>
    <w:rsid w:val="00527E67"/>
    <w:rsid w:val="005301FF"/>
    <w:rsid w:val="005304EC"/>
    <w:rsid w:val="00530610"/>
    <w:rsid w:val="00530640"/>
    <w:rsid w:val="0053082D"/>
    <w:rsid w:val="0053097C"/>
    <w:rsid w:val="00530E87"/>
    <w:rsid w:val="00530EAD"/>
    <w:rsid w:val="00530F46"/>
    <w:rsid w:val="005313FC"/>
    <w:rsid w:val="00531606"/>
    <w:rsid w:val="00531793"/>
    <w:rsid w:val="005318EB"/>
    <w:rsid w:val="005319A8"/>
    <w:rsid w:val="005319F7"/>
    <w:rsid w:val="00531AB1"/>
    <w:rsid w:val="00531C0C"/>
    <w:rsid w:val="00532814"/>
    <w:rsid w:val="00532BFA"/>
    <w:rsid w:val="00532F4B"/>
    <w:rsid w:val="00533178"/>
    <w:rsid w:val="0053318C"/>
    <w:rsid w:val="00533218"/>
    <w:rsid w:val="0053333D"/>
    <w:rsid w:val="0053357C"/>
    <w:rsid w:val="00533601"/>
    <w:rsid w:val="005336CF"/>
    <w:rsid w:val="005337F4"/>
    <w:rsid w:val="00533878"/>
    <w:rsid w:val="00533AA2"/>
    <w:rsid w:val="00533D10"/>
    <w:rsid w:val="00533D3F"/>
    <w:rsid w:val="00533D6A"/>
    <w:rsid w:val="00534173"/>
    <w:rsid w:val="00534317"/>
    <w:rsid w:val="00534349"/>
    <w:rsid w:val="0053478B"/>
    <w:rsid w:val="00534B26"/>
    <w:rsid w:val="00534F63"/>
    <w:rsid w:val="00534FC5"/>
    <w:rsid w:val="0053517E"/>
    <w:rsid w:val="00535364"/>
    <w:rsid w:val="0053536A"/>
    <w:rsid w:val="00535442"/>
    <w:rsid w:val="0053560F"/>
    <w:rsid w:val="005356BA"/>
    <w:rsid w:val="005359B7"/>
    <w:rsid w:val="005359CC"/>
    <w:rsid w:val="00535A62"/>
    <w:rsid w:val="00535A8C"/>
    <w:rsid w:val="00535E33"/>
    <w:rsid w:val="00536089"/>
    <w:rsid w:val="0053658A"/>
    <w:rsid w:val="005367EB"/>
    <w:rsid w:val="005369D6"/>
    <w:rsid w:val="00536C81"/>
    <w:rsid w:val="00536D92"/>
    <w:rsid w:val="00536E70"/>
    <w:rsid w:val="00536EEF"/>
    <w:rsid w:val="00536FC7"/>
    <w:rsid w:val="0053745C"/>
    <w:rsid w:val="0053787E"/>
    <w:rsid w:val="00537976"/>
    <w:rsid w:val="00537BD1"/>
    <w:rsid w:val="00537C81"/>
    <w:rsid w:val="00537C93"/>
    <w:rsid w:val="00537CF8"/>
    <w:rsid w:val="00537DB8"/>
    <w:rsid w:val="00537FBF"/>
    <w:rsid w:val="00540011"/>
    <w:rsid w:val="00540142"/>
    <w:rsid w:val="0054027B"/>
    <w:rsid w:val="005402F5"/>
    <w:rsid w:val="005404BB"/>
    <w:rsid w:val="005406BA"/>
    <w:rsid w:val="005407C9"/>
    <w:rsid w:val="00540970"/>
    <w:rsid w:val="00540989"/>
    <w:rsid w:val="00540BA4"/>
    <w:rsid w:val="00540BC9"/>
    <w:rsid w:val="00540D78"/>
    <w:rsid w:val="0054129B"/>
    <w:rsid w:val="00541351"/>
    <w:rsid w:val="00541408"/>
    <w:rsid w:val="00541541"/>
    <w:rsid w:val="00541586"/>
    <w:rsid w:val="005416C9"/>
    <w:rsid w:val="005416EC"/>
    <w:rsid w:val="00541768"/>
    <w:rsid w:val="00541F27"/>
    <w:rsid w:val="00542103"/>
    <w:rsid w:val="0054219D"/>
    <w:rsid w:val="00542822"/>
    <w:rsid w:val="0054283F"/>
    <w:rsid w:val="00542CA7"/>
    <w:rsid w:val="00542E6E"/>
    <w:rsid w:val="00543093"/>
    <w:rsid w:val="00543150"/>
    <w:rsid w:val="00543261"/>
    <w:rsid w:val="00543678"/>
    <w:rsid w:val="00543882"/>
    <w:rsid w:val="00543C6D"/>
    <w:rsid w:val="00543CA2"/>
    <w:rsid w:val="00543DEA"/>
    <w:rsid w:val="00543E34"/>
    <w:rsid w:val="00543F05"/>
    <w:rsid w:val="005440CE"/>
    <w:rsid w:val="005446FF"/>
    <w:rsid w:val="00544703"/>
    <w:rsid w:val="0054492C"/>
    <w:rsid w:val="0054497D"/>
    <w:rsid w:val="00544A51"/>
    <w:rsid w:val="00544B09"/>
    <w:rsid w:val="00544D35"/>
    <w:rsid w:val="00544D93"/>
    <w:rsid w:val="00544E5A"/>
    <w:rsid w:val="00545235"/>
    <w:rsid w:val="005454D4"/>
    <w:rsid w:val="00545723"/>
    <w:rsid w:val="00545D86"/>
    <w:rsid w:val="0054607A"/>
    <w:rsid w:val="005460D1"/>
    <w:rsid w:val="005463CC"/>
    <w:rsid w:val="005463D5"/>
    <w:rsid w:val="00546412"/>
    <w:rsid w:val="00546517"/>
    <w:rsid w:val="00546566"/>
    <w:rsid w:val="0054661A"/>
    <w:rsid w:val="00546779"/>
    <w:rsid w:val="00546BED"/>
    <w:rsid w:val="00546F2C"/>
    <w:rsid w:val="00546F8F"/>
    <w:rsid w:val="00546F9B"/>
    <w:rsid w:val="00547172"/>
    <w:rsid w:val="005471D8"/>
    <w:rsid w:val="0054792A"/>
    <w:rsid w:val="00547ACE"/>
    <w:rsid w:val="00547C20"/>
    <w:rsid w:val="00547CF9"/>
    <w:rsid w:val="00547D18"/>
    <w:rsid w:val="00547F3D"/>
    <w:rsid w:val="005501F8"/>
    <w:rsid w:val="00550395"/>
    <w:rsid w:val="00550535"/>
    <w:rsid w:val="0055087B"/>
    <w:rsid w:val="00550957"/>
    <w:rsid w:val="00550E11"/>
    <w:rsid w:val="00550E32"/>
    <w:rsid w:val="00550F51"/>
    <w:rsid w:val="00551181"/>
    <w:rsid w:val="00551417"/>
    <w:rsid w:val="00551652"/>
    <w:rsid w:val="0055174D"/>
    <w:rsid w:val="005517C1"/>
    <w:rsid w:val="00551924"/>
    <w:rsid w:val="00551B7F"/>
    <w:rsid w:val="00551C27"/>
    <w:rsid w:val="005521AF"/>
    <w:rsid w:val="00552552"/>
    <w:rsid w:val="0055267E"/>
    <w:rsid w:val="00552894"/>
    <w:rsid w:val="0055293F"/>
    <w:rsid w:val="00552A5A"/>
    <w:rsid w:val="00552AEA"/>
    <w:rsid w:val="00552C09"/>
    <w:rsid w:val="00552E83"/>
    <w:rsid w:val="00552E8E"/>
    <w:rsid w:val="00553007"/>
    <w:rsid w:val="00553211"/>
    <w:rsid w:val="005532E0"/>
    <w:rsid w:val="00553331"/>
    <w:rsid w:val="00553753"/>
    <w:rsid w:val="005537F4"/>
    <w:rsid w:val="00553C87"/>
    <w:rsid w:val="00553C8F"/>
    <w:rsid w:val="00553CBF"/>
    <w:rsid w:val="00553E46"/>
    <w:rsid w:val="0055407F"/>
    <w:rsid w:val="00554945"/>
    <w:rsid w:val="005549D6"/>
    <w:rsid w:val="00554E71"/>
    <w:rsid w:val="00555209"/>
    <w:rsid w:val="005554DF"/>
    <w:rsid w:val="00555663"/>
    <w:rsid w:val="005557C4"/>
    <w:rsid w:val="00555971"/>
    <w:rsid w:val="00555A9C"/>
    <w:rsid w:val="00555E86"/>
    <w:rsid w:val="0055620E"/>
    <w:rsid w:val="0055623C"/>
    <w:rsid w:val="00556542"/>
    <w:rsid w:val="00557051"/>
    <w:rsid w:val="005571C6"/>
    <w:rsid w:val="005571E1"/>
    <w:rsid w:val="00557235"/>
    <w:rsid w:val="005572AD"/>
    <w:rsid w:val="00557339"/>
    <w:rsid w:val="005573CD"/>
    <w:rsid w:val="005574C6"/>
    <w:rsid w:val="0055753A"/>
    <w:rsid w:val="005575D7"/>
    <w:rsid w:val="00557AB4"/>
    <w:rsid w:val="0056014B"/>
    <w:rsid w:val="00560299"/>
    <w:rsid w:val="005604BB"/>
    <w:rsid w:val="005605E1"/>
    <w:rsid w:val="0056061B"/>
    <w:rsid w:val="0056061D"/>
    <w:rsid w:val="005607E8"/>
    <w:rsid w:val="005608D0"/>
    <w:rsid w:val="00560DF4"/>
    <w:rsid w:val="005612E5"/>
    <w:rsid w:val="005613E9"/>
    <w:rsid w:val="00561610"/>
    <w:rsid w:val="00561645"/>
    <w:rsid w:val="00561744"/>
    <w:rsid w:val="0056196D"/>
    <w:rsid w:val="0056197F"/>
    <w:rsid w:val="005619BD"/>
    <w:rsid w:val="00561D22"/>
    <w:rsid w:val="00561EF8"/>
    <w:rsid w:val="00562171"/>
    <w:rsid w:val="00562229"/>
    <w:rsid w:val="00562773"/>
    <w:rsid w:val="0056279A"/>
    <w:rsid w:val="00562AEA"/>
    <w:rsid w:val="00562D94"/>
    <w:rsid w:val="00562F05"/>
    <w:rsid w:val="00562F5F"/>
    <w:rsid w:val="00562FD0"/>
    <w:rsid w:val="0056326B"/>
    <w:rsid w:val="00563271"/>
    <w:rsid w:val="00563B05"/>
    <w:rsid w:val="00563EDF"/>
    <w:rsid w:val="0056425C"/>
    <w:rsid w:val="005647F8"/>
    <w:rsid w:val="00564A7A"/>
    <w:rsid w:val="00564B7A"/>
    <w:rsid w:val="00564BA4"/>
    <w:rsid w:val="00564CC4"/>
    <w:rsid w:val="00564DF8"/>
    <w:rsid w:val="00564FE9"/>
    <w:rsid w:val="005651F1"/>
    <w:rsid w:val="00565393"/>
    <w:rsid w:val="005653C8"/>
    <w:rsid w:val="00565560"/>
    <w:rsid w:val="0056559D"/>
    <w:rsid w:val="0056583E"/>
    <w:rsid w:val="0056593E"/>
    <w:rsid w:val="00565C95"/>
    <w:rsid w:val="00565E1C"/>
    <w:rsid w:val="00566014"/>
    <w:rsid w:val="005663B0"/>
    <w:rsid w:val="00566767"/>
    <w:rsid w:val="005669B1"/>
    <w:rsid w:val="005669C8"/>
    <w:rsid w:val="00566C9F"/>
    <w:rsid w:val="005670C0"/>
    <w:rsid w:val="00567204"/>
    <w:rsid w:val="0056726A"/>
    <w:rsid w:val="00567892"/>
    <w:rsid w:val="00567F9E"/>
    <w:rsid w:val="00570116"/>
    <w:rsid w:val="005701A1"/>
    <w:rsid w:val="005703A4"/>
    <w:rsid w:val="0057048F"/>
    <w:rsid w:val="005705A6"/>
    <w:rsid w:val="00570892"/>
    <w:rsid w:val="005708C5"/>
    <w:rsid w:val="005709C9"/>
    <w:rsid w:val="00571320"/>
    <w:rsid w:val="0057157F"/>
    <w:rsid w:val="00571686"/>
    <w:rsid w:val="005716E2"/>
    <w:rsid w:val="0057173B"/>
    <w:rsid w:val="005717C3"/>
    <w:rsid w:val="00571876"/>
    <w:rsid w:val="0057195F"/>
    <w:rsid w:val="00571E99"/>
    <w:rsid w:val="00572124"/>
    <w:rsid w:val="00572260"/>
    <w:rsid w:val="005722C6"/>
    <w:rsid w:val="00572491"/>
    <w:rsid w:val="00572519"/>
    <w:rsid w:val="00572777"/>
    <w:rsid w:val="005728EC"/>
    <w:rsid w:val="00572956"/>
    <w:rsid w:val="00572A91"/>
    <w:rsid w:val="00572C43"/>
    <w:rsid w:val="00572C7E"/>
    <w:rsid w:val="00572D66"/>
    <w:rsid w:val="00572D90"/>
    <w:rsid w:val="00572DB2"/>
    <w:rsid w:val="00572F7E"/>
    <w:rsid w:val="0057313C"/>
    <w:rsid w:val="0057334B"/>
    <w:rsid w:val="0057354A"/>
    <w:rsid w:val="0057364B"/>
    <w:rsid w:val="0057365F"/>
    <w:rsid w:val="005736A2"/>
    <w:rsid w:val="00573713"/>
    <w:rsid w:val="00573749"/>
    <w:rsid w:val="005737D8"/>
    <w:rsid w:val="005737E9"/>
    <w:rsid w:val="005739AC"/>
    <w:rsid w:val="00573C4E"/>
    <w:rsid w:val="00573D17"/>
    <w:rsid w:val="00573EE3"/>
    <w:rsid w:val="00574722"/>
    <w:rsid w:val="00574788"/>
    <w:rsid w:val="00574BFA"/>
    <w:rsid w:val="00574CA1"/>
    <w:rsid w:val="00574D53"/>
    <w:rsid w:val="00574E98"/>
    <w:rsid w:val="005751DB"/>
    <w:rsid w:val="005753B1"/>
    <w:rsid w:val="00575418"/>
    <w:rsid w:val="005756BC"/>
    <w:rsid w:val="00575BDA"/>
    <w:rsid w:val="005761EA"/>
    <w:rsid w:val="005764DF"/>
    <w:rsid w:val="0057652E"/>
    <w:rsid w:val="0057676D"/>
    <w:rsid w:val="005767F2"/>
    <w:rsid w:val="00576B0A"/>
    <w:rsid w:val="00576BA8"/>
    <w:rsid w:val="00576CA9"/>
    <w:rsid w:val="00576F41"/>
    <w:rsid w:val="005772AF"/>
    <w:rsid w:val="005775CD"/>
    <w:rsid w:val="00577718"/>
    <w:rsid w:val="005777E9"/>
    <w:rsid w:val="005778F4"/>
    <w:rsid w:val="00577904"/>
    <w:rsid w:val="00577A55"/>
    <w:rsid w:val="00577AB0"/>
    <w:rsid w:val="00577DF6"/>
    <w:rsid w:val="005804B1"/>
    <w:rsid w:val="005811AE"/>
    <w:rsid w:val="0058122A"/>
    <w:rsid w:val="00581357"/>
    <w:rsid w:val="005816C8"/>
    <w:rsid w:val="00581713"/>
    <w:rsid w:val="0058180A"/>
    <w:rsid w:val="00581840"/>
    <w:rsid w:val="00581870"/>
    <w:rsid w:val="005818D4"/>
    <w:rsid w:val="00581A74"/>
    <w:rsid w:val="00581C2D"/>
    <w:rsid w:val="005820AE"/>
    <w:rsid w:val="005820D7"/>
    <w:rsid w:val="00582105"/>
    <w:rsid w:val="00582276"/>
    <w:rsid w:val="005822D5"/>
    <w:rsid w:val="00582419"/>
    <w:rsid w:val="005824F3"/>
    <w:rsid w:val="005825E5"/>
    <w:rsid w:val="00582615"/>
    <w:rsid w:val="00582CE4"/>
    <w:rsid w:val="00582CFB"/>
    <w:rsid w:val="00582DC3"/>
    <w:rsid w:val="00582F8C"/>
    <w:rsid w:val="00583159"/>
    <w:rsid w:val="0058324D"/>
    <w:rsid w:val="0058326C"/>
    <w:rsid w:val="00583904"/>
    <w:rsid w:val="00583BEA"/>
    <w:rsid w:val="00583C84"/>
    <w:rsid w:val="00583DC1"/>
    <w:rsid w:val="00583EF0"/>
    <w:rsid w:val="0058404C"/>
    <w:rsid w:val="00584129"/>
    <w:rsid w:val="0058424C"/>
    <w:rsid w:val="00584268"/>
    <w:rsid w:val="00584289"/>
    <w:rsid w:val="005843B6"/>
    <w:rsid w:val="005843B9"/>
    <w:rsid w:val="0058446E"/>
    <w:rsid w:val="005844D2"/>
    <w:rsid w:val="00584553"/>
    <w:rsid w:val="00584562"/>
    <w:rsid w:val="00584838"/>
    <w:rsid w:val="00584B15"/>
    <w:rsid w:val="00584BC7"/>
    <w:rsid w:val="00584BF5"/>
    <w:rsid w:val="00584C92"/>
    <w:rsid w:val="00584CCC"/>
    <w:rsid w:val="00584EFC"/>
    <w:rsid w:val="00584F37"/>
    <w:rsid w:val="00584FA7"/>
    <w:rsid w:val="00584FBB"/>
    <w:rsid w:val="0058513E"/>
    <w:rsid w:val="005851A7"/>
    <w:rsid w:val="0058543E"/>
    <w:rsid w:val="005855EB"/>
    <w:rsid w:val="00585627"/>
    <w:rsid w:val="005856C7"/>
    <w:rsid w:val="00585A12"/>
    <w:rsid w:val="00585BD8"/>
    <w:rsid w:val="00585C71"/>
    <w:rsid w:val="00585C77"/>
    <w:rsid w:val="00585F1C"/>
    <w:rsid w:val="00586575"/>
    <w:rsid w:val="005865DF"/>
    <w:rsid w:val="005865E1"/>
    <w:rsid w:val="0058670B"/>
    <w:rsid w:val="0058678B"/>
    <w:rsid w:val="005867EC"/>
    <w:rsid w:val="0058685D"/>
    <w:rsid w:val="00586A11"/>
    <w:rsid w:val="00586A36"/>
    <w:rsid w:val="00586CED"/>
    <w:rsid w:val="00586DA3"/>
    <w:rsid w:val="00586ECD"/>
    <w:rsid w:val="00586EEE"/>
    <w:rsid w:val="005872B5"/>
    <w:rsid w:val="00587394"/>
    <w:rsid w:val="00587607"/>
    <w:rsid w:val="005878AC"/>
    <w:rsid w:val="00587FBD"/>
    <w:rsid w:val="00590121"/>
    <w:rsid w:val="00590130"/>
    <w:rsid w:val="0059022C"/>
    <w:rsid w:val="005902CC"/>
    <w:rsid w:val="005902D0"/>
    <w:rsid w:val="00590326"/>
    <w:rsid w:val="00590591"/>
    <w:rsid w:val="00590882"/>
    <w:rsid w:val="005908E9"/>
    <w:rsid w:val="0059093A"/>
    <w:rsid w:val="00590A19"/>
    <w:rsid w:val="00590BDF"/>
    <w:rsid w:val="00590D9B"/>
    <w:rsid w:val="00590EEC"/>
    <w:rsid w:val="00590FA7"/>
    <w:rsid w:val="0059120E"/>
    <w:rsid w:val="00591735"/>
    <w:rsid w:val="0059175C"/>
    <w:rsid w:val="00591832"/>
    <w:rsid w:val="00591A2F"/>
    <w:rsid w:val="00591CE1"/>
    <w:rsid w:val="00592061"/>
    <w:rsid w:val="005920A5"/>
    <w:rsid w:val="00592152"/>
    <w:rsid w:val="00592232"/>
    <w:rsid w:val="00592349"/>
    <w:rsid w:val="005924D3"/>
    <w:rsid w:val="0059262D"/>
    <w:rsid w:val="00592637"/>
    <w:rsid w:val="00592CCF"/>
    <w:rsid w:val="00592E14"/>
    <w:rsid w:val="005930E5"/>
    <w:rsid w:val="00593389"/>
    <w:rsid w:val="00593399"/>
    <w:rsid w:val="0059362C"/>
    <w:rsid w:val="00593939"/>
    <w:rsid w:val="00593975"/>
    <w:rsid w:val="00593A4F"/>
    <w:rsid w:val="00593A57"/>
    <w:rsid w:val="00593D79"/>
    <w:rsid w:val="00593E1C"/>
    <w:rsid w:val="00593E1D"/>
    <w:rsid w:val="00593F81"/>
    <w:rsid w:val="00593FE0"/>
    <w:rsid w:val="00594129"/>
    <w:rsid w:val="0059412F"/>
    <w:rsid w:val="00594601"/>
    <w:rsid w:val="00594735"/>
    <w:rsid w:val="00594B9D"/>
    <w:rsid w:val="00594BAB"/>
    <w:rsid w:val="00594C6E"/>
    <w:rsid w:val="00594E60"/>
    <w:rsid w:val="005950F4"/>
    <w:rsid w:val="00595278"/>
    <w:rsid w:val="00595335"/>
    <w:rsid w:val="00595916"/>
    <w:rsid w:val="00595B6C"/>
    <w:rsid w:val="00595BCD"/>
    <w:rsid w:val="00595DBD"/>
    <w:rsid w:val="00596025"/>
    <w:rsid w:val="0059607D"/>
    <w:rsid w:val="00596283"/>
    <w:rsid w:val="0059640F"/>
    <w:rsid w:val="0059661E"/>
    <w:rsid w:val="0059699A"/>
    <w:rsid w:val="00596B90"/>
    <w:rsid w:val="00596C01"/>
    <w:rsid w:val="00596E79"/>
    <w:rsid w:val="00596E98"/>
    <w:rsid w:val="00597118"/>
    <w:rsid w:val="00597266"/>
    <w:rsid w:val="005974C6"/>
    <w:rsid w:val="00597513"/>
    <w:rsid w:val="00597799"/>
    <w:rsid w:val="005977F0"/>
    <w:rsid w:val="005978E1"/>
    <w:rsid w:val="00597A73"/>
    <w:rsid w:val="00597C5D"/>
    <w:rsid w:val="00597C87"/>
    <w:rsid w:val="00597DF4"/>
    <w:rsid w:val="00597F66"/>
    <w:rsid w:val="005A0042"/>
    <w:rsid w:val="005A0162"/>
    <w:rsid w:val="005A01E5"/>
    <w:rsid w:val="005A01F0"/>
    <w:rsid w:val="005A030F"/>
    <w:rsid w:val="005A03D3"/>
    <w:rsid w:val="005A0413"/>
    <w:rsid w:val="005A05F5"/>
    <w:rsid w:val="005A066E"/>
    <w:rsid w:val="005A07F6"/>
    <w:rsid w:val="005A07FE"/>
    <w:rsid w:val="005A089D"/>
    <w:rsid w:val="005A0B64"/>
    <w:rsid w:val="005A0E1E"/>
    <w:rsid w:val="005A111C"/>
    <w:rsid w:val="005A1131"/>
    <w:rsid w:val="005A11C6"/>
    <w:rsid w:val="005A1863"/>
    <w:rsid w:val="005A1971"/>
    <w:rsid w:val="005A1DDD"/>
    <w:rsid w:val="005A1E40"/>
    <w:rsid w:val="005A1E90"/>
    <w:rsid w:val="005A2163"/>
    <w:rsid w:val="005A23EA"/>
    <w:rsid w:val="005A280F"/>
    <w:rsid w:val="005A2A4D"/>
    <w:rsid w:val="005A2E83"/>
    <w:rsid w:val="005A2FF0"/>
    <w:rsid w:val="005A3098"/>
    <w:rsid w:val="005A3261"/>
    <w:rsid w:val="005A3651"/>
    <w:rsid w:val="005A3897"/>
    <w:rsid w:val="005A39B6"/>
    <w:rsid w:val="005A3A57"/>
    <w:rsid w:val="005A3C5A"/>
    <w:rsid w:val="005A3D94"/>
    <w:rsid w:val="005A43DE"/>
    <w:rsid w:val="005A443C"/>
    <w:rsid w:val="005A4502"/>
    <w:rsid w:val="005A4664"/>
    <w:rsid w:val="005A4713"/>
    <w:rsid w:val="005A486E"/>
    <w:rsid w:val="005A48ED"/>
    <w:rsid w:val="005A4B03"/>
    <w:rsid w:val="005A4CCC"/>
    <w:rsid w:val="005A4E20"/>
    <w:rsid w:val="005A4E68"/>
    <w:rsid w:val="005A4E95"/>
    <w:rsid w:val="005A4ECC"/>
    <w:rsid w:val="005A54D5"/>
    <w:rsid w:val="005A563F"/>
    <w:rsid w:val="005A565D"/>
    <w:rsid w:val="005A5B41"/>
    <w:rsid w:val="005A5BA9"/>
    <w:rsid w:val="005A5FD4"/>
    <w:rsid w:val="005A6082"/>
    <w:rsid w:val="005A62B8"/>
    <w:rsid w:val="005A6378"/>
    <w:rsid w:val="005A63FF"/>
    <w:rsid w:val="005A6468"/>
    <w:rsid w:val="005A64C2"/>
    <w:rsid w:val="005A65E2"/>
    <w:rsid w:val="005A67F6"/>
    <w:rsid w:val="005A6A92"/>
    <w:rsid w:val="005A6DCD"/>
    <w:rsid w:val="005A6EFC"/>
    <w:rsid w:val="005A7025"/>
    <w:rsid w:val="005A7253"/>
    <w:rsid w:val="005A73EC"/>
    <w:rsid w:val="005A7453"/>
    <w:rsid w:val="005A779A"/>
    <w:rsid w:val="005A788B"/>
    <w:rsid w:val="005A79F6"/>
    <w:rsid w:val="005A7A6C"/>
    <w:rsid w:val="005A7F2F"/>
    <w:rsid w:val="005A7F42"/>
    <w:rsid w:val="005B0197"/>
    <w:rsid w:val="005B0323"/>
    <w:rsid w:val="005B05BB"/>
    <w:rsid w:val="005B05BE"/>
    <w:rsid w:val="005B0616"/>
    <w:rsid w:val="005B0727"/>
    <w:rsid w:val="005B0A6E"/>
    <w:rsid w:val="005B0B45"/>
    <w:rsid w:val="005B0C04"/>
    <w:rsid w:val="005B0CFA"/>
    <w:rsid w:val="005B0E4C"/>
    <w:rsid w:val="005B0EB0"/>
    <w:rsid w:val="005B11C0"/>
    <w:rsid w:val="005B1292"/>
    <w:rsid w:val="005B12ED"/>
    <w:rsid w:val="005B1477"/>
    <w:rsid w:val="005B154F"/>
    <w:rsid w:val="005B162B"/>
    <w:rsid w:val="005B16E4"/>
    <w:rsid w:val="005B1A44"/>
    <w:rsid w:val="005B1A66"/>
    <w:rsid w:val="005B1ECA"/>
    <w:rsid w:val="005B1FF6"/>
    <w:rsid w:val="005B217E"/>
    <w:rsid w:val="005B217F"/>
    <w:rsid w:val="005B2194"/>
    <w:rsid w:val="005B2261"/>
    <w:rsid w:val="005B23D0"/>
    <w:rsid w:val="005B2400"/>
    <w:rsid w:val="005B246E"/>
    <w:rsid w:val="005B2B60"/>
    <w:rsid w:val="005B2E56"/>
    <w:rsid w:val="005B2E6B"/>
    <w:rsid w:val="005B2F4A"/>
    <w:rsid w:val="005B33C9"/>
    <w:rsid w:val="005B3419"/>
    <w:rsid w:val="005B350E"/>
    <w:rsid w:val="005B380B"/>
    <w:rsid w:val="005B389C"/>
    <w:rsid w:val="005B38E0"/>
    <w:rsid w:val="005B38E4"/>
    <w:rsid w:val="005B3D9F"/>
    <w:rsid w:val="005B425F"/>
    <w:rsid w:val="005B4520"/>
    <w:rsid w:val="005B4687"/>
    <w:rsid w:val="005B4848"/>
    <w:rsid w:val="005B499D"/>
    <w:rsid w:val="005B4C8D"/>
    <w:rsid w:val="005B4E9B"/>
    <w:rsid w:val="005B521B"/>
    <w:rsid w:val="005B54F2"/>
    <w:rsid w:val="005B5539"/>
    <w:rsid w:val="005B55F3"/>
    <w:rsid w:val="005B574C"/>
    <w:rsid w:val="005B5977"/>
    <w:rsid w:val="005B5B11"/>
    <w:rsid w:val="005B5B93"/>
    <w:rsid w:val="005B5F10"/>
    <w:rsid w:val="005B5FF2"/>
    <w:rsid w:val="005B6005"/>
    <w:rsid w:val="005B6547"/>
    <w:rsid w:val="005B6A6E"/>
    <w:rsid w:val="005B6AB6"/>
    <w:rsid w:val="005B6B5D"/>
    <w:rsid w:val="005B6C1D"/>
    <w:rsid w:val="005B7249"/>
    <w:rsid w:val="005B7351"/>
    <w:rsid w:val="005B73F0"/>
    <w:rsid w:val="005B74A2"/>
    <w:rsid w:val="005B79CC"/>
    <w:rsid w:val="005B7AC0"/>
    <w:rsid w:val="005B7B06"/>
    <w:rsid w:val="005B7F0E"/>
    <w:rsid w:val="005C044E"/>
    <w:rsid w:val="005C07FB"/>
    <w:rsid w:val="005C0816"/>
    <w:rsid w:val="005C0C4A"/>
    <w:rsid w:val="005C0F3B"/>
    <w:rsid w:val="005C123B"/>
    <w:rsid w:val="005C12FA"/>
    <w:rsid w:val="005C1892"/>
    <w:rsid w:val="005C18D8"/>
    <w:rsid w:val="005C18F8"/>
    <w:rsid w:val="005C1945"/>
    <w:rsid w:val="005C1CAE"/>
    <w:rsid w:val="005C200E"/>
    <w:rsid w:val="005C211D"/>
    <w:rsid w:val="005C2404"/>
    <w:rsid w:val="005C24C0"/>
    <w:rsid w:val="005C26C0"/>
    <w:rsid w:val="005C28C0"/>
    <w:rsid w:val="005C308A"/>
    <w:rsid w:val="005C34FC"/>
    <w:rsid w:val="005C390E"/>
    <w:rsid w:val="005C3B73"/>
    <w:rsid w:val="005C3C68"/>
    <w:rsid w:val="005C3ED6"/>
    <w:rsid w:val="005C4243"/>
    <w:rsid w:val="005C427D"/>
    <w:rsid w:val="005C4620"/>
    <w:rsid w:val="005C47DC"/>
    <w:rsid w:val="005C4975"/>
    <w:rsid w:val="005C4DDB"/>
    <w:rsid w:val="005C4F5B"/>
    <w:rsid w:val="005C52AC"/>
    <w:rsid w:val="005C5826"/>
    <w:rsid w:val="005C59A0"/>
    <w:rsid w:val="005C5D02"/>
    <w:rsid w:val="005C5D68"/>
    <w:rsid w:val="005C5F18"/>
    <w:rsid w:val="005C5F2B"/>
    <w:rsid w:val="005C5F97"/>
    <w:rsid w:val="005C61B0"/>
    <w:rsid w:val="005C6884"/>
    <w:rsid w:val="005C6C7F"/>
    <w:rsid w:val="005C6D10"/>
    <w:rsid w:val="005C70EA"/>
    <w:rsid w:val="005C71F6"/>
    <w:rsid w:val="005C7299"/>
    <w:rsid w:val="005C7678"/>
    <w:rsid w:val="005C7771"/>
    <w:rsid w:val="005C778C"/>
    <w:rsid w:val="005C7999"/>
    <w:rsid w:val="005C7D37"/>
    <w:rsid w:val="005C7DF3"/>
    <w:rsid w:val="005D012A"/>
    <w:rsid w:val="005D0362"/>
    <w:rsid w:val="005D0388"/>
    <w:rsid w:val="005D0CC8"/>
    <w:rsid w:val="005D1130"/>
    <w:rsid w:val="005D177E"/>
    <w:rsid w:val="005D1937"/>
    <w:rsid w:val="005D1A10"/>
    <w:rsid w:val="005D1A29"/>
    <w:rsid w:val="005D1B03"/>
    <w:rsid w:val="005D1BC7"/>
    <w:rsid w:val="005D1CC1"/>
    <w:rsid w:val="005D20DD"/>
    <w:rsid w:val="005D2285"/>
    <w:rsid w:val="005D22A6"/>
    <w:rsid w:val="005D268C"/>
    <w:rsid w:val="005D27E3"/>
    <w:rsid w:val="005D280D"/>
    <w:rsid w:val="005D2AF8"/>
    <w:rsid w:val="005D2B40"/>
    <w:rsid w:val="005D2C38"/>
    <w:rsid w:val="005D2D5D"/>
    <w:rsid w:val="005D2D76"/>
    <w:rsid w:val="005D2F6E"/>
    <w:rsid w:val="005D31D4"/>
    <w:rsid w:val="005D3200"/>
    <w:rsid w:val="005D3265"/>
    <w:rsid w:val="005D3582"/>
    <w:rsid w:val="005D360C"/>
    <w:rsid w:val="005D3648"/>
    <w:rsid w:val="005D3AE9"/>
    <w:rsid w:val="005D3CA9"/>
    <w:rsid w:val="005D3E1F"/>
    <w:rsid w:val="005D40BB"/>
    <w:rsid w:val="005D41D3"/>
    <w:rsid w:val="005D4296"/>
    <w:rsid w:val="005D47FC"/>
    <w:rsid w:val="005D49BE"/>
    <w:rsid w:val="005D49E4"/>
    <w:rsid w:val="005D4D62"/>
    <w:rsid w:val="005D4E46"/>
    <w:rsid w:val="005D4EE3"/>
    <w:rsid w:val="005D4F29"/>
    <w:rsid w:val="005D50D4"/>
    <w:rsid w:val="005D5260"/>
    <w:rsid w:val="005D560A"/>
    <w:rsid w:val="005D5695"/>
    <w:rsid w:val="005D5735"/>
    <w:rsid w:val="005D580F"/>
    <w:rsid w:val="005D58B5"/>
    <w:rsid w:val="005D5A3B"/>
    <w:rsid w:val="005D5BC1"/>
    <w:rsid w:val="005D5CDD"/>
    <w:rsid w:val="005D5F90"/>
    <w:rsid w:val="005D6010"/>
    <w:rsid w:val="005D601E"/>
    <w:rsid w:val="005D61C8"/>
    <w:rsid w:val="005D6696"/>
    <w:rsid w:val="005D6785"/>
    <w:rsid w:val="005D67C9"/>
    <w:rsid w:val="005D689E"/>
    <w:rsid w:val="005D692D"/>
    <w:rsid w:val="005D6A46"/>
    <w:rsid w:val="005D6B48"/>
    <w:rsid w:val="005D6B92"/>
    <w:rsid w:val="005D6C4D"/>
    <w:rsid w:val="005D6D0D"/>
    <w:rsid w:val="005D7049"/>
    <w:rsid w:val="005D7130"/>
    <w:rsid w:val="005D736B"/>
    <w:rsid w:val="005D760C"/>
    <w:rsid w:val="005D767C"/>
    <w:rsid w:val="005D77DE"/>
    <w:rsid w:val="005D79FC"/>
    <w:rsid w:val="005D7A36"/>
    <w:rsid w:val="005D7B08"/>
    <w:rsid w:val="005D7B10"/>
    <w:rsid w:val="005D7CCF"/>
    <w:rsid w:val="005D7E8B"/>
    <w:rsid w:val="005E0021"/>
    <w:rsid w:val="005E0447"/>
    <w:rsid w:val="005E0473"/>
    <w:rsid w:val="005E0551"/>
    <w:rsid w:val="005E05CE"/>
    <w:rsid w:val="005E05D0"/>
    <w:rsid w:val="005E0908"/>
    <w:rsid w:val="005E0E00"/>
    <w:rsid w:val="005E115B"/>
    <w:rsid w:val="005E133E"/>
    <w:rsid w:val="005E1373"/>
    <w:rsid w:val="005E1403"/>
    <w:rsid w:val="005E1491"/>
    <w:rsid w:val="005E17FD"/>
    <w:rsid w:val="005E1AAA"/>
    <w:rsid w:val="005E1D47"/>
    <w:rsid w:val="005E1DE1"/>
    <w:rsid w:val="005E1EFB"/>
    <w:rsid w:val="005E2139"/>
    <w:rsid w:val="005E2228"/>
    <w:rsid w:val="005E232B"/>
    <w:rsid w:val="005E234E"/>
    <w:rsid w:val="005E240A"/>
    <w:rsid w:val="005E254F"/>
    <w:rsid w:val="005E28A1"/>
    <w:rsid w:val="005E28DE"/>
    <w:rsid w:val="005E28F0"/>
    <w:rsid w:val="005E2A1B"/>
    <w:rsid w:val="005E2A7B"/>
    <w:rsid w:val="005E2BC3"/>
    <w:rsid w:val="005E2CE9"/>
    <w:rsid w:val="005E2D46"/>
    <w:rsid w:val="005E2F7C"/>
    <w:rsid w:val="005E31B3"/>
    <w:rsid w:val="005E32BB"/>
    <w:rsid w:val="005E347B"/>
    <w:rsid w:val="005E35B6"/>
    <w:rsid w:val="005E36C1"/>
    <w:rsid w:val="005E3719"/>
    <w:rsid w:val="005E3720"/>
    <w:rsid w:val="005E37A0"/>
    <w:rsid w:val="005E3951"/>
    <w:rsid w:val="005E3D03"/>
    <w:rsid w:val="005E3E12"/>
    <w:rsid w:val="005E40D7"/>
    <w:rsid w:val="005E4266"/>
    <w:rsid w:val="005E4290"/>
    <w:rsid w:val="005E42EF"/>
    <w:rsid w:val="005E4328"/>
    <w:rsid w:val="005E4AC9"/>
    <w:rsid w:val="005E4E13"/>
    <w:rsid w:val="005E516D"/>
    <w:rsid w:val="005E570A"/>
    <w:rsid w:val="005E5DC5"/>
    <w:rsid w:val="005E5F57"/>
    <w:rsid w:val="005E5F7F"/>
    <w:rsid w:val="005E5FE0"/>
    <w:rsid w:val="005E6A99"/>
    <w:rsid w:val="005E6C01"/>
    <w:rsid w:val="005E7063"/>
    <w:rsid w:val="005E70BD"/>
    <w:rsid w:val="005E7289"/>
    <w:rsid w:val="005E73D5"/>
    <w:rsid w:val="005E76F8"/>
    <w:rsid w:val="005E7AF2"/>
    <w:rsid w:val="005F0443"/>
    <w:rsid w:val="005F055B"/>
    <w:rsid w:val="005F05FC"/>
    <w:rsid w:val="005F07E9"/>
    <w:rsid w:val="005F0813"/>
    <w:rsid w:val="005F0A04"/>
    <w:rsid w:val="005F0C43"/>
    <w:rsid w:val="005F0C56"/>
    <w:rsid w:val="005F0DF0"/>
    <w:rsid w:val="005F0E9B"/>
    <w:rsid w:val="005F12D6"/>
    <w:rsid w:val="005F15F0"/>
    <w:rsid w:val="005F1945"/>
    <w:rsid w:val="005F1CA6"/>
    <w:rsid w:val="005F207E"/>
    <w:rsid w:val="005F2142"/>
    <w:rsid w:val="005F23DF"/>
    <w:rsid w:val="005F2AB6"/>
    <w:rsid w:val="005F2CB6"/>
    <w:rsid w:val="005F2D5A"/>
    <w:rsid w:val="005F2F26"/>
    <w:rsid w:val="005F301C"/>
    <w:rsid w:val="005F30C6"/>
    <w:rsid w:val="005F315D"/>
    <w:rsid w:val="005F37B2"/>
    <w:rsid w:val="005F37B8"/>
    <w:rsid w:val="005F38AE"/>
    <w:rsid w:val="005F3EF4"/>
    <w:rsid w:val="005F3F6E"/>
    <w:rsid w:val="005F4481"/>
    <w:rsid w:val="005F473A"/>
    <w:rsid w:val="005F49F5"/>
    <w:rsid w:val="005F4F33"/>
    <w:rsid w:val="005F4FF8"/>
    <w:rsid w:val="005F55AD"/>
    <w:rsid w:val="005F591D"/>
    <w:rsid w:val="005F599B"/>
    <w:rsid w:val="005F59B0"/>
    <w:rsid w:val="005F5D15"/>
    <w:rsid w:val="005F5D1E"/>
    <w:rsid w:val="005F5E98"/>
    <w:rsid w:val="005F6270"/>
    <w:rsid w:val="005F64AE"/>
    <w:rsid w:val="005F64DD"/>
    <w:rsid w:val="005F674F"/>
    <w:rsid w:val="005F6907"/>
    <w:rsid w:val="005F6912"/>
    <w:rsid w:val="005F6EFD"/>
    <w:rsid w:val="005F7201"/>
    <w:rsid w:val="005F734D"/>
    <w:rsid w:val="005F73E9"/>
    <w:rsid w:val="005F7620"/>
    <w:rsid w:val="005F76F7"/>
    <w:rsid w:val="005F7948"/>
    <w:rsid w:val="005F795E"/>
    <w:rsid w:val="005F7A22"/>
    <w:rsid w:val="005F7A44"/>
    <w:rsid w:val="005F7A87"/>
    <w:rsid w:val="005F7C4A"/>
    <w:rsid w:val="005F7CA6"/>
    <w:rsid w:val="00600160"/>
    <w:rsid w:val="00600180"/>
    <w:rsid w:val="0060060D"/>
    <w:rsid w:val="0060069E"/>
    <w:rsid w:val="00600BCB"/>
    <w:rsid w:val="00600EC5"/>
    <w:rsid w:val="00600ED3"/>
    <w:rsid w:val="0060103A"/>
    <w:rsid w:val="00601239"/>
    <w:rsid w:val="006012F4"/>
    <w:rsid w:val="00601686"/>
    <w:rsid w:val="00601936"/>
    <w:rsid w:val="00601995"/>
    <w:rsid w:val="00601C52"/>
    <w:rsid w:val="00601DC1"/>
    <w:rsid w:val="00601EFA"/>
    <w:rsid w:val="00601FC7"/>
    <w:rsid w:val="00602226"/>
    <w:rsid w:val="00602465"/>
    <w:rsid w:val="006026DB"/>
    <w:rsid w:val="00602852"/>
    <w:rsid w:val="00602AA2"/>
    <w:rsid w:val="00602BAB"/>
    <w:rsid w:val="00602C4F"/>
    <w:rsid w:val="00602F07"/>
    <w:rsid w:val="00603032"/>
    <w:rsid w:val="00603139"/>
    <w:rsid w:val="0060317C"/>
    <w:rsid w:val="0060337D"/>
    <w:rsid w:val="006039B1"/>
    <w:rsid w:val="00604420"/>
    <w:rsid w:val="0060472A"/>
    <w:rsid w:val="00604843"/>
    <w:rsid w:val="00604AEE"/>
    <w:rsid w:val="00604BC1"/>
    <w:rsid w:val="00604C34"/>
    <w:rsid w:val="00604CB0"/>
    <w:rsid w:val="00604D5E"/>
    <w:rsid w:val="00604EF0"/>
    <w:rsid w:val="00605353"/>
    <w:rsid w:val="00605430"/>
    <w:rsid w:val="00605495"/>
    <w:rsid w:val="00605512"/>
    <w:rsid w:val="00605AEF"/>
    <w:rsid w:val="00605C70"/>
    <w:rsid w:val="00605C85"/>
    <w:rsid w:val="00605CF7"/>
    <w:rsid w:val="0060616D"/>
    <w:rsid w:val="00606454"/>
    <w:rsid w:val="006065DC"/>
    <w:rsid w:val="00606F75"/>
    <w:rsid w:val="0060702E"/>
    <w:rsid w:val="006070BA"/>
    <w:rsid w:val="006070E5"/>
    <w:rsid w:val="00607191"/>
    <w:rsid w:val="0060722C"/>
    <w:rsid w:val="006072D4"/>
    <w:rsid w:val="00607344"/>
    <w:rsid w:val="006077F9"/>
    <w:rsid w:val="00607AAB"/>
    <w:rsid w:val="00607AEA"/>
    <w:rsid w:val="00607C02"/>
    <w:rsid w:val="00607C7D"/>
    <w:rsid w:val="00607D4B"/>
    <w:rsid w:val="00607D72"/>
    <w:rsid w:val="00607E12"/>
    <w:rsid w:val="00607E6B"/>
    <w:rsid w:val="00607FD6"/>
    <w:rsid w:val="006101EA"/>
    <w:rsid w:val="0061024B"/>
    <w:rsid w:val="0061060D"/>
    <w:rsid w:val="00610657"/>
    <w:rsid w:val="0061070A"/>
    <w:rsid w:val="006108D3"/>
    <w:rsid w:val="00610D79"/>
    <w:rsid w:val="00610DD1"/>
    <w:rsid w:val="0061194D"/>
    <w:rsid w:val="00611969"/>
    <w:rsid w:val="00611AE2"/>
    <w:rsid w:val="00611AFA"/>
    <w:rsid w:val="00611CB8"/>
    <w:rsid w:val="00611D7F"/>
    <w:rsid w:val="00611DA2"/>
    <w:rsid w:val="00611DCB"/>
    <w:rsid w:val="00611E33"/>
    <w:rsid w:val="00611EFD"/>
    <w:rsid w:val="00611FB8"/>
    <w:rsid w:val="006120E9"/>
    <w:rsid w:val="00612297"/>
    <w:rsid w:val="00612510"/>
    <w:rsid w:val="00612533"/>
    <w:rsid w:val="006126C8"/>
    <w:rsid w:val="00612A7F"/>
    <w:rsid w:val="00612AA0"/>
    <w:rsid w:val="00612BDF"/>
    <w:rsid w:val="00612E9E"/>
    <w:rsid w:val="00612F9A"/>
    <w:rsid w:val="00612F9B"/>
    <w:rsid w:val="00612FA2"/>
    <w:rsid w:val="00612FB7"/>
    <w:rsid w:val="00613422"/>
    <w:rsid w:val="0061349F"/>
    <w:rsid w:val="006136E4"/>
    <w:rsid w:val="0061387B"/>
    <w:rsid w:val="00613B6F"/>
    <w:rsid w:val="00613D53"/>
    <w:rsid w:val="00613EA4"/>
    <w:rsid w:val="00613EBF"/>
    <w:rsid w:val="00613F42"/>
    <w:rsid w:val="006140A6"/>
    <w:rsid w:val="0061411C"/>
    <w:rsid w:val="00614439"/>
    <w:rsid w:val="0061455A"/>
    <w:rsid w:val="00614761"/>
    <w:rsid w:val="00614AD5"/>
    <w:rsid w:val="00614DBD"/>
    <w:rsid w:val="00614EDB"/>
    <w:rsid w:val="0061511C"/>
    <w:rsid w:val="0061560E"/>
    <w:rsid w:val="00615B6B"/>
    <w:rsid w:val="00615DE3"/>
    <w:rsid w:val="00615F10"/>
    <w:rsid w:val="006162BB"/>
    <w:rsid w:val="00616393"/>
    <w:rsid w:val="0061645C"/>
    <w:rsid w:val="00616742"/>
    <w:rsid w:val="00616872"/>
    <w:rsid w:val="006168A1"/>
    <w:rsid w:val="00616934"/>
    <w:rsid w:val="00616B66"/>
    <w:rsid w:val="00616C61"/>
    <w:rsid w:val="00616EC0"/>
    <w:rsid w:val="00616ED3"/>
    <w:rsid w:val="00616FDA"/>
    <w:rsid w:val="00616FE7"/>
    <w:rsid w:val="00617036"/>
    <w:rsid w:val="006171B6"/>
    <w:rsid w:val="0061732C"/>
    <w:rsid w:val="006174CF"/>
    <w:rsid w:val="00617567"/>
    <w:rsid w:val="006177A2"/>
    <w:rsid w:val="0061780C"/>
    <w:rsid w:val="00617C7C"/>
    <w:rsid w:val="00617CB6"/>
    <w:rsid w:val="00617D04"/>
    <w:rsid w:val="00617E08"/>
    <w:rsid w:val="00617EEB"/>
    <w:rsid w:val="0062004E"/>
    <w:rsid w:val="00620597"/>
    <w:rsid w:val="006205E5"/>
    <w:rsid w:val="0062090A"/>
    <w:rsid w:val="00620B7C"/>
    <w:rsid w:val="00620E01"/>
    <w:rsid w:val="00620F1C"/>
    <w:rsid w:val="00620F9F"/>
    <w:rsid w:val="006213F8"/>
    <w:rsid w:val="00621602"/>
    <w:rsid w:val="0062170E"/>
    <w:rsid w:val="0062171E"/>
    <w:rsid w:val="00621794"/>
    <w:rsid w:val="006217DE"/>
    <w:rsid w:val="006220FC"/>
    <w:rsid w:val="0062247E"/>
    <w:rsid w:val="0062276A"/>
    <w:rsid w:val="00622906"/>
    <w:rsid w:val="00622917"/>
    <w:rsid w:val="00622C1B"/>
    <w:rsid w:val="00622D22"/>
    <w:rsid w:val="00622D54"/>
    <w:rsid w:val="00623087"/>
    <w:rsid w:val="006233DB"/>
    <w:rsid w:val="006233E8"/>
    <w:rsid w:val="00623571"/>
    <w:rsid w:val="006237A2"/>
    <w:rsid w:val="006238E4"/>
    <w:rsid w:val="006239A8"/>
    <w:rsid w:val="0062433E"/>
    <w:rsid w:val="0062435D"/>
    <w:rsid w:val="0062436A"/>
    <w:rsid w:val="00624376"/>
    <w:rsid w:val="006243DD"/>
    <w:rsid w:val="00624BD4"/>
    <w:rsid w:val="00625076"/>
    <w:rsid w:val="00625219"/>
    <w:rsid w:val="00625423"/>
    <w:rsid w:val="00625514"/>
    <w:rsid w:val="0062592C"/>
    <w:rsid w:val="006259C9"/>
    <w:rsid w:val="00625CF1"/>
    <w:rsid w:val="00626528"/>
    <w:rsid w:val="0062653A"/>
    <w:rsid w:val="006266E6"/>
    <w:rsid w:val="006269DE"/>
    <w:rsid w:val="00626AED"/>
    <w:rsid w:val="00626B56"/>
    <w:rsid w:val="00626C9A"/>
    <w:rsid w:val="00626CC1"/>
    <w:rsid w:val="00626DB8"/>
    <w:rsid w:val="00626DDF"/>
    <w:rsid w:val="00626E4F"/>
    <w:rsid w:val="00627251"/>
    <w:rsid w:val="0062750F"/>
    <w:rsid w:val="006276D2"/>
    <w:rsid w:val="00627A86"/>
    <w:rsid w:val="00627B9C"/>
    <w:rsid w:val="00627E20"/>
    <w:rsid w:val="006303CE"/>
    <w:rsid w:val="0063065F"/>
    <w:rsid w:val="006307A1"/>
    <w:rsid w:val="00630848"/>
    <w:rsid w:val="00630ACB"/>
    <w:rsid w:val="00630E26"/>
    <w:rsid w:val="00630E5D"/>
    <w:rsid w:val="006316F1"/>
    <w:rsid w:val="006317D3"/>
    <w:rsid w:val="0063227F"/>
    <w:rsid w:val="006323CC"/>
    <w:rsid w:val="006328B3"/>
    <w:rsid w:val="00632DC4"/>
    <w:rsid w:val="00632E5C"/>
    <w:rsid w:val="00632F1F"/>
    <w:rsid w:val="00632F5D"/>
    <w:rsid w:val="006331EF"/>
    <w:rsid w:val="00633272"/>
    <w:rsid w:val="00633565"/>
    <w:rsid w:val="0063377A"/>
    <w:rsid w:val="00633D90"/>
    <w:rsid w:val="00633E32"/>
    <w:rsid w:val="00633F49"/>
    <w:rsid w:val="00633F8C"/>
    <w:rsid w:val="00634374"/>
    <w:rsid w:val="0063441C"/>
    <w:rsid w:val="0063468A"/>
    <w:rsid w:val="006346A1"/>
    <w:rsid w:val="006347F0"/>
    <w:rsid w:val="006348E6"/>
    <w:rsid w:val="00634A4F"/>
    <w:rsid w:val="00634BC0"/>
    <w:rsid w:val="00634D16"/>
    <w:rsid w:val="00635694"/>
    <w:rsid w:val="006356C5"/>
    <w:rsid w:val="006356D6"/>
    <w:rsid w:val="00635877"/>
    <w:rsid w:val="00635AEA"/>
    <w:rsid w:val="00635BB3"/>
    <w:rsid w:val="00635CF4"/>
    <w:rsid w:val="00635F3C"/>
    <w:rsid w:val="006360D1"/>
    <w:rsid w:val="00636339"/>
    <w:rsid w:val="006363B9"/>
    <w:rsid w:val="006369E4"/>
    <w:rsid w:val="00636AB8"/>
    <w:rsid w:val="00636DBD"/>
    <w:rsid w:val="00636E8E"/>
    <w:rsid w:val="00637168"/>
    <w:rsid w:val="00637377"/>
    <w:rsid w:val="00637560"/>
    <w:rsid w:val="0063778F"/>
    <w:rsid w:val="00637838"/>
    <w:rsid w:val="00637954"/>
    <w:rsid w:val="0063795B"/>
    <w:rsid w:val="00637DD0"/>
    <w:rsid w:val="00640011"/>
    <w:rsid w:val="00640022"/>
    <w:rsid w:val="0064058D"/>
    <w:rsid w:val="006405A9"/>
    <w:rsid w:val="006406C3"/>
    <w:rsid w:val="00640778"/>
    <w:rsid w:val="0064091B"/>
    <w:rsid w:val="00640A48"/>
    <w:rsid w:val="00640A65"/>
    <w:rsid w:val="00640C37"/>
    <w:rsid w:val="00640D1B"/>
    <w:rsid w:val="00640F40"/>
    <w:rsid w:val="0064144E"/>
    <w:rsid w:val="0064161F"/>
    <w:rsid w:val="006419AC"/>
    <w:rsid w:val="00641ACD"/>
    <w:rsid w:val="00641CDE"/>
    <w:rsid w:val="00641D20"/>
    <w:rsid w:val="00641EEF"/>
    <w:rsid w:val="00641F5B"/>
    <w:rsid w:val="00642204"/>
    <w:rsid w:val="0064226E"/>
    <w:rsid w:val="006422FE"/>
    <w:rsid w:val="006423FE"/>
    <w:rsid w:val="006424BA"/>
    <w:rsid w:val="00642A68"/>
    <w:rsid w:val="00642BAC"/>
    <w:rsid w:val="00642F42"/>
    <w:rsid w:val="00643066"/>
    <w:rsid w:val="0064320A"/>
    <w:rsid w:val="006432D3"/>
    <w:rsid w:val="006432E4"/>
    <w:rsid w:val="006433D1"/>
    <w:rsid w:val="00643C47"/>
    <w:rsid w:val="00643C92"/>
    <w:rsid w:val="00643DFF"/>
    <w:rsid w:val="00644102"/>
    <w:rsid w:val="00644107"/>
    <w:rsid w:val="00644306"/>
    <w:rsid w:val="006443DC"/>
    <w:rsid w:val="00644497"/>
    <w:rsid w:val="0064473F"/>
    <w:rsid w:val="00644793"/>
    <w:rsid w:val="006448BB"/>
    <w:rsid w:val="006448D7"/>
    <w:rsid w:val="0064490A"/>
    <w:rsid w:val="00644918"/>
    <w:rsid w:val="00644CE1"/>
    <w:rsid w:val="00644D12"/>
    <w:rsid w:val="00644E99"/>
    <w:rsid w:val="00644EB7"/>
    <w:rsid w:val="006452B1"/>
    <w:rsid w:val="006453C2"/>
    <w:rsid w:val="00645444"/>
    <w:rsid w:val="00645507"/>
    <w:rsid w:val="0064579C"/>
    <w:rsid w:val="00645B18"/>
    <w:rsid w:val="00645C31"/>
    <w:rsid w:val="00645CF7"/>
    <w:rsid w:val="00645DFC"/>
    <w:rsid w:val="00646145"/>
    <w:rsid w:val="00646378"/>
    <w:rsid w:val="006465BA"/>
    <w:rsid w:val="0064660A"/>
    <w:rsid w:val="006466D4"/>
    <w:rsid w:val="00646999"/>
    <w:rsid w:val="006469A7"/>
    <w:rsid w:val="00646E62"/>
    <w:rsid w:val="00647084"/>
    <w:rsid w:val="0064709C"/>
    <w:rsid w:val="00647464"/>
    <w:rsid w:val="006474C7"/>
    <w:rsid w:val="00647BFF"/>
    <w:rsid w:val="00647C14"/>
    <w:rsid w:val="00647CA3"/>
    <w:rsid w:val="00647FAF"/>
    <w:rsid w:val="00650052"/>
    <w:rsid w:val="00650108"/>
    <w:rsid w:val="006501ED"/>
    <w:rsid w:val="006506CB"/>
    <w:rsid w:val="0065076A"/>
    <w:rsid w:val="00650831"/>
    <w:rsid w:val="0065084D"/>
    <w:rsid w:val="006508A0"/>
    <w:rsid w:val="0065092E"/>
    <w:rsid w:val="00650A6E"/>
    <w:rsid w:val="00650AC0"/>
    <w:rsid w:val="00650CCE"/>
    <w:rsid w:val="00650E2B"/>
    <w:rsid w:val="00650EFD"/>
    <w:rsid w:val="00650F1D"/>
    <w:rsid w:val="00650FEA"/>
    <w:rsid w:val="00651292"/>
    <w:rsid w:val="00651453"/>
    <w:rsid w:val="0065197D"/>
    <w:rsid w:val="006519FB"/>
    <w:rsid w:val="00651CDE"/>
    <w:rsid w:val="00651F43"/>
    <w:rsid w:val="00652099"/>
    <w:rsid w:val="0065213A"/>
    <w:rsid w:val="00652153"/>
    <w:rsid w:val="006524E6"/>
    <w:rsid w:val="00652776"/>
    <w:rsid w:val="006527EB"/>
    <w:rsid w:val="00653035"/>
    <w:rsid w:val="006530CC"/>
    <w:rsid w:val="00653175"/>
    <w:rsid w:val="006531B5"/>
    <w:rsid w:val="0065322B"/>
    <w:rsid w:val="0065358F"/>
    <w:rsid w:val="0065360E"/>
    <w:rsid w:val="006539A1"/>
    <w:rsid w:val="00653AE8"/>
    <w:rsid w:val="00653B50"/>
    <w:rsid w:val="00653F8E"/>
    <w:rsid w:val="006540B8"/>
    <w:rsid w:val="006541CC"/>
    <w:rsid w:val="006545CA"/>
    <w:rsid w:val="006547AD"/>
    <w:rsid w:val="006547E5"/>
    <w:rsid w:val="006549E8"/>
    <w:rsid w:val="00654ADF"/>
    <w:rsid w:val="00654B4D"/>
    <w:rsid w:val="00654BC6"/>
    <w:rsid w:val="00654E82"/>
    <w:rsid w:val="00654FB8"/>
    <w:rsid w:val="00654FF2"/>
    <w:rsid w:val="00655070"/>
    <w:rsid w:val="00655141"/>
    <w:rsid w:val="00655528"/>
    <w:rsid w:val="006555C0"/>
    <w:rsid w:val="0065568F"/>
    <w:rsid w:val="00655697"/>
    <w:rsid w:val="0065586B"/>
    <w:rsid w:val="00655C54"/>
    <w:rsid w:val="00655EF3"/>
    <w:rsid w:val="00656178"/>
    <w:rsid w:val="00656311"/>
    <w:rsid w:val="0065632A"/>
    <w:rsid w:val="00656726"/>
    <w:rsid w:val="006567E1"/>
    <w:rsid w:val="00656808"/>
    <w:rsid w:val="00656CF9"/>
    <w:rsid w:val="00656FF9"/>
    <w:rsid w:val="00657198"/>
    <w:rsid w:val="00657277"/>
    <w:rsid w:val="006573A8"/>
    <w:rsid w:val="0065762B"/>
    <w:rsid w:val="006576D6"/>
    <w:rsid w:val="0065782E"/>
    <w:rsid w:val="00657A0C"/>
    <w:rsid w:val="00657DA6"/>
    <w:rsid w:val="00657FAB"/>
    <w:rsid w:val="00657FBF"/>
    <w:rsid w:val="00660058"/>
    <w:rsid w:val="0066103C"/>
    <w:rsid w:val="0066108B"/>
    <w:rsid w:val="006612A7"/>
    <w:rsid w:val="00661406"/>
    <w:rsid w:val="00661600"/>
    <w:rsid w:val="00661854"/>
    <w:rsid w:val="0066186A"/>
    <w:rsid w:val="00661E34"/>
    <w:rsid w:val="0066221D"/>
    <w:rsid w:val="0066296D"/>
    <w:rsid w:val="00662AD0"/>
    <w:rsid w:val="00662BD3"/>
    <w:rsid w:val="00662F78"/>
    <w:rsid w:val="006630E5"/>
    <w:rsid w:val="00663453"/>
    <w:rsid w:val="0066372A"/>
    <w:rsid w:val="00663958"/>
    <w:rsid w:val="0066396F"/>
    <w:rsid w:val="00663AE1"/>
    <w:rsid w:val="00663B4C"/>
    <w:rsid w:val="00663BEA"/>
    <w:rsid w:val="00663DB3"/>
    <w:rsid w:val="00663DFC"/>
    <w:rsid w:val="00664185"/>
    <w:rsid w:val="00664253"/>
    <w:rsid w:val="00664365"/>
    <w:rsid w:val="00664505"/>
    <w:rsid w:val="0066461E"/>
    <w:rsid w:val="006646DB"/>
    <w:rsid w:val="00664ECC"/>
    <w:rsid w:val="00664FA1"/>
    <w:rsid w:val="0066508B"/>
    <w:rsid w:val="006656CA"/>
    <w:rsid w:val="00665B2E"/>
    <w:rsid w:val="00665F03"/>
    <w:rsid w:val="00665F3F"/>
    <w:rsid w:val="00665FDA"/>
    <w:rsid w:val="006660BE"/>
    <w:rsid w:val="0066614E"/>
    <w:rsid w:val="006661D9"/>
    <w:rsid w:val="006662E8"/>
    <w:rsid w:val="006664FF"/>
    <w:rsid w:val="00666BEB"/>
    <w:rsid w:val="00666C88"/>
    <w:rsid w:val="00666DF7"/>
    <w:rsid w:val="00667362"/>
    <w:rsid w:val="0066761B"/>
    <w:rsid w:val="00667701"/>
    <w:rsid w:val="0066785F"/>
    <w:rsid w:val="00667F66"/>
    <w:rsid w:val="00667FAE"/>
    <w:rsid w:val="006706A5"/>
    <w:rsid w:val="00670757"/>
    <w:rsid w:val="0067086D"/>
    <w:rsid w:val="00670A6F"/>
    <w:rsid w:val="00670D9D"/>
    <w:rsid w:val="0067100C"/>
    <w:rsid w:val="00671415"/>
    <w:rsid w:val="006718FA"/>
    <w:rsid w:val="00671A00"/>
    <w:rsid w:val="00671A74"/>
    <w:rsid w:val="00671AC5"/>
    <w:rsid w:val="00671E45"/>
    <w:rsid w:val="00671F78"/>
    <w:rsid w:val="0067215A"/>
    <w:rsid w:val="00672197"/>
    <w:rsid w:val="00672291"/>
    <w:rsid w:val="00672540"/>
    <w:rsid w:val="00673179"/>
    <w:rsid w:val="00673362"/>
    <w:rsid w:val="006734B8"/>
    <w:rsid w:val="00673902"/>
    <w:rsid w:val="00673A93"/>
    <w:rsid w:val="00673B27"/>
    <w:rsid w:val="00673B3B"/>
    <w:rsid w:val="00673CC9"/>
    <w:rsid w:val="0067409F"/>
    <w:rsid w:val="006740C4"/>
    <w:rsid w:val="00674133"/>
    <w:rsid w:val="00674220"/>
    <w:rsid w:val="00674826"/>
    <w:rsid w:val="00674926"/>
    <w:rsid w:val="0067498E"/>
    <w:rsid w:val="00674D5F"/>
    <w:rsid w:val="00674D9B"/>
    <w:rsid w:val="00675326"/>
    <w:rsid w:val="00675344"/>
    <w:rsid w:val="0067537F"/>
    <w:rsid w:val="006753A6"/>
    <w:rsid w:val="00675547"/>
    <w:rsid w:val="00675599"/>
    <w:rsid w:val="00675644"/>
    <w:rsid w:val="00675785"/>
    <w:rsid w:val="0067599E"/>
    <w:rsid w:val="00675C65"/>
    <w:rsid w:val="00675F6F"/>
    <w:rsid w:val="0067605D"/>
    <w:rsid w:val="006760E2"/>
    <w:rsid w:val="006760F2"/>
    <w:rsid w:val="0067624C"/>
    <w:rsid w:val="00676377"/>
    <w:rsid w:val="00676A42"/>
    <w:rsid w:val="00677010"/>
    <w:rsid w:val="006770DA"/>
    <w:rsid w:val="006773CD"/>
    <w:rsid w:val="00677679"/>
    <w:rsid w:val="00677DD2"/>
    <w:rsid w:val="00680058"/>
    <w:rsid w:val="0068017A"/>
    <w:rsid w:val="0068049D"/>
    <w:rsid w:val="006805C8"/>
    <w:rsid w:val="0068062C"/>
    <w:rsid w:val="006807F7"/>
    <w:rsid w:val="0068084C"/>
    <w:rsid w:val="006809ED"/>
    <w:rsid w:val="00680B09"/>
    <w:rsid w:val="00680B31"/>
    <w:rsid w:val="00680B94"/>
    <w:rsid w:val="00680D40"/>
    <w:rsid w:val="00680FBD"/>
    <w:rsid w:val="00681156"/>
    <w:rsid w:val="006811E9"/>
    <w:rsid w:val="006812E6"/>
    <w:rsid w:val="0068158F"/>
    <w:rsid w:val="0068161C"/>
    <w:rsid w:val="0068176E"/>
    <w:rsid w:val="006817D1"/>
    <w:rsid w:val="006817E5"/>
    <w:rsid w:val="0068196B"/>
    <w:rsid w:val="00681A83"/>
    <w:rsid w:val="00681BB8"/>
    <w:rsid w:val="00681C1B"/>
    <w:rsid w:val="00681C9D"/>
    <w:rsid w:val="00681CD8"/>
    <w:rsid w:val="00681E0B"/>
    <w:rsid w:val="00681E8E"/>
    <w:rsid w:val="0068233A"/>
    <w:rsid w:val="0068235B"/>
    <w:rsid w:val="006826AB"/>
    <w:rsid w:val="006829D1"/>
    <w:rsid w:val="00682C40"/>
    <w:rsid w:val="00682C9E"/>
    <w:rsid w:val="00682EC5"/>
    <w:rsid w:val="00683045"/>
    <w:rsid w:val="0068331D"/>
    <w:rsid w:val="00683410"/>
    <w:rsid w:val="00683551"/>
    <w:rsid w:val="00683955"/>
    <w:rsid w:val="00683B8B"/>
    <w:rsid w:val="00683BCA"/>
    <w:rsid w:val="00683C7C"/>
    <w:rsid w:val="006840D9"/>
    <w:rsid w:val="0068417F"/>
    <w:rsid w:val="0068426C"/>
    <w:rsid w:val="0068459F"/>
    <w:rsid w:val="006846A4"/>
    <w:rsid w:val="006847BC"/>
    <w:rsid w:val="00685325"/>
    <w:rsid w:val="00685456"/>
    <w:rsid w:val="0068546C"/>
    <w:rsid w:val="00685470"/>
    <w:rsid w:val="00685524"/>
    <w:rsid w:val="006855FD"/>
    <w:rsid w:val="0068564C"/>
    <w:rsid w:val="006859C7"/>
    <w:rsid w:val="00685B42"/>
    <w:rsid w:val="00685F22"/>
    <w:rsid w:val="0068605D"/>
    <w:rsid w:val="006862AB"/>
    <w:rsid w:val="006865AF"/>
    <w:rsid w:val="00686629"/>
    <w:rsid w:val="006868C2"/>
    <w:rsid w:val="0068701E"/>
    <w:rsid w:val="006870C0"/>
    <w:rsid w:val="00687113"/>
    <w:rsid w:val="0068719E"/>
    <w:rsid w:val="00687213"/>
    <w:rsid w:val="006874AA"/>
    <w:rsid w:val="006879B6"/>
    <w:rsid w:val="00687C52"/>
    <w:rsid w:val="00687DCB"/>
    <w:rsid w:val="00687EC4"/>
    <w:rsid w:val="00687F2D"/>
    <w:rsid w:val="006901C1"/>
    <w:rsid w:val="006902DC"/>
    <w:rsid w:val="00690367"/>
    <w:rsid w:val="00690415"/>
    <w:rsid w:val="006904EA"/>
    <w:rsid w:val="006905CB"/>
    <w:rsid w:val="0069072A"/>
    <w:rsid w:val="00690753"/>
    <w:rsid w:val="006907FC"/>
    <w:rsid w:val="00690823"/>
    <w:rsid w:val="00690873"/>
    <w:rsid w:val="006913A6"/>
    <w:rsid w:val="00691485"/>
    <w:rsid w:val="00691727"/>
    <w:rsid w:val="006917D8"/>
    <w:rsid w:val="00691A81"/>
    <w:rsid w:val="00691B8F"/>
    <w:rsid w:val="0069217D"/>
    <w:rsid w:val="006921EB"/>
    <w:rsid w:val="006921EE"/>
    <w:rsid w:val="0069240F"/>
    <w:rsid w:val="0069277B"/>
    <w:rsid w:val="0069282D"/>
    <w:rsid w:val="0069285B"/>
    <w:rsid w:val="00692886"/>
    <w:rsid w:val="00692AC2"/>
    <w:rsid w:val="00692C93"/>
    <w:rsid w:val="00692CAC"/>
    <w:rsid w:val="00692DF6"/>
    <w:rsid w:val="006930BE"/>
    <w:rsid w:val="006934CD"/>
    <w:rsid w:val="00693611"/>
    <w:rsid w:val="00693862"/>
    <w:rsid w:val="0069399C"/>
    <w:rsid w:val="006939BB"/>
    <w:rsid w:val="00693A50"/>
    <w:rsid w:val="00693C55"/>
    <w:rsid w:val="00693D0A"/>
    <w:rsid w:val="006940EE"/>
    <w:rsid w:val="006941A7"/>
    <w:rsid w:val="00694252"/>
    <w:rsid w:val="00694587"/>
    <w:rsid w:val="006947BB"/>
    <w:rsid w:val="006948BA"/>
    <w:rsid w:val="00694AD5"/>
    <w:rsid w:val="00694B9A"/>
    <w:rsid w:val="00694CD8"/>
    <w:rsid w:val="00694EEB"/>
    <w:rsid w:val="0069544F"/>
    <w:rsid w:val="006955DD"/>
    <w:rsid w:val="0069563D"/>
    <w:rsid w:val="00695A05"/>
    <w:rsid w:val="00695B18"/>
    <w:rsid w:val="00695C0F"/>
    <w:rsid w:val="00695C48"/>
    <w:rsid w:val="00695FDA"/>
    <w:rsid w:val="006960B1"/>
    <w:rsid w:val="00696164"/>
    <w:rsid w:val="00696579"/>
    <w:rsid w:val="0069676A"/>
    <w:rsid w:val="006967EF"/>
    <w:rsid w:val="006969E6"/>
    <w:rsid w:val="00696A00"/>
    <w:rsid w:val="00696C2A"/>
    <w:rsid w:val="00696CCF"/>
    <w:rsid w:val="00696CE7"/>
    <w:rsid w:val="00696DE4"/>
    <w:rsid w:val="00697224"/>
    <w:rsid w:val="00697368"/>
    <w:rsid w:val="006973CD"/>
    <w:rsid w:val="006973E7"/>
    <w:rsid w:val="00697417"/>
    <w:rsid w:val="00697447"/>
    <w:rsid w:val="00697C19"/>
    <w:rsid w:val="00697DB3"/>
    <w:rsid w:val="00697F42"/>
    <w:rsid w:val="006A0005"/>
    <w:rsid w:val="006A0011"/>
    <w:rsid w:val="006A03F3"/>
    <w:rsid w:val="006A0743"/>
    <w:rsid w:val="006A0AF1"/>
    <w:rsid w:val="006A0D9B"/>
    <w:rsid w:val="006A1011"/>
    <w:rsid w:val="006A13D9"/>
    <w:rsid w:val="006A15A2"/>
    <w:rsid w:val="006A18AC"/>
    <w:rsid w:val="006A1AA4"/>
    <w:rsid w:val="006A1D91"/>
    <w:rsid w:val="006A1DA5"/>
    <w:rsid w:val="006A231A"/>
    <w:rsid w:val="006A249A"/>
    <w:rsid w:val="006A24A4"/>
    <w:rsid w:val="006A2861"/>
    <w:rsid w:val="006A290C"/>
    <w:rsid w:val="006A2BE4"/>
    <w:rsid w:val="006A2C25"/>
    <w:rsid w:val="006A2FAE"/>
    <w:rsid w:val="006A351D"/>
    <w:rsid w:val="006A3640"/>
    <w:rsid w:val="006A3920"/>
    <w:rsid w:val="006A3ACA"/>
    <w:rsid w:val="006A3EB4"/>
    <w:rsid w:val="006A3FF2"/>
    <w:rsid w:val="006A402F"/>
    <w:rsid w:val="006A422C"/>
    <w:rsid w:val="006A4368"/>
    <w:rsid w:val="006A484C"/>
    <w:rsid w:val="006A4B23"/>
    <w:rsid w:val="006A4BB3"/>
    <w:rsid w:val="006A4D7F"/>
    <w:rsid w:val="006A50D8"/>
    <w:rsid w:val="006A516F"/>
    <w:rsid w:val="006A51D9"/>
    <w:rsid w:val="006A54D6"/>
    <w:rsid w:val="006A585C"/>
    <w:rsid w:val="006A588E"/>
    <w:rsid w:val="006A5A3E"/>
    <w:rsid w:val="006A5BB1"/>
    <w:rsid w:val="006A5D9B"/>
    <w:rsid w:val="006A5F7D"/>
    <w:rsid w:val="006A5FF5"/>
    <w:rsid w:val="006A611B"/>
    <w:rsid w:val="006A65F3"/>
    <w:rsid w:val="006A65FE"/>
    <w:rsid w:val="006A673B"/>
    <w:rsid w:val="006A67F0"/>
    <w:rsid w:val="006A67FC"/>
    <w:rsid w:val="006A690B"/>
    <w:rsid w:val="006A6BEF"/>
    <w:rsid w:val="006A6C22"/>
    <w:rsid w:val="006A6DD5"/>
    <w:rsid w:val="006A71E5"/>
    <w:rsid w:val="006A722B"/>
    <w:rsid w:val="006A748D"/>
    <w:rsid w:val="006A7492"/>
    <w:rsid w:val="006A74A4"/>
    <w:rsid w:val="006A75E7"/>
    <w:rsid w:val="006A7628"/>
    <w:rsid w:val="006A7822"/>
    <w:rsid w:val="006A7826"/>
    <w:rsid w:val="006A7891"/>
    <w:rsid w:val="006A790B"/>
    <w:rsid w:val="006A7AB6"/>
    <w:rsid w:val="006A7B43"/>
    <w:rsid w:val="006A7B8D"/>
    <w:rsid w:val="006A7BF3"/>
    <w:rsid w:val="006A7EB1"/>
    <w:rsid w:val="006B0013"/>
    <w:rsid w:val="006B00FF"/>
    <w:rsid w:val="006B0481"/>
    <w:rsid w:val="006B0608"/>
    <w:rsid w:val="006B0808"/>
    <w:rsid w:val="006B0A52"/>
    <w:rsid w:val="006B0ACF"/>
    <w:rsid w:val="006B0B28"/>
    <w:rsid w:val="006B0C96"/>
    <w:rsid w:val="006B0E69"/>
    <w:rsid w:val="006B0F00"/>
    <w:rsid w:val="006B11AC"/>
    <w:rsid w:val="006B12D4"/>
    <w:rsid w:val="006B12D8"/>
    <w:rsid w:val="006B1311"/>
    <w:rsid w:val="006B1488"/>
    <w:rsid w:val="006B184E"/>
    <w:rsid w:val="006B18B2"/>
    <w:rsid w:val="006B18C6"/>
    <w:rsid w:val="006B1CAD"/>
    <w:rsid w:val="006B1D68"/>
    <w:rsid w:val="006B1FFB"/>
    <w:rsid w:val="006B2151"/>
    <w:rsid w:val="006B24AF"/>
    <w:rsid w:val="006B24B4"/>
    <w:rsid w:val="006B2DB3"/>
    <w:rsid w:val="006B2E11"/>
    <w:rsid w:val="006B2F53"/>
    <w:rsid w:val="006B3431"/>
    <w:rsid w:val="006B36A8"/>
    <w:rsid w:val="006B36D9"/>
    <w:rsid w:val="006B3905"/>
    <w:rsid w:val="006B39A3"/>
    <w:rsid w:val="006B39E9"/>
    <w:rsid w:val="006B3A90"/>
    <w:rsid w:val="006B3BCD"/>
    <w:rsid w:val="006B3C2D"/>
    <w:rsid w:val="006B3E02"/>
    <w:rsid w:val="006B3E06"/>
    <w:rsid w:val="006B40AE"/>
    <w:rsid w:val="006B41BB"/>
    <w:rsid w:val="006B42B1"/>
    <w:rsid w:val="006B45E4"/>
    <w:rsid w:val="006B46A8"/>
    <w:rsid w:val="006B47F4"/>
    <w:rsid w:val="006B4A5F"/>
    <w:rsid w:val="006B4A63"/>
    <w:rsid w:val="006B4C8E"/>
    <w:rsid w:val="006B4F26"/>
    <w:rsid w:val="006B5180"/>
    <w:rsid w:val="006B54A4"/>
    <w:rsid w:val="006B5632"/>
    <w:rsid w:val="006B5753"/>
    <w:rsid w:val="006B5821"/>
    <w:rsid w:val="006B59FB"/>
    <w:rsid w:val="006B5AB3"/>
    <w:rsid w:val="006B5BA2"/>
    <w:rsid w:val="006B5D25"/>
    <w:rsid w:val="006B5D9E"/>
    <w:rsid w:val="006B5F90"/>
    <w:rsid w:val="006B5FA1"/>
    <w:rsid w:val="006B6003"/>
    <w:rsid w:val="006B6028"/>
    <w:rsid w:val="006B6057"/>
    <w:rsid w:val="006B61A0"/>
    <w:rsid w:val="006B61BE"/>
    <w:rsid w:val="006B6306"/>
    <w:rsid w:val="006B674A"/>
    <w:rsid w:val="006B6850"/>
    <w:rsid w:val="006B68EF"/>
    <w:rsid w:val="006B7330"/>
    <w:rsid w:val="006B7353"/>
    <w:rsid w:val="006B73AE"/>
    <w:rsid w:val="006B743C"/>
    <w:rsid w:val="006B7666"/>
    <w:rsid w:val="006B774E"/>
    <w:rsid w:val="006B7A7B"/>
    <w:rsid w:val="006B7BAD"/>
    <w:rsid w:val="006B7C45"/>
    <w:rsid w:val="006B7CC4"/>
    <w:rsid w:val="006B7F33"/>
    <w:rsid w:val="006C0000"/>
    <w:rsid w:val="006C004D"/>
    <w:rsid w:val="006C01C0"/>
    <w:rsid w:val="006C02F9"/>
    <w:rsid w:val="006C04E3"/>
    <w:rsid w:val="006C0903"/>
    <w:rsid w:val="006C0B26"/>
    <w:rsid w:val="006C0B79"/>
    <w:rsid w:val="006C1393"/>
    <w:rsid w:val="006C150E"/>
    <w:rsid w:val="006C19C5"/>
    <w:rsid w:val="006C211E"/>
    <w:rsid w:val="006C252F"/>
    <w:rsid w:val="006C267A"/>
    <w:rsid w:val="006C2692"/>
    <w:rsid w:val="006C2AF3"/>
    <w:rsid w:val="006C2CFA"/>
    <w:rsid w:val="006C2EF4"/>
    <w:rsid w:val="006C32E0"/>
    <w:rsid w:val="006C3477"/>
    <w:rsid w:val="006C348A"/>
    <w:rsid w:val="006C35D8"/>
    <w:rsid w:val="006C3887"/>
    <w:rsid w:val="006C38F1"/>
    <w:rsid w:val="006C3980"/>
    <w:rsid w:val="006C3A58"/>
    <w:rsid w:val="006C3FE6"/>
    <w:rsid w:val="006C4052"/>
    <w:rsid w:val="006C49D0"/>
    <w:rsid w:val="006C4A28"/>
    <w:rsid w:val="006C4B08"/>
    <w:rsid w:val="006C4C5F"/>
    <w:rsid w:val="006C4E61"/>
    <w:rsid w:val="006C4EC1"/>
    <w:rsid w:val="006C5045"/>
    <w:rsid w:val="006C50FB"/>
    <w:rsid w:val="006C53E5"/>
    <w:rsid w:val="006C54B2"/>
    <w:rsid w:val="006C55A5"/>
    <w:rsid w:val="006C55CE"/>
    <w:rsid w:val="006C5751"/>
    <w:rsid w:val="006C5C18"/>
    <w:rsid w:val="006C5D50"/>
    <w:rsid w:val="006C5D66"/>
    <w:rsid w:val="006C61D9"/>
    <w:rsid w:val="006C633F"/>
    <w:rsid w:val="006C63D1"/>
    <w:rsid w:val="006C6439"/>
    <w:rsid w:val="006C67E2"/>
    <w:rsid w:val="006C6C37"/>
    <w:rsid w:val="006C6D8F"/>
    <w:rsid w:val="006C6D9B"/>
    <w:rsid w:val="006C703D"/>
    <w:rsid w:val="006C72C9"/>
    <w:rsid w:val="006D03A4"/>
    <w:rsid w:val="006D0845"/>
    <w:rsid w:val="006D0946"/>
    <w:rsid w:val="006D0B45"/>
    <w:rsid w:val="006D0CB6"/>
    <w:rsid w:val="006D11A8"/>
    <w:rsid w:val="006D131F"/>
    <w:rsid w:val="006D1361"/>
    <w:rsid w:val="006D1407"/>
    <w:rsid w:val="006D14FF"/>
    <w:rsid w:val="006D153F"/>
    <w:rsid w:val="006D1892"/>
    <w:rsid w:val="006D1B8C"/>
    <w:rsid w:val="006D1C25"/>
    <w:rsid w:val="006D1C50"/>
    <w:rsid w:val="006D1CD8"/>
    <w:rsid w:val="006D1FDF"/>
    <w:rsid w:val="006D203C"/>
    <w:rsid w:val="006D2087"/>
    <w:rsid w:val="006D2142"/>
    <w:rsid w:val="006D2152"/>
    <w:rsid w:val="006D2223"/>
    <w:rsid w:val="006D230E"/>
    <w:rsid w:val="006D2462"/>
    <w:rsid w:val="006D262E"/>
    <w:rsid w:val="006D2749"/>
    <w:rsid w:val="006D28B5"/>
    <w:rsid w:val="006D28F8"/>
    <w:rsid w:val="006D2B01"/>
    <w:rsid w:val="006D2D06"/>
    <w:rsid w:val="006D2F3C"/>
    <w:rsid w:val="006D3017"/>
    <w:rsid w:val="006D313B"/>
    <w:rsid w:val="006D33E3"/>
    <w:rsid w:val="006D34FD"/>
    <w:rsid w:val="006D35BF"/>
    <w:rsid w:val="006D35E0"/>
    <w:rsid w:val="006D388E"/>
    <w:rsid w:val="006D4194"/>
    <w:rsid w:val="006D42B3"/>
    <w:rsid w:val="006D4407"/>
    <w:rsid w:val="006D46E9"/>
    <w:rsid w:val="006D46F2"/>
    <w:rsid w:val="006D47C2"/>
    <w:rsid w:val="006D4933"/>
    <w:rsid w:val="006D4B4C"/>
    <w:rsid w:val="006D4D1F"/>
    <w:rsid w:val="006D4DEC"/>
    <w:rsid w:val="006D4ED8"/>
    <w:rsid w:val="006D4F26"/>
    <w:rsid w:val="006D54BC"/>
    <w:rsid w:val="006D5D20"/>
    <w:rsid w:val="006D6045"/>
    <w:rsid w:val="006D63D1"/>
    <w:rsid w:val="006D6627"/>
    <w:rsid w:val="006D688B"/>
    <w:rsid w:val="006D6927"/>
    <w:rsid w:val="006D6965"/>
    <w:rsid w:val="006D6B4C"/>
    <w:rsid w:val="006D6D62"/>
    <w:rsid w:val="006D7231"/>
    <w:rsid w:val="006D730F"/>
    <w:rsid w:val="006D7361"/>
    <w:rsid w:val="006D7399"/>
    <w:rsid w:val="006D7805"/>
    <w:rsid w:val="006D7C27"/>
    <w:rsid w:val="006D7FEB"/>
    <w:rsid w:val="006E0418"/>
    <w:rsid w:val="006E056D"/>
    <w:rsid w:val="006E06D2"/>
    <w:rsid w:val="006E0A03"/>
    <w:rsid w:val="006E0AE6"/>
    <w:rsid w:val="006E0B1A"/>
    <w:rsid w:val="006E0E21"/>
    <w:rsid w:val="006E0F4A"/>
    <w:rsid w:val="006E1005"/>
    <w:rsid w:val="006E14B8"/>
    <w:rsid w:val="006E1705"/>
    <w:rsid w:val="006E1712"/>
    <w:rsid w:val="006E186A"/>
    <w:rsid w:val="006E18AF"/>
    <w:rsid w:val="006E1A35"/>
    <w:rsid w:val="006E1AB5"/>
    <w:rsid w:val="006E1BA8"/>
    <w:rsid w:val="006E1DEB"/>
    <w:rsid w:val="006E1F68"/>
    <w:rsid w:val="006E20FA"/>
    <w:rsid w:val="006E214B"/>
    <w:rsid w:val="006E235D"/>
    <w:rsid w:val="006E237F"/>
    <w:rsid w:val="006E23EE"/>
    <w:rsid w:val="006E2407"/>
    <w:rsid w:val="006E2441"/>
    <w:rsid w:val="006E267A"/>
    <w:rsid w:val="006E2875"/>
    <w:rsid w:val="006E2946"/>
    <w:rsid w:val="006E2B42"/>
    <w:rsid w:val="006E2D62"/>
    <w:rsid w:val="006E3236"/>
    <w:rsid w:val="006E328E"/>
    <w:rsid w:val="006E3C94"/>
    <w:rsid w:val="006E3F2F"/>
    <w:rsid w:val="006E3FC6"/>
    <w:rsid w:val="006E4532"/>
    <w:rsid w:val="006E45DE"/>
    <w:rsid w:val="006E4AAB"/>
    <w:rsid w:val="006E4B3E"/>
    <w:rsid w:val="006E51DA"/>
    <w:rsid w:val="006E554A"/>
    <w:rsid w:val="006E556A"/>
    <w:rsid w:val="006E5652"/>
    <w:rsid w:val="006E5883"/>
    <w:rsid w:val="006E58BE"/>
    <w:rsid w:val="006E58DC"/>
    <w:rsid w:val="006E5A0C"/>
    <w:rsid w:val="006E5E8D"/>
    <w:rsid w:val="006E6080"/>
    <w:rsid w:val="006E6200"/>
    <w:rsid w:val="006E6353"/>
    <w:rsid w:val="006E64F3"/>
    <w:rsid w:val="006E675F"/>
    <w:rsid w:val="006E6B9A"/>
    <w:rsid w:val="006E6C48"/>
    <w:rsid w:val="006E6E06"/>
    <w:rsid w:val="006E6E3F"/>
    <w:rsid w:val="006E7095"/>
    <w:rsid w:val="006E70D2"/>
    <w:rsid w:val="006E70E1"/>
    <w:rsid w:val="006E7217"/>
    <w:rsid w:val="006E7401"/>
    <w:rsid w:val="006E746F"/>
    <w:rsid w:val="006E74D3"/>
    <w:rsid w:val="006E7723"/>
    <w:rsid w:val="006E7C42"/>
    <w:rsid w:val="006E7CC6"/>
    <w:rsid w:val="006E7D3E"/>
    <w:rsid w:val="006E7F78"/>
    <w:rsid w:val="006E7F7E"/>
    <w:rsid w:val="006F04E7"/>
    <w:rsid w:val="006F0561"/>
    <w:rsid w:val="006F0733"/>
    <w:rsid w:val="006F08D9"/>
    <w:rsid w:val="006F0928"/>
    <w:rsid w:val="006F09DC"/>
    <w:rsid w:val="006F0B01"/>
    <w:rsid w:val="006F0C7E"/>
    <w:rsid w:val="006F0CE7"/>
    <w:rsid w:val="006F0F21"/>
    <w:rsid w:val="006F0F37"/>
    <w:rsid w:val="006F0FED"/>
    <w:rsid w:val="006F1039"/>
    <w:rsid w:val="006F14E5"/>
    <w:rsid w:val="006F18CD"/>
    <w:rsid w:val="006F1A98"/>
    <w:rsid w:val="006F2120"/>
    <w:rsid w:val="006F21A7"/>
    <w:rsid w:val="006F239D"/>
    <w:rsid w:val="006F2449"/>
    <w:rsid w:val="006F2515"/>
    <w:rsid w:val="006F2655"/>
    <w:rsid w:val="006F27DF"/>
    <w:rsid w:val="006F2A8D"/>
    <w:rsid w:val="006F3006"/>
    <w:rsid w:val="006F34F3"/>
    <w:rsid w:val="006F399C"/>
    <w:rsid w:val="006F3D2B"/>
    <w:rsid w:val="006F418E"/>
    <w:rsid w:val="006F4196"/>
    <w:rsid w:val="006F4205"/>
    <w:rsid w:val="006F4286"/>
    <w:rsid w:val="006F467D"/>
    <w:rsid w:val="006F4811"/>
    <w:rsid w:val="006F4AB2"/>
    <w:rsid w:val="006F4F08"/>
    <w:rsid w:val="006F541E"/>
    <w:rsid w:val="006F55BE"/>
    <w:rsid w:val="006F5AD6"/>
    <w:rsid w:val="006F6286"/>
    <w:rsid w:val="006F662F"/>
    <w:rsid w:val="006F6807"/>
    <w:rsid w:val="006F6975"/>
    <w:rsid w:val="006F6A34"/>
    <w:rsid w:val="006F6B23"/>
    <w:rsid w:val="006F6B44"/>
    <w:rsid w:val="006F6E28"/>
    <w:rsid w:val="006F6F36"/>
    <w:rsid w:val="006F6F4A"/>
    <w:rsid w:val="006F7484"/>
    <w:rsid w:val="006F7771"/>
    <w:rsid w:val="006F7778"/>
    <w:rsid w:val="006F799C"/>
    <w:rsid w:val="006F7B7A"/>
    <w:rsid w:val="006F7C2B"/>
    <w:rsid w:val="006F7DB6"/>
    <w:rsid w:val="006F7F5C"/>
    <w:rsid w:val="00700173"/>
    <w:rsid w:val="007001C2"/>
    <w:rsid w:val="00700257"/>
    <w:rsid w:val="007002AC"/>
    <w:rsid w:val="00700600"/>
    <w:rsid w:val="00700764"/>
    <w:rsid w:val="007007D1"/>
    <w:rsid w:val="00700ED6"/>
    <w:rsid w:val="0070111A"/>
    <w:rsid w:val="00701474"/>
    <w:rsid w:val="00701ABC"/>
    <w:rsid w:val="00701AFF"/>
    <w:rsid w:val="00701B36"/>
    <w:rsid w:val="00701CFF"/>
    <w:rsid w:val="00701FEC"/>
    <w:rsid w:val="0070224A"/>
    <w:rsid w:val="007023B6"/>
    <w:rsid w:val="007025D2"/>
    <w:rsid w:val="007027F5"/>
    <w:rsid w:val="00702E04"/>
    <w:rsid w:val="00702E83"/>
    <w:rsid w:val="0070322F"/>
    <w:rsid w:val="0070354B"/>
    <w:rsid w:val="0070367A"/>
    <w:rsid w:val="007039C3"/>
    <w:rsid w:val="00703A25"/>
    <w:rsid w:val="00703A8D"/>
    <w:rsid w:val="00703AAB"/>
    <w:rsid w:val="00703ACC"/>
    <w:rsid w:val="00703C9A"/>
    <w:rsid w:val="00703D0B"/>
    <w:rsid w:val="00703EF2"/>
    <w:rsid w:val="00703F2C"/>
    <w:rsid w:val="0070411F"/>
    <w:rsid w:val="00704159"/>
    <w:rsid w:val="00704238"/>
    <w:rsid w:val="0070428A"/>
    <w:rsid w:val="00704508"/>
    <w:rsid w:val="007045D7"/>
    <w:rsid w:val="0070466C"/>
    <w:rsid w:val="0070479B"/>
    <w:rsid w:val="00704877"/>
    <w:rsid w:val="00704BA1"/>
    <w:rsid w:val="00704BEC"/>
    <w:rsid w:val="00704EFC"/>
    <w:rsid w:val="00705511"/>
    <w:rsid w:val="0070576F"/>
    <w:rsid w:val="007058F4"/>
    <w:rsid w:val="0070591E"/>
    <w:rsid w:val="00705A1B"/>
    <w:rsid w:val="00705AC5"/>
    <w:rsid w:val="00705B28"/>
    <w:rsid w:val="00705C19"/>
    <w:rsid w:val="00705D0D"/>
    <w:rsid w:val="00705D92"/>
    <w:rsid w:val="00705D93"/>
    <w:rsid w:val="00705E33"/>
    <w:rsid w:val="00705F8B"/>
    <w:rsid w:val="00706111"/>
    <w:rsid w:val="00706213"/>
    <w:rsid w:val="00706320"/>
    <w:rsid w:val="0070635F"/>
    <w:rsid w:val="00706412"/>
    <w:rsid w:val="007065C8"/>
    <w:rsid w:val="007066FD"/>
    <w:rsid w:val="00706866"/>
    <w:rsid w:val="00706889"/>
    <w:rsid w:val="007069AC"/>
    <w:rsid w:val="00706C01"/>
    <w:rsid w:val="00706C43"/>
    <w:rsid w:val="00706F05"/>
    <w:rsid w:val="00706FFF"/>
    <w:rsid w:val="007070AC"/>
    <w:rsid w:val="00707683"/>
    <w:rsid w:val="0070797A"/>
    <w:rsid w:val="00707B2B"/>
    <w:rsid w:val="00707CD2"/>
    <w:rsid w:val="007100D2"/>
    <w:rsid w:val="007100DD"/>
    <w:rsid w:val="007101DA"/>
    <w:rsid w:val="00710231"/>
    <w:rsid w:val="0071024F"/>
    <w:rsid w:val="0071058E"/>
    <w:rsid w:val="00710B00"/>
    <w:rsid w:val="00710CD7"/>
    <w:rsid w:val="00710DBA"/>
    <w:rsid w:val="00710E3C"/>
    <w:rsid w:val="00710F50"/>
    <w:rsid w:val="007111E0"/>
    <w:rsid w:val="0071139D"/>
    <w:rsid w:val="00711529"/>
    <w:rsid w:val="007117C0"/>
    <w:rsid w:val="007118F9"/>
    <w:rsid w:val="00711ADB"/>
    <w:rsid w:val="00711D20"/>
    <w:rsid w:val="00711D88"/>
    <w:rsid w:val="00711ED0"/>
    <w:rsid w:val="0071208A"/>
    <w:rsid w:val="007123BA"/>
    <w:rsid w:val="00712514"/>
    <w:rsid w:val="0071267E"/>
    <w:rsid w:val="00712744"/>
    <w:rsid w:val="0071276F"/>
    <w:rsid w:val="00712B68"/>
    <w:rsid w:val="00712DA6"/>
    <w:rsid w:val="00712E3F"/>
    <w:rsid w:val="00712FA8"/>
    <w:rsid w:val="00713259"/>
    <w:rsid w:val="00713465"/>
    <w:rsid w:val="007134B8"/>
    <w:rsid w:val="0071351C"/>
    <w:rsid w:val="0071384B"/>
    <w:rsid w:val="007138F2"/>
    <w:rsid w:val="00713B22"/>
    <w:rsid w:val="00713B31"/>
    <w:rsid w:val="00713C9C"/>
    <w:rsid w:val="00713CA3"/>
    <w:rsid w:val="00713CD0"/>
    <w:rsid w:val="00713DC4"/>
    <w:rsid w:val="00713E30"/>
    <w:rsid w:val="0071417F"/>
    <w:rsid w:val="007141D8"/>
    <w:rsid w:val="007144C6"/>
    <w:rsid w:val="0071457B"/>
    <w:rsid w:val="00714647"/>
    <w:rsid w:val="00714987"/>
    <w:rsid w:val="00714A07"/>
    <w:rsid w:val="00714A86"/>
    <w:rsid w:val="00714B41"/>
    <w:rsid w:val="00714B45"/>
    <w:rsid w:val="00714FA9"/>
    <w:rsid w:val="007153B0"/>
    <w:rsid w:val="00715562"/>
    <w:rsid w:val="007159A6"/>
    <w:rsid w:val="00715C43"/>
    <w:rsid w:val="00715C5B"/>
    <w:rsid w:val="00715CA0"/>
    <w:rsid w:val="00715F37"/>
    <w:rsid w:val="00716123"/>
    <w:rsid w:val="007161CA"/>
    <w:rsid w:val="0071649B"/>
    <w:rsid w:val="007164BC"/>
    <w:rsid w:val="007164CD"/>
    <w:rsid w:val="00716E3F"/>
    <w:rsid w:val="00717143"/>
    <w:rsid w:val="0071737E"/>
    <w:rsid w:val="007174EE"/>
    <w:rsid w:val="0071756B"/>
    <w:rsid w:val="0071775E"/>
    <w:rsid w:val="00717A00"/>
    <w:rsid w:val="00717B42"/>
    <w:rsid w:val="00717C3B"/>
    <w:rsid w:val="00717C83"/>
    <w:rsid w:val="00717EE2"/>
    <w:rsid w:val="00717FE4"/>
    <w:rsid w:val="00720048"/>
    <w:rsid w:val="00720352"/>
    <w:rsid w:val="00720354"/>
    <w:rsid w:val="007205E2"/>
    <w:rsid w:val="0072099B"/>
    <w:rsid w:val="00720D63"/>
    <w:rsid w:val="007210A5"/>
    <w:rsid w:val="007212FA"/>
    <w:rsid w:val="0072142B"/>
    <w:rsid w:val="007215E5"/>
    <w:rsid w:val="0072189B"/>
    <w:rsid w:val="00721917"/>
    <w:rsid w:val="007219F1"/>
    <w:rsid w:val="00721A95"/>
    <w:rsid w:val="00721BD6"/>
    <w:rsid w:val="00721E7B"/>
    <w:rsid w:val="00721EA5"/>
    <w:rsid w:val="00721F35"/>
    <w:rsid w:val="0072201B"/>
    <w:rsid w:val="00722492"/>
    <w:rsid w:val="007226A2"/>
    <w:rsid w:val="00722821"/>
    <w:rsid w:val="0072287C"/>
    <w:rsid w:val="007228F5"/>
    <w:rsid w:val="00722C10"/>
    <w:rsid w:val="00722EE0"/>
    <w:rsid w:val="00722FFB"/>
    <w:rsid w:val="007230F0"/>
    <w:rsid w:val="00723162"/>
    <w:rsid w:val="007234A0"/>
    <w:rsid w:val="0072370E"/>
    <w:rsid w:val="007237CF"/>
    <w:rsid w:val="007238CB"/>
    <w:rsid w:val="00723923"/>
    <w:rsid w:val="00723981"/>
    <w:rsid w:val="00723B34"/>
    <w:rsid w:val="00723EBB"/>
    <w:rsid w:val="00723F74"/>
    <w:rsid w:val="007247B6"/>
    <w:rsid w:val="0072485C"/>
    <w:rsid w:val="00724BBC"/>
    <w:rsid w:val="00724D89"/>
    <w:rsid w:val="00724DDC"/>
    <w:rsid w:val="00724E95"/>
    <w:rsid w:val="00725091"/>
    <w:rsid w:val="007251B1"/>
    <w:rsid w:val="00725225"/>
    <w:rsid w:val="0072524C"/>
    <w:rsid w:val="00725407"/>
    <w:rsid w:val="00725445"/>
    <w:rsid w:val="0072558A"/>
    <w:rsid w:val="007256F7"/>
    <w:rsid w:val="00725B15"/>
    <w:rsid w:val="00725B7E"/>
    <w:rsid w:val="00725BA4"/>
    <w:rsid w:val="00725D0D"/>
    <w:rsid w:val="00725D72"/>
    <w:rsid w:val="00725ECF"/>
    <w:rsid w:val="007260FE"/>
    <w:rsid w:val="00726190"/>
    <w:rsid w:val="00726195"/>
    <w:rsid w:val="007264B3"/>
    <w:rsid w:val="0072656D"/>
    <w:rsid w:val="007265D3"/>
    <w:rsid w:val="00726625"/>
    <w:rsid w:val="00726683"/>
    <w:rsid w:val="007268D4"/>
    <w:rsid w:val="00726D0A"/>
    <w:rsid w:val="00727029"/>
    <w:rsid w:val="007271CE"/>
    <w:rsid w:val="00727227"/>
    <w:rsid w:val="0072744C"/>
    <w:rsid w:val="00727569"/>
    <w:rsid w:val="0072764E"/>
    <w:rsid w:val="00727720"/>
    <w:rsid w:val="00727920"/>
    <w:rsid w:val="00727B32"/>
    <w:rsid w:val="00727B3F"/>
    <w:rsid w:val="00727DAD"/>
    <w:rsid w:val="00727E8D"/>
    <w:rsid w:val="00730053"/>
    <w:rsid w:val="00730087"/>
    <w:rsid w:val="00730099"/>
    <w:rsid w:val="007300D0"/>
    <w:rsid w:val="00730711"/>
    <w:rsid w:val="00730AC8"/>
    <w:rsid w:val="00730ED6"/>
    <w:rsid w:val="0073127C"/>
    <w:rsid w:val="0073169C"/>
    <w:rsid w:val="0073184F"/>
    <w:rsid w:val="00731C11"/>
    <w:rsid w:val="00731C75"/>
    <w:rsid w:val="00731CD7"/>
    <w:rsid w:val="00731D4A"/>
    <w:rsid w:val="00731DF0"/>
    <w:rsid w:val="00731E4A"/>
    <w:rsid w:val="00731F0E"/>
    <w:rsid w:val="00732142"/>
    <w:rsid w:val="0073242C"/>
    <w:rsid w:val="0073242F"/>
    <w:rsid w:val="0073250F"/>
    <w:rsid w:val="00732816"/>
    <w:rsid w:val="00732872"/>
    <w:rsid w:val="00732A69"/>
    <w:rsid w:val="007333BD"/>
    <w:rsid w:val="0073341B"/>
    <w:rsid w:val="007334F7"/>
    <w:rsid w:val="007336A7"/>
    <w:rsid w:val="00733BE0"/>
    <w:rsid w:val="00733C5F"/>
    <w:rsid w:val="00733C68"/>
    <w:rsid w:val="00733CF0"/>
    <w:rsid w:val="00733E3F"/>
    <w:rsid w:val="00733F47"/>
    <w:rsid w:val="00733FD6"/>
    <w:rsid w:val="00734261"/>
    <w:rsid w:val="007342F2"/>
    <w:rsid w:val="00734770"/>
    <w:rsid w:val="007347B5"/>
    <w:rsid w:val="007348E6"/>
    <w:rsid w:val="00734B48"/>
    <w:rsid w:val="00734C51"/>
    <w:rsid w:val="00734CA5"/>
    <w:rsid w:val="007350C0"/>
    <w:rsid w:val="007355C0"/>
    <w:rsid w:val="00735765"/>
    <w:rsid w:val="00735952"/>
    <w:rsid w:val="0073596A"/>
    <w:rsid w:val="00735A29"/>
    <w:rsid w:val="00735B20"/>
    <w:rsid w:val="00735E97"/>
    <w:rsid w:val="0073603E"/>
    <w:rsid w:val="00736430"/>
    <w:rsid w:val="00736D53"/>
    <w:rsid w:val="00736DB4"/>
    <w:rsid w:val="00736ED6"/>
    <w:rsid w:val="00737071"/>
    <w:rsid w:val="00737169"/>
    <w:rsid w:val="00737658"/>
    <w:rsid w:val="007376E9"/>
    <w:rsid w:val="0073788C"/>
    <w:rsid w:val="007378C3"/>
    <w:rsid w:val="0073794E"/>
    <w:rsid w:val="00737C98"/>
    <w:rsid w:val="00737E36"/>
    <w:rsid w:val="00737E3C"/>
    <w:rsid w:val="00737EB5"/>
    <w:rsid w:val="00740065"/>
    <w:rsid w:val="00740245"/>
    <w:rsid w:val="007402AC"/>
    <w:rsid w:val="007405C3"/>
    <w:rsid w:val="007407F0"/>
    <w:rsid w:val="00740A70"/>
    <w:rsid w:val="00740B15"/>
    <w:rsid w:val="00740D7E"/>
    <w:rsid w:val="00740FB5"/>
    <w:rsid w:val="00741182"/>
    <w:rsid w:val="00741685"/>
    <w:rsid w:val="007417B0"/>
    <w:rsid w:val="007418EE"/>
    <w:rsid w:val="00741ADD"/>
    <w:rsid w:val="00741BB4"/>
    <w:rsid w:val="007420DE"/>
    <w:rsid w:val="0074221C"/>
    <w:rsid w:val="0074235F"/>
    <w:rsid w:val="00742A6A"/>
    <w:rsid w:val="00742A7B"/>
    <w:rsid w:val="00742AB7"/>
    <w:rsid w:val="00742D21"/>
    <w:rsid w:val="00742D29"/>
    <w:rsid w:val="00742E49"/>
    <w:rsid w:val="00742FB9"/>
    <w:rsid w:val="007431CC"/>
    <w:rsid w:val="00743206"/>
    <w:rsid w:val="0074333A"/>
    <w:rsid w:val="007436B0"/>
    <w:rsid w:val="007439D7"/>
    <w:rsid w:val="00743C74"/>
    <w:rsid w:val="00743F7F"/>
    <w:rsid w:val="00743FD0"/>
    <w:rsid w:val="00744171"/>
    <w:rsid w:val="007443EA"/>
    <w:rsid w:val="007446BD"/>
    <w:rsid w:val="00744907"/>
    <w:rsid w:val="00744EBD"/>
    <w:rsid w:val="00744F59"/>
    <w:rsid w:val="00745138"/>
    <w:rsid w:val="00745642"/>
    <w:rsid w:val="0074571A"/>
    <w:rsid w:val="00745B4D"/>
    <w:rsid w:val="00745C21"/>
    <w:rsid w:val="00745CF3"/>
    <w:rsid w:val="00745DA0"/>
    <w:rsid w:val="00745FC5"/>
    <w:rsid w:val="0074613C"/>
    <w:rsid w:val="00746382"/>
    <w:rsid w:val="0074639A"/>
    <w:rsid w:val="0074643B"/>
    <w:rsid w:val="00746489"/>
    <w:rsid w:val="00746644"/>
    <w:rsid w:val="007466C9"/>
    <w:rsid w:val="007469C9"/>
    <w:rsid w:val="00746B79"/>
    <w:rsid w:val="00746C62"/>
    <w:rsid w:val="00746CC0"/>
    <w:rsid w:val="00746D5F"/>
    <w:rsid w:val="00746DBF"/>
    <w:rsid w:val="00746E22"/>
    <w:rsid w:val="00746F1C"/>
    <w:rsid w:val="00746FB3"/>
    <w:rsid w:val="00746FD1"/>
    <w:rsid w:val="0074726A"/>
    <w:rsid w:val="007474C0"/>
    <w:rsid w:val="00747837"/>
    <w:rsid w:val="00747950"/>
    <w:rsid w:val="00747A38"/>
    <w:rsid w:val="00747C1D"/>
    <w:rsid w:val="00747C21"/>
    <w:rsid w:val="00747D25"/>
    <w:rsid w:val="00747DD4"/>
    <w:rsid w:val="007500CC"/>
    <w:rsid w:val="0075027F"/>
    <w:rsid w:val="007502E2"/>
    <w:rsid w:val="007505A7"/>
    <w:rsid w:val="00750A52"/>
    <w:rsid w:val="00750A88"/>
    <w:rsid w:val="00750B1D"/>
    <w:rsid w:val="00750C37"/>
    <w:rsid w:val="00751001"/>
    <w:rsid w:val="0075107D"/>
    <w:rsid w:val="00751368"/>
    <w:rsid w:val="007515DC"/>
    <w:rsid w:val="0075168F"/>
    <w:rsid w:val="007517DF"/>
    <w:rsid w:val="0075198A"/>
    <w:rsid w:val="007519FB"/>
    <w:rsid w:val="00751CDE"/>
    <w:rsid w:val="00751DF5"/>
    <w:rsid w:val="00752040"/>
    <w:rsid w:val="007520CD"/>
    <w:rsid w:val="0075215E"/>
    <w:rsid w:val="0075217D"/>
    <w:rsid w:val="00752419"/>
    <w:rsid w:val="007525D1"/>
    <w:rsid w:val="0075266E"/>
    <w:rsid w:val="0075294E"/>
    <w:rsid w:val="00752AEF"/>
    <w:rsid w:val="00752BB5"/>
    <w:rsid w:val="00752C96"/>
    <w:rsid w:val="00752CC7"/>
    <w:rsid w:val="00753138"/>
    <w:rsid w:val="00753210"/>
    <w:rsid w:val="00753244"/>
    <w:rsid w:val="0075324A"/>
    <w:rsid w:val="00753287"/>
    <w:rsid w:val="0075347D"/>
    <w:rsid w:val="00753803"/>
    <w:rsid w:val="00753C25"/>
    <w:rsid w:val="00753ED4"/>
    <w:rsid w:val="00753F95"/>
    <w:rsid w:val="00754185"/>
    <w:rsid w:val="0075427D"/>
    <w:rsid w:val="00754337"/>
    <w:rsid w:val="0075446A"/>
    <w:rsid w:val="007544D7"/>
    <w:rsid w:val="0075452B"/>
    <w:rsid w:val="00754599"/>
    <w:rsid w:val="00754608"/>
    <w:rsid w:val="00754642"/>
    <w:rsid w:val="007548CF"/>
    <w:rsid w:val="00754A31"/>
    <w:rsid w:val="00754AD4"/>
    <w:rsid w:val="00754C2B"/>
    <w:rsid w:val="00754D52"/>
    <w:rsid w:val="00754DEE"/>
    <w:rsid w:val="00754DF2"/>
    <w:rsid w:val="00754EFF"/>
    <w:rsid w:val="00755095"/>
    <w:rsid w:val="00755173"/>
    <w:rsid w:val="00755327"/>
    <w:rsid w:val="00755338"/>
    <w:rsid w:val="007553B0"/>
    <w:rsid w:val="00755422"/>
    <w:rsid w:val="00755660"/>
    <w:rsid w:val="007556AC"/>
    <w:rsid w:val="00755734"/>
    <w:rsid w:val="0075583B"/>
    <w:rsid w:val="0075586E"/>
    <w:rsid w:val="00755877"/>
    <w:rsid w:val="0075594D"/>
    <w:rsid w:val="00755CED"/>
    <w:rsid w:val="007564A4"/>
    <w:rsid w:val="007565FE"/>
    <w:rsid w:val="00756656"/>
    <w:rsid w:val="007566B0"/>
    <w:rsid w:val="00756700"/>
    <w:rsid w:val="00756794"/>
    <w:rsid w:val="0075682D"/>
    <w:rsid w:val="007568A1"/>
    <w:rsid w:val="0075696D"/>
    <w:rsid w:val="007569B8"/>
    <w:rsid w:val="00756CE4"/>
    <w:rsid w:val="00756D28"/>
    <w:rsid w:val="00756DB2"/>
    <w:rsid w:val="00756EE4"/>
    <w:rsid w:val="007570A8"/>
    <w:rsid w:val="00757140"/>
    <w:rsid w:val="007572AC"/>
    <w:rsid w:val="007572AE"/>
    <w:rsid w:val="007572C2"/>
    <w:rsid w:val="0075787F"/>
    <w:rsid w:val="00757A53"/>
    <w:rsid w:val="00757EB8"/>
    <w:rsid w:val="00757F11"/>
    <w:rsid w:val="00760065"/>
    <w:rsid w:val="007600D2"/>
    <w:rsid w:val="00760280"/>
    <w:rsid w:val="0076036B"/>
    <w:rsid w:val="007605A2"/>
    <w:rsid w:val="00760679"/>
    <w:rsid w:val="00760789"/>
    <w:rsid w:val="0076093B"/>
    <w:rsid w:val="007609AB"/>
    <w:rsid w:val="007609F2"/>
    <w:rsid w:val="00760B68"/>
    <w:rsid w:val="00760D99"/>
    <w:rsid w:val="00760E30"/>
    <w:rsid w:val="00760E9D"/>
    <w:rsid w:val="00760EC2"/>
    <w:rsid w:val="00760F18"/>
    <w:rsid w:val="00760F7E"/>
    <w:rsid w:val="00761633"/>
    <w:rsid w:val="007619B9"/>
    <w:rsid w:val="00761D7D"/>
    <w:rsid w:val="00761DC6"/>
    <w:rsid w:val="00761E8D"/>
    <w:rsid w:val="00761EBC"/>
    <w:rsid w:val="00762281"/>
    <w:rsid w:val="00762310"/>
    <w:rsid w:val="0076279A"/>
    <w:rsid w:val="007628BF"/>
    <w:rsid w:val="007629A8"/>
    <w:rsid w:val="00762A2D"/>
    <w:rsid w:val="00762A74"/>
    <w:rsid w:val="00762E62"/>
    <w:rsid w:val="00763091"/>
    <w:rsid w:val="00763315"/>
    <w:rsid w:val="007633AC"/>
    <w:rsid w:val="00763421"/>
    <w:rsid w:val="0076368D"/>
    <w:rsid w:val="007636AB"/>
    <w:rsid w:val="00763876"/>
    <w:rsid w:val="00763B4F"/>
    <w:rsid w:val="00763B77"/>
    <w:rsid w:val="00763EC9"/>
    <w:rsid w:val="00763F10"/>
    <w:rsid w:val="007643F3"/>
    <w:rsid w:val="00764555"/>
    <w:rsid w:val="007647E3"/>
    <w:rsid w:val="0076492D"/>
    <w:rsid w:val="0076497A"/>
    <w:rsid w:val="00764AC0"/>
    <w:rsid w:val="00764AEC"/>
    <w:rsid w:val="00764B86"/>
    <w:rsid w:val="00764D2A"/>
    <w:rsid w:val="00764D31"/>
    <w:rsid w:val="00764E56"/>
    <w:rsid w:val="00764E66"/>
    <w:rsid w:val="00764E73"/>
    <w:rsid w:val="00764EF4"/>
    <w:rsid w:val="0076505C"/>
    <w:rsid w:val="00765389"/>
    <w:rsid w:val="0076542C"/>
    <w:rsid w:val="007654D1"/>
    <w:rsid w:val="00765A74"/>
    <w:rsid w:val="00765B36"/>
    <w:rsid w:val="00765CC0"/>
    <w:rsid w:val="00765FB0"/>
    <w:rsid w:val="00765FF1"/>
    <w:rsid w:val="007660FC"/>
    <w:rsid w:val="00766215"/>
    <w:rsid w:val="00766441"/>
    <w:rsid w:val="00766499"/>
    <w:rsid w:val="00766735"/>
    <w:rsid w:val="0076678B"/>
    <w:rsid w:val="00766AC3"/>
    <w:rsid w:val="00766B5F"/>
    <w:rsid w:val="00766B79"/>
    <w:rsid w:val="00766E44"/>
    <w:rsid w:val="00766E90"/>
    <w:rsid w:val="0076769F"/>
    <w:rsid w:val="00767743"/>
    <w:rsid w:val="007679D4"/>
    <w:rsid w:val="00767D85"/>
    <w:rsid w:val="00767E74"/>
    <w:rsid w:val="007702BB"/>
    <w:rsid w:val="0077042F"/>
    <w:rsid w:val="0077047C"/>
    <w:rsid w:val="00770606"/>
    <w:rsid w:val="00770860"/>
    <w:rsid w:val="00770DC1"/>
    <w:rsid w:val="00770DD7"/>
    <w:rsid w:val="00770FFB"/>
    <w:rsid w:val="007710AA"/>
    <w:rsid w:val="00771158"/>
    <w:rsid w:val="00771352"/>
    <w:rsid w:val="00771423"/>
    <w:rsid w:val="00771440"/>
    <w:rsid w:val="007714E7"/>
    <w:rsid w:val="00771560"/>
    <w:rsid w:val="0077157D"/>
    <w:rsid w:val="00771643"/>
    <w:rsid w:val="007716D0"/>
    <w:rsid w:val="007716DB"/>
    <w:rsid w:val="007717F8"/>
    <w:rsid w:val="00771845"/>
    <w:rsid w:val="00771CDE"/>
    <w:rsid w:val="00771EB3"/>
    <w:rsid w:val="007724F3"/>
    <w:rsid w:val="007727F5"/>
    <w:rsid w:val="00772A30"/>
    <w:rsid w:val="00772A73"/>
    <w:rsid w:val="00772CE2"/>
    <w:rsid w:val="00773065"/>
    <w:rsid w:val="0077309A"/>
    <w:rsid w:val="007730CA"/>
    <w:rsid w:val="00773456"/>
    <w:rsid w:val="007735B1"/>
    <w:rsid w:val="00773658"/>
    <w:rsid w:val="00773700"/>
    <w:rsid w:val="00773E18"/>
    <w:rsid w:val="0077433E"/>
    <w:rsid w:val="00774468"/>
    <w:rsid w:val="00774478"/>
    <w:rsid w:val="007746E2"/>
    <w:rsid w:val="0077485E"/>
    <w:rsid w:val="00774956"/>
    <w:rsid w:val="0077497A"/>
    <w:rsid w:val="00774C34"/>
    <w:rsid w:val="00774C46"/>
    <w:rsid w:val="00774E51"/>
    <w:rsid w:val="00774ECF"/>
    <w:rsid w:val="0077522A"/>
    <w:rsid w:val="0077536B"/>
    <w:rsid w:val="00775949"/>
    <w:rsid w:val="007760B2"/>
    <w:rsid w:val="007761CE"/>
    <w:rsid w:val="007763B4"/>
    <w:rsid w:val="00776532"/>
    <w:rsid w:val="007768A2"/>
    <w:rsid w:val="00776914"/>
    <w:rsid w:val="00777222"/>
    <w:rsid w:val="00777440"/>
    <w:rsid w:val="0077784D"/>
    <w:rsid w:val="00777A49"/>
    <w:rsid w:val="00777DB1"/>
    <w:rsid w:val="00777F15"/>
    <w:rsid w:val="007801D1"/>
    <w:rsid w:val="007802FF"/>
    <w:rsid w:val="00780657"/>
    <w:rsid w:val="007807B6"/>
    <w:rsid w:val="0078092F"/>
    <w:rsid w:val="00780A02"/>
    <w:rsid w:val="00780AAE"/>
    <w:rsid w:val="00780C26"/>
    <w:rsid w:val="00780CB6"/>
    <w:rsid w:val="00780CFF"/>
    <w:rsid w:val="00780EB4"/>
    <w:rsid w:val="007811B4"/>
    <w:rsid w:val="0078146E"/>
    <w:rsid w:val="007816E5"/>
    <w:rsid w:val="00781BD0"/>
    <w:rsid w:val="00781C77"/>
    <w:rsid w:val="00781FF5"/>
    <w:rsid w:val="007820E7"/>
    <w:rsid w:val="00782168"/>
    <w:rsid w:val="007823C5"/>
    <w:rsid w:val="0078243B"/>
    <w:rsid w:val="00782804"/>
    <w:rsid w:val="0078288E"/>
    <w:rsid w:val="00782B89"/>
    <w:rsid w:val="00782E14"/>
    <w:rsid w:val="00782F65"/>
    <w:rsid w:val="00782F96"/>
    <w:rsid w:val="007830C0"/>
    <w:rsid w:val="007832B6"/>
    <w:rsid w:val="0078349C"/>
    <w:rsid w:val="00783635"/>
    <w:rsid w:val="007836EC"/>
    <w:rsid w:val="007843F1"/>
    <w:rsid w:val="00784A33"/>
    <w:rsid w:val="00784C76"/>
    <w:rsid w:val="00784D6F"/>
    <w:rsid w:val="00785313"/>
    <w:rsid w:val="00785322"/>
    <w:rsid w:val="007853FD"/>
    <w:rsid w:val="00785414"/>
    <w:rsid w:val="0078551D"/>
    <w:rsid w:val="0078553A"/>
    <w:rsid w:val="0078585B"/>
    <w:rsid w:val="00785BA5"/>
    <w:rsid w:val="00785BF0"/>
    <w:rsid w:val="00785C87"/>
    <w:rsid w:val="00785F4B"/>
    <w:rsid w:val="0078655E"/>
    <w:rsid w:val="007865C1"/>
    <w:rsid w:val="0078662A"/>
    <w:rsid w:val="007866C2"/>
    <w:rsid w:val="0078670E"/>
    <w:rsid w:val="007868BE"/>
    <w:rsid w:val="007872C7"/>
    <w:rsid w:val="007873F5"/>
    <w:rsid w:val="0078743D"/>
    <w:rsid w:val="0078751E"/>
    <w:rsid w:val="007875F7"/>
    <w:rsid w:val="0078798C"/>
    <w:rsid w:val="007879A8"/>
    <w:rsid w:val="00787D88"/>
    <w:rsid w:val="00787E53"/>
    <w:rsid w:val="007904E1"/>
    <w:rsid w:val="00790510"/>
    <w:rsid w:val="00790642"/>
    <w:rsid w:val="007907C5"/>
    <w:rsid w:val="007907CC"/>
    <w:rsid w:val="00790912"/>
    <w:rsid w:val="00790A84"/>
    <w:rsid w:val="00790D74"/>
    <w:rsid w:val="00790DC3"/>
    <w:rsid w:val="00791140"/>
    <w:rsid w:val="007912B7"/>
    <w:rsid w:val="007912CE"/>
    <w:rsid w:val="007915C8"/>
    <w:rsid w:val="007916A8"/>
    <w:rsid w:val="00791842"/>
    <w:rsid w:val="007918CB"/>
    <w:rsid w:val="00791961"/>
    <w:rsid w:val="007919DE"/>
    <w:rsid w:val="00791BB7"/>
    <w:rsid w:val="00791D49"/>
    <w:rsid w:val="00791EBE"/>
    <w:rsid w:val="007921FE"/>
    <w:rsid w:val="0079222B"/>
    <w:rsid w:val="007923FF"/>
    <w:rsid w:val="0079268C"/>
    <w:rsid w:val="007927F5"/>
    <w:rsid w:val="0079282D"/>
    <w:rsid w:val="00792842"/>
    <w:rsid w:val="007928F7"/>
    <w:rsid w:val="007929F1"/>
    <w:rsid w:val="00792AA1"/>
    <w:rsid w:val="00792D4F"/>
    <w:rsid w:val="00792DF4"/>
    <w:rsid w:val="007932B2"/>
    <w:rsid w:val="0079352B"/>
    <w:rsid w:val="00793729"/>
    <w:rsid w:val="0079390C"/>
    <w:rsid w:val="0079395F"/>
    <w:rsid w:val="00793971"/>
    <w:rsid w:val="00793B0F"/>
    <w:rsid w:val="00793CF5"/>
    <w:rsid w:val="00793DFB"/>
    <w:rsid w:val="00793E60"/>
    <w:rsid w:val="0079405D"/>
    <w:rsid w:val="00794255"/>
    <w:rsid w:val="00794488"/>
    <w:rsid w:val="00794548"/>
    <w:rsid w:val="007948D7"/>
    <w:rsid w:val="00794ADF"/>
    <w:rsid w:val="00794B51"/>
    <w:rsid w:val="00794B75"/>
    <w:rsid w:val="00794E1A"/>
    <w:rsid w:val="00795042"/>
    <w:rsid w:val="00795152"/>
    <w:rsid w:val="0079532D"/>
    <w:rsid w:val="0079539B"/>
    <w:rsid w:val="007953B1"/>
    <w:rsid w:val="007953E0"/>
    <w:rsid w:val="00795562"/>
    <w:rsid w:val="007955DB"/>
    <w:rsid w:val="00795F94"/>
    <w:rsid w:val="007961EE"/>
    <w:rsid w:val="0079650F"/>
    <w:rsid w:val="00796595"/>
    <w:rsid w:val="007965B6"/>
    <w:rsid w:val="00796621"/>
    <w:rsid w:val="007966AF"/>
    <w:rsid w:val="007967BC"/>
    <w:rsid w:val="0079683F"/>
    <w:rsid w:val="00796BA8"/>
    <w:rsid w:val="0079744B"/>
    <w:rsid w:val="007979CC"/>
    <w:rsid w:val="00797B42"/>
    <w:rsid w:val="00797E0C"/>
    <w:rsid w:val="00797E9B"/>
    <w:rsid w:val="007A0292"/>
    <w:rsid w:val="007A03E6"/>
    <w:rsid w:val="007A045A"/>
    <w:rsid w:val="007A04BB"/>
    <w:rsid w:val="007A04E0"/>
    <w:rsid w:val="007A0927"/>
    <w:rsid w:val="007A0988"/>
    <w:rsid w:val="007A09E9"/>
    <w:rsid w:val="007A0C31"/>
    <w:rsid w:val="007A1242"/>
    <w:rsid w:val="007A15C7"/>
    <w:rsid w:val="007A1698"/>
    <w:rsid w:val="007A1737"/>
    <w:rsid w:val="007A1D3F"/>
    <w:rsid w:val="007A1D94"/>
    <w:rsid w:val="007A2245"/>
    <w:rsid w:val="007A2562"/>
    <w:rsid w:val="007A263A"/>
    <w:rsid w:val="007A266D"/>
    <w:rsid w:val="007A2937"/>
    <w:rsid w:val="007A29D9"/>
    <w:rsid w:val="007A2B5C"/>
    <w:rsid w:val="007A2F46"/>
    <w:rsid w:val="007A2F6B"/>
    <w:rsid w:val="007A30AB"/>
    <w:rsid w:val="007A3152"/>
    <w:rsid w:val="007A33B4"/>
    <w:rsid w:val="007A3695"/>
    <w:rsid w:val="007A3775"/>
    <w:rsid w:val="007A3B19"/>
    <w:rsid w:val="007A3B7C"/>
    <w:rsid w:val="007A3CC9"/>
    <w:rsid w:val="007A3DC9"/>
    <w:rsid w:val="007A3F2C"/>
    <w:rsid w:val="007A4476"/>
    <w:rsid w:val="007A4697"/>
    <w:rsid w:val="007A4872"/>
    <w:rsid w:val="007A4A78"/>
    <w:rsid w:val="007A4D97"/>
    <w:rsid w:val="007A4E2A"/>
    <w:rsid w:val="007A4EC4"/>
    <w:rsid w:val="007A4EE6"/>
    <w:rsid w:val="007A505A"/>
    <w:rsid w:val="007A51D8"/>
    <w:rsid w:val="007A51FD"/>
    <w:rsid w:val="007A52CE"/>
    <w:rsid w:val="007A52D8"/>
    <w:rsid w:val="007A542A"/>
    <w:rsid w:val="007A54CF"/>
    <w:rsid w:val="007A569A"/>
    <w:rsid w:val="007A58EF"/>
    <w:rsid w:val="007A5AC7"/>
    <w:rsid w:val="007A5BBD"/>
    <w:rsid w:val="007A5BC4"/>
    <w:rsid w:val="007A5C29"/>
    <w:rsid w:val="007A5DAB"/>
    <w:rsid w:val="007A5E73"/>
    <w:rsid w:val="007A5FE2"/>
    <w:rsid w:val="007A6144"/>
    <w:rsid w:val="007A619B"/>
    <w:rsid w:val="007A6240"/>
    <w:rsid w:val="007A6259"/>
    <w:rsid w:val="007A640C"/>
    <w:rsid w:val="007A65B9"/>
    <w:rsid w:val="007A6960"/>
    <w:rsid w:val="007A6A1B"/>
    <w:rsid w:val="007A6D9C"/>
    <w:rsid w:val="007A6E56"/>
    <w:rsid w:val="007A6E6E"/>
    <w:rsid w:val="007A7065"/>
    <w:rsid w:val="007A72DF"/>
    <w:rsid w:val="007A76FC"/>
    <w:rsid w:val="007A78C8"/>
    <w:rsid w:val="007A79C8"/>
    <w:rsid w:val="007A79F2"/>
    <w:rsid w:val="007A7AF6"/>
    <w:rsid w:val="007A7D63"/>
    <w:rsid w:val="007A7E52"/>
    <w:rsid w:val="007A7E53"/>
    <w:rsid w:val="007A7EA4"/>
    <w:rsid w:val="007A7ED2"/>
    <w:rsid w:val="007B0018"/>
    <w:rsid w:val="007B00CC"/>
    <w:rsid w:val="007B01A1"/>
    <w:rsid w:val="007B01E0"/>
    <w:rsid w:val="007B052D"/>
    <w:rsid w:val="007B0BD7"/>
    <w:rsid w:val="007B1567"/>
    <w:rsid w:val="007B180F"/>
    <w:rsid w:val="007B1AA9"/>
    <w:rsid w:val="007B1BB0"/>
    <w:rsid w:val="007B1E89"/>
    <w:rsid w:val="007B1F0A"/>
    <w:rsid w:val="007B2461"/>
    <w:rsid w:val="007B2852"/>
    <w:rsid w:val="007B294E"/>
    <w:rsid w:val="007B2A8F"/>
    <w:rsid w:val="007B2B95"/>
    <w:rsid w:val="007B2FE2"/>
    <w:rsid w:val="007B2FEB"/>
    <w:rsid w:val="007B30BE"/>
    <w:rsid w:val="007B36DB"/>
    <w:rsid w:val="007B3A44"/>
    <w:rsid w:val="007B3B8F"/>
    <w:rsid w:val="007B3C9C"/>
    <w:rsid w:val="007B3CFB"/>
    <w:rsid w:val="007B3EBB"/>
    <w:rsid w:val="007B3EC6"/>
    <w:rsid w:val="007B4302"/>
    <w:rsid w:val="007B4496"/>
    <w:rsid w:val="007B457A"/>
    <w:rsid w:val="007B46EC"/>
    <w:rsid w:val="007B4959"/>
    <w:rsid w:val="007B4A4B"/>
    <w:rsid w:val="007B4AAA"/>
    <w:rsid w:val="007B5278"/>
    <w:rsid w:val="007B5341"/>
    <w:rsid w:val="007B5393"/>
    <w:rsid w:val="007B5765"/>
    <w:rsid w:val="007B579F"/>
    <w:rsid w:val="007B58E4"/>
    <w:rsid w:val="007B5BEB"/>
    <w:rsid w:val="007B5D3F"/>
    <w:rsid w:val="007B5F46"/>
    <w:rsid w:val="007B5F57"/>
    <w:rsid w:val="007B65D6"/>
    <w:rsid w:val="007B660D"/>
    <w:rsid w:val="007B6B49"/>
    <w:rsid w:val="007B6C39"/>
    <w:rsid w:val="007B6C4D"/>
    <w:rsid w:val="007B6D4F"/>
    <w:rsid w:val="007B6D57"/>
    <w:rsid w:val="007B6E77"/>
    <w:rsid w:val="007B6FAE"/>
    <w:rsid w:val="007B6FEF"/>
    <w:rsid w:val="007B701E"/>
    <w:rsid w:val="007B70CC"/>
    <w:rsid w:val="007B7425"/>
    <w:rsid w:val="007B7680"/>
    <w:rsid w:val="007B76E2"/>
    <w:rsid w:val="007B775C"/>
    <w:rsid w:val="007B78A7"/>
    <w:rsid w:val="007B7B01"/>
    <w:rsid w:val="007B7C2B"/>
    <w:rsid w:val="007B7C64"/>
    <w:rsid w:val="007B7E08"/>
    <w:rsid w:val="007B7FC0"/>
    <w:rsid w:val="007C001A"/>
    <w:rsid w:val="007C00A1"/>
    <w:rsid w:val="007C025D"/>
    <w:rsid w:val="007C03F5"/>
    <w:rsid w:val="007C047A"/>
    <w:rsid w:val="007C04C3"/>
    <w:rsid w:val="007C069B"/>
    <w:rsid w:val="007C06C4"/>
    <w:rsid w:val="007C09A2"/>
    <w:rsid w:val="007C0ABC"/>
    <w:rsid w:val="007C0B98"/>
    <w:rsid w:val="007C0BE2"/>
    <w:rsid w:val="007C0DC4"/>
    <w:rsid w:val="007C1198"/>
    <w:rsid w:val="007C144C"/>
    <w:rsid w:val="007C192D"/>
    <w:rsid w:val="007C1933"/>
    <w:rsid w:val="007C1A89"/>
    <w:rsid w:val="007C1AD1"/>
    <w:rsid w:val="007C1FA8"/>
    <w:rsid w:val="007C20BB"/>
    <w:rsid w:val="007C21D1"/>
    <w:rsid w:val="007C2613"/>
    <w:rsid w:val="007C2CAD"/>
    <w:rsid w:val="007C351E"/>
    <w:rsid w:val="007C39FD"/>
    <w:rsid w:val="007C3A6F"/>
    <w:rsid w:val="007C3C29"/>
    <w:rsid w:val="007C4155"/>
    <w:rsid w:val="007C4230"/>
    <w:rsid w:val="007C440A"/>
    <w:rsid w:val="007C44F2"/>
    <w:rsid w:val="007C4679"/>
    <w:rsid w:val="007C4840"/>
    <w:rsid w:val="007C488B"/>
    <w:rsid w:val="007C48AF"/>
    <w:rsid w:val="007C4A46"/>
    <w:rsid w:val="007C4AB2"/>
    <w:rsid w:val="007C4CDC"/>
    <w:rsid w:val="007C4E50"/>
    <w:rsid w:val="007C4F33"/>
    <w:rsid w:val="007C4F3C"/>
    <w:rsid w:val="007C5A62"/>
    <w:rsid w:val="007C5C49"/>
    <w:rsid w:val="007C5D59"/>
    <w:rsid w:val="007C5D75"/>
    <w:rsid w:val="007C5E45"/>
    <w:rsid w:val="007C631D"/>
    <w:rsid w:val="007C639E"/>
    <w:rsid w:val="007C6795"/>
    <w:rsid w:val="007C6936"/>
    <w:rsid w:val="007C6FB7"/>
    <w:rsid w:val="007C729E"/>
    <w:rsid w:val="007C7344"/>
    <w:rsid w:val="007C74B5"/>
    <w:rsid w:val="007C75AB"/>
    <w:rsid w:val="007C79B0"/>
    <w:rsid w:val="007C7CFA"/>
    <w:rsid w:val="007C7F14"/>
    <w:rsid w:val="007C7F98"/>
    <w:rsid w:val="007D0002"/>
    <w:rsid w:val="007D0307"/>
    <w:rsid w:val="007D0458"/>
    <w:rsid w:val="007D04E0"/>
    <w:rsid w:val="007D052B"/>
    <w:rsid w:val="007D0790"/>
    <w:rsid w:val="007D0AAE"/>
    <w:rsid w:val="007D0B26"/>
    <w:rsid w:val="007D0DC1"/>
    <w:rsid w:val="007D1042"/>
    <w:rsid w:val="007D10D0"/>
    <w:rsid w:val="007D18FE"/>
    <w:rsid w:val="007D190D"/>
    <w:rsid w:val="007D19F8"/>
    <w:rsid w:val="007D1CEB"/>
    <w:rsid w:val="007D1E7C"/>
    <w:rsid w:val="007D2011"/>
    <w:rsid w:val="007D217C"/>
    <w:rsid w:val="007D21E0"/>
    <w:rsid w:val="007D22CB"/>
    <w:rsid w:val="007D2488"/>
    <w:rsid w:val="007D251A"/>
    <w:rsid w:val="007D296C"/>
    <w:rsid w:val="007D29B3"/>
    <w:rsid w:val="007D2AC4"/>
    <w:rsid w:val="007D3392"/>
    <w:rsid w:val="007D3627"/>
    <w:rsid w:val="007D392F"/>
    <w:rsid w:val="007D3C03"/>
    <w:rsid w:val="007D3FD4"/>
    <w:rsid w:val="007D412A"/>
    <w:rsid w:val="007D422E"/>
    <w:rsid w:val="007D4387"/>
    <w:rsid w:val="007D453A"/>
    <w:rsid w:val="007D4709"/>
    <w:rsid w:val="007D4856"/>
    <w:rsid w:val="007D49F3"/>
    <w:rsid w:val="007D4A11"/>
    <w:rsid w:val="007D4A51"/>
    <w:rsid w:val="007D4A8E"/>
    <w:rsid w:val="007D4CAB"/>
    <w:rsid w:val="007D4E71"/>
    <w:rsid w:val="007D4E8D"/>
    <w:rsid w:val="007D4FCD"/>
    <w:rsid w:val="007D4FD7"/>
    <w:rsid w:val="007D57B5"/>
    <w:rsid w:val="007D5B53"/>
    <w:rsid w:val="007D5F17"/>
    <w:rsid w:val="007D5FC8"/>
    <w:rsid w:val="007D63F2"/>
    <w:rsid w:val="007D6558"/>
    <w:rsid w:val="007D6945"/>
    <w:rsid w:val="007D6A7B"/>
    <w:rsid w:val="007D6A82"/>
    <w:rsid w:val="007D6B23"/>
    <w:rsid w:val="007D6BA3"/>
    <w:rsid w:val="007D6E72"/>
    <w:rsid w:val="007D6FC9"/>
    <w:rsid w:val="007D7036"/>
    <w:rsid w:val="007D715C"/>
    <w:rsid w:val="007D7237"/>
    <w:rsid w:val="007D7492"/>
    <w:rsid w:val="007D74B0"/>
    <w:rsid w:val="007D75EB"/>
    <w:rsid w:val="007D765C"/>
    <w:rsid w:val="007D7679"/>
    <w:rsid w:val="007D76E9"/>
    <w:rsid w:val="007D7880"/>
    <w:rsid w:val="007D79CD"/>
    <w:rsid w:val="007D7AC7"/>
    <w:rsid w:val="007D7B2E"/>
    <w:rsid w:val="007D7FD8"/>
    <w:rsid w:val="007E0085"/>
    <w:rsid w:val="007E00E4"/>
    <w:rsid w:val="007E03BA"/>
    <w:rsid w:val="007E0635"/>
    <w:rsid w:val="007E0642"/>
    <w:rsid w:val="007E0827"/>
    <w:rsid w:val="007E0A3D"/>
    <w:rsid w:val="007E0E65"/>
    <w:rsid w:val="007E0FE5"/>
    <w:rsid w:val="007E114E"/>
    <w:rsid w:val="007E1346"/>
    <w:rsid w:val="007E1360"/>
    <w:rsid w:val="007E1860"/>
    <w:rsid w:val="007E1AF5"/>
    <w:rsid w:val="007E1B64"/>
    <w:rsid w:val="007E1BE5"/>
    <w:rsid w:val="007E1D08"/>
    <w:rsid w:val="007E20A8"/>
    <w:rsid w:val="007E2209"/>
    <w:rsid w:val="007E241E"/>
    <w:rsid w:val="007E24F7"/>
    <w:rsid w:val="007E25C8"/>
    <w:rsid w:val="007E283E"/>
    <w:rsid w:val="007E29F1"/>
    <w:rsid w:val="007E2B20"/>
    <w:rsid w:val="007E2C7B"/>
    <w:rsid w:val="007E2DA7"/>
    <w:rsid w:val="007E36AB"/>
    <w:rsid w:val="007E371E"/>
    <w:rsid w:val="007E379A"/>
    <w:rsid w:val="007E38FC"/>
    <w:rsid w:val="007E39FD"/>
    <w:rsid w:val="007E3CCF"/>
    <w:rsid w:val="007E3E15"/>
    <w:rsid w:val="007E3E7F"/>
    <w:rsid w:val="007E3F00"/>
    <w:rsid w:val="007E3FFB"/>
    <w:rsid w:val="007E4040"/>
    <w:rsid w:val="007E410C"/>
    <w:rsid w:val="007E43C4"/>
    <w:rsid w:val="007E4443"/>
    <w:rsid w:val="007E46C8"/>
    <w:rsid w:val="007E4A70"/>
    <w:rsid w:val="007E4C57"/>
    <w:rsid w:val="007E4E35"/>
    <w:rsid w:val="007E4F37"/>
    <w:rsid w:val="007E4F55"/>
    <w:rsid w:val="007E513B"/>
    <w:rsid w:val="007E5396"/>
    <w:rsid w:val="007E5500"/>
    <w:rsid w:val="007E55D4"/>
    <w:rsid w:val="007E5605"/>
    <w:rsid w:val="007E5691"/>
    <w:rsid w:val="007E57E2"/>
    <w:rsid w:val="007E5B21"/>
    <w:rsid w:val="007E5F24"/>
    <w:rsid w:val="007E6169"/>
    <w:rsid w:val="007E61CD"/>
    <w:rsid w:val="007E628F"/>
    <w:rsid w:val="007E63C2"/>
    <w:rsid w:val="007E697B"/>
    <w:rsid w:val="007E6A8F"/>
    <w:rsid w:val="007E6BE5"/>
    <w:rsid w:val="007E6F08"/>
    <w:rsid w:val="007E7065"/>
    <w:rsid w:val="007E735A"/>
    <w:rsid w:val="007E76A1"/>
    <w:rsid w:val="007E770A"/>
    <w:rsid w:val="007E7742"/>
    <w:rsid w:val="007E7CF4"/>
    <w:rsid w:val="007E7F40"/>
    <w:rsid w:val="007F059B"/>
    <w:rsid w:val="007F09FF"/>
    <w:rsid w:val="007F0CE8"/>
    <w:rsid w:val="007F0E67"/>
    <w:rsid w:val="007F0FF2"/>
    <w:rsid w:val="007F1135"/>
    <w:rsid w:val="007F12C8"/>
    <w:rsid w:val="007F177F"/>
    <w:rsid w:val="007F1816"/>
    <w:rsid w:val="007F1891"/>
    <w:rsid w:val="007F1A10"/>
    <w:rsid w:val="007F1B79"/>
    <w:rsid w:val="007F1C86"/>
    <w:rsid w:val="007F1CA9"/>
    <w:rsid w:val="007F1ECB"/>
    <w:rsid w:val="007F1F68"/>
    <w:rsid w:val="007F219D"/>
    <w:rsid w:val="007F221E"/>
    <w:rsid w:val="007F23DF"/>
    <w:rsid w:val="007F2588"/>
    <w:rsid w:val="007F286E"/>
    <w:rsid w:val="007F28E4"/>
    <w:rsid w:val="007F2934"/>
    <w:rsid w:val="007F2ADC"/>
    <w:rsid w:val="007F2EC7"/>
    <w:rsid w:val="007F2F4B"/>
    <w:rsid w:val="007F31CB"/>
    <w:rsid w:val="007F32CA"/>
    <w:rsid w:val="007F3604"/>
    <w:rsid w:val="007F36B9"/>
    <w:rsid w:val="007F37E2"/>
    <w:rsid w:val="007F3A1F"/>
    <w:rsid w:val="007F3BFE"/>
    <w:rsid w:val="007F3C47"/>
    <w:rsid w:val="007F3F3D"/>
    <w:rsid w:val="007F4092"/>
    <w:rsid w:val="007F40AE"/>
    <w:rsid w:val="007F4127"/>
    <w:rsid w:val="007F424B"/>
    <w:rsid w:val="007F4381"/>
    <w:rsid w:val="007F44F6"/>
    <w:rsid w:val="007F493A"/>
    <w:rsid w:val="007F4ABF"/>
    <w:rsid w:val="007F4D2A"/>
    <w:rsid w:val="007F4DCE"/>
    <w:rsid w:val="007F5120"/>
    <w:rsid w:val="007F5212"/>
    <w:rsid w:val="007F524B"/>
    <w:rsid w:val="007F5263"/>
    <w:rsid w:val="007F53F8"/>
    <w:rsid w:val="007F546E"/>
    <w:rsid w:val="007F5979"/>
    <w:rsid w:val="007F5ABC"/>
    <w:rsid w:val="007F5ABF"/>
    <w:rsid w:val="007F619D"/>
    <w:rsid w:val="007F621C"/>
    <w:rsid w:val="007F6255"/>
    <w:rsid w:val="007F637C"/>
    <w:rsid w:val="007F645C"/>
    <w:rsid w:val="007F6706"/>
    <w:rsid w:val="007F68C8"/>
    <w:rsid w:val="007F6BAD"/>
    <w:rsid w:val="007F6BD8"/>
    <w:rsid w:val="007F6ED5"/>
    <w:rsid w:val="007F769D"/>
    <w:rsid w:val="007F7A22"/>
    <w:rsid w:val="007F7BC9"/>
    <w:rsid w:val="007F7C48"/>
    <w:rsid w:val="0080030E"/>
    <w:rsid w:val="0080042F"/>
    <w:rsid w:val="00800476"/>
    <w:rsid w:val="008004AE"/>
    <w:rsid w:val="00800526"/>
    <w:rsid w:val="0080084C"/>
    <w:rsid w:val="008008D4"/>
    <w:rsid w:val="00800C9B"/>
    <w:rsid w:val="0080114B"/>
    <w:rsid w:val="00801241"/>
    <w:rsid w:val="00801584"/>
    <w:rsid w:val="008015AC"/>
    <w:rsid w:val="00801733"/>
    <w:rsid w:val="00801887"/>
    <w:rsid w:val="0080189B"/>
    <w:rsid w:val="008018B1"/>
    <w:rsid w:val="008019DC"/>
    <w:rsid w:val="00801E27"/>
    <w:rsid w:val="0080201F"/>
    <w:rsid w:val="00802058"/>
    <w:rsid w:val="00802132"/>
    <w:rsid w:val="00802255"/>
    <w:rsid w:val="00802474"/>
    <w:rsid w:val="0080257E"/>
    <w:rsid w:val="008026A0"/>
    <w:rsid w:val="00802838"/>
    <w:rsid w:val="00802B25"/>
    <w:rsid w:val="00802B2C"/>
    <w:rsid w:val="00802C10"/>
    <w:rsid w:val="00802E92"/>
    <w:rsid w:val="008030FB"/>
    <w:rsid w:val="008032D6"/>
    <w:rsid w:val="0080331E"/>
    <w:rsid w:val="00803338"/>
    <w:rsid w:val="00803495"/>
    <w:rsid w:val="00803755"/>
    <w:rsid w:val="00803787"/>
    <w:rsid w:val="00803867"/>
    <w:rsid w:val="00803892"/>
    <w:rsid w:val="00803B38"/>
    <w:rsid w:val="00803BD6"/>
    <w:rsid w:val="00804030"/>
    <w:rsid w:val="00804175"/>
    <w:rsid w:val="0080437E"/>
    <w:rsid w:val="0080445E"/>
    <w:rsid w:val="00804630"/>
    <w:rsid w:val="00804716"/>
    <w:rsid w:val="00804903"/>
    <w:rsid w:val="0080499A"/>
    <w:rsid w:val="00804A1E"/>
    <w:rsid w:val="00804EAA"/>
    <w:rsid w:val="00804EF2"/>
    <w:rsid w:val="008050F5"/>
    <w:rsid w:val="00805102"/>
    <w:rsid w:val="0080532D"/>
    <w:rsid w:val="008053C9"/>
    <w:rsid w:val="0080556D"/>
    <w:rsid w:val="00805676"/>
    <w:rsid w:val="008057A0"/>
    <w:rsid w:val="0080588C"/>
    <w:rsid w:val="008058A1"/>
    <w:rsid w:val="00805A6E"/>
    <w:rsid w:val="00805B55"/>
    <w:rsid w:val="00805ECE"/>
    <w:rsid w:val="008060AF"/>
    <w:rsid w:val="0080626C"/>
    <w:rsid w:val="00806546"/>
    <w:rsid w:val="00806750"/>
    <w:rsid w:val="0080678D"/>
    <w:rsid w:val="00806AC6"/>
    <w:rsid w:val="00806C26"/>
    <w:rsid w:val="00806C80"/>
    <w:rsid w:val="00806D11"/>
    <w:rsid w:val="00806E8F"/>
    <w:rsid w:val="0080716E"/>
    <w:rsid w:val="008072D3"/>
    <w:rsid w:val="0080740C"/>
    <w:rsid w:val="008074A3"/>
    <w:rsid w:val="008074F8"/>
    <w:rsid w:val="00807749"/>
    <w:rsid w:val="00807797"/>
    <w:rsid w:val="00807DD9"/>
    <w:rsid w:val="00810790"/>
    <w:rsid w:val="008109A0"/>
    <w:rsid w:val="00810D82"/>
    <w:rsid w:val="00810EB5"/>
    <w:rsid w:val="0081109D"/>
    <w:rsid w:val="008110E5"/>
    <w:rsid w:val="00811257"/>
    <w:rsid w:val="0081130B"/>
    <w:rsid w:val="008113ED"/>
    <w:rsid w:val="008115CC"/>
    <w:rsid w:val="00811B20"/>
    <w:rsid w:val="00811DE5"/>
    <w:rsid w:val="00812063"/>
    <w:rsid w:val="008122D1"/>
    <w:rsid w:val="00812507"/>
    <w:rsid w:val="008128BF"/>
    <w:rsid w:val="00812BE5"/>
    <w:rsid w:val="00812C10"/>
    <w:rsid w:val="00812CBE"/>
    <w:rsid w:val="00812FF4"/>
    <w:rsid w:val="008130B9"/>
    <w:rsid w:val="00813377"/>
    <w:rsid w:val="0081350F"/>
    <w:rsid w:val="00813656"/>
    <w:rsid w:val="00813A86"/>
    <w:rsid w:val="00813B40"/>
    <w:rsid w:val="00813F60"/>
    <w:rsid w:val="0081409B"/>
    <w:rsid w:val="008140D1"/>
    <w:rsid w:val="008141F4"/>
    <w:rsid w:val="0081428A"/>
    <w:rsid w:val="008143DE"/>
    <w:rsid w:val="008144E9"/>
    <w:rsid w:val="0081457F"/>
    <w:rsid w:val="00814746"/>
    <w:rsid w:val="00814822"/>
    <w:rsid w:val="0081496B"/>
    <w:rsid w:val="00814AF5"/>
    <w:rsid w:val="00814B05"/>
    <w:rsid w:val="00814C1B"/>
    <w:rsid w:val="00814F8B"/>
    <w:rsid w:val="008150AF"/>
    <w:rsid w:val="008157BA"/>
    <w:rsid w:val="00815970"/>
    <w:rsid w:val="00815B73"/>
    <w:rsid w:val="00815BEC"/>
    <w:rsid w:val="00815C92"/>
    <w:rsid w:val="00815D77"/>
    <w:rsid w:val="00815F95"/>
    <w:rsid w:val="008160C2"/>
    <w:rsid w:val="008165B6"/>
    <w:rsid w:val="008167B4"/>
    <w:rsid w:val="00816B36"/>
    <w:rsid w:val="00816B7C"/>
    <w:rsid w:val="0081713A"/>
    <w:rsid w:val="00817642"/>
    <w:rsid w:val="0081774A"/>
    <w:rsid w:val="008177C9"/>
    <w:rsid w:val="008179D5"/>
    <w:rsid w:val="00817CFB"/>
    <w:rsid w:val="00820031"/>
    <w:rsid w:val="00820076"/>
    <w:rsid w:val="008202EF"/>
    <w:rsid w:val="0082037D"/>
    <w:rsid w:val="008203CC"/>
    <w:rsid w:val="008204DE"/>
    <w:rsid w:val="00820547"/>
    <w:rsid w:val="00820557"/>
    <w:rsid w:val="00820579"/>
    <w:rsid w:val="00820685"/>
    <w:rsid w:val="0082087F"/>
    <w:rsid w:val="008208C6"/>
    <w:rsid w:val="008209B9"/>
    <w:rsid w:val="00820D5F"/>
    <w:rsid w:val="00820E29"/>
    <w:rsid w:val="008211D9"/>
    <w:rsid w:val="00821366"/>
    <w:rsid w:val="00821739"/>
    <w:rsid w:val="008217BC"/>
    <w:rsid w:val="008219D1"/>
    <w:rsid w:val="00821A2B"/>
    <w:rsid w:val="00821AA5"/>
    <w:rsid w:val="00821B30"/>
    <w:rsid w:val="00821C89"/>
    <w:rsid w:val="00821E84"/>
    <w:rsid w:val="008226BA"/>
    <w:rsid w:val="00822785"/>
    <w:rsid w:val="00822E12"/>
    <w:rsid w:val="00822F31"/>
    <w:rsid w:val="00822F3F"/>
    <w:rsid w:val="00822FA4"/>
    <w:rsid w:val="00823503"/>
    <w:rsid w:val="00823551"/>
    <w:rsid w:val="008236AB"/>
    <w:rsid w:val="00823C10"/>
    <w:rsid w:val="00823C6A"/>
    <w:rsid w:val="00823EAF"/>
    <w:rsid w:val="00823ED0"/>
    <w:rsid w:val="0082401F"/>
    <w:rsid w:val="00824130"/>
    <w:rsid w:val="0082436B"/>
    <w:rsid w:val="008248BA"/>
    <w:rsid w:val="00824DC0"/>
    <w:rsid w:val="008250B2"/>
    <w:rsid w:val="008258FB"/>
    <w:rsid w:val="0082593F"/>
    <w:rsid w:val="0082598F"/>
    <w:rsid w:val="00825ACE"/>
    <w:rsid w:val="00825B39"/>
    <w:rsid w:val="00825C69"/>
    <w:rsid w:val="008264E5"/>
    <w:rsid w:val="0082680F"/>
    <w:rsid w:val="008268FE"/>
    <w:rsid w:val="00826963"/>
    <w:rsid w:val="00826A7F"/>
    <w:rsid w:val="00826AC5"/>
    <w:rsid w:val="00826B60"/>
    <w:rsid w:val="00826B82"/>
    <w:rsid w:val="00826D81"/>
    <w:rsid w:val="00826F57"/>
    <w:rsid w:val="00827302"/>
    <w:rsid w:val="00827416"/>
    <w:rsid w:val="00827600"/>
    <w:rsid w:val="00827717"/>
    <w:rsid w:val="00827750"/>
    <w:rsid w:val="008278D2"/>
    <w:rsid w:val="00827B66"/>
    <w:rsid w:val="00827DDF"/>
    <w:rsid w:val="00827E2A"/>
    <w:rsid w:val="00827EA1"/>
    <w:rsid w:val="008300AB"/>
    <w:rsid w:val="008304B3"/>
    <w:rsid w:val="00830519"/>
    <w:rsid w:val="0083056F"/>
    <w:rsid w:val="0083058A"/>
    <w:rsid w:val="008307EC"/>
    <w:rsid w:val="008308D4"/>
    <w:rsid w:val="008308F4"/>
    <w:rsid w:val="00830B89"/>
    <w:rsid w:val="00830D17"/>
    <w:rsid w:val="00830EC9"/>
    <w:rsid w:val="00830FC9"/>
    <w:rsid w:val="00831034"/>
    <w:rsid w:val="0083108F"/>
    <w:rsid w:val="008312F9"/>
    <w:rsid w:val="0083150F"/>
    <w:rsid w:val="008315B3"/>
    <w:rsid w:val="00831AFC"/>
    <w:rsid w:val="00831B00"/>
    <w:rsid w:val="00831C1B"/>
    <w:rsid w:val="00831C4B"/>
    <w:rsid w:val="00831DB2"/>
    <w:rsid w:val="00831E59"/>
    <w:rsid w:val="00831F20"/>
    <w:rsid w:val="00831F61"/>
    <w:rsid w:val="00832476"/>
    <w:rsid w:val="00832545"/>
    <w:rsid w:val="0083270A"/>
    <w:rsid w:val="008327BD"/>
    <w:rsid w:val="00832900"/>
    <w:rsid w:val="00832AA6"/>
    <w:rsid w:val="00832C2D"/>
    <w:rsid w:val="00832CB2"/>
    <w:rsid w:val="00832EE5"/>
    <w:rsid w:val="00832F44"/>
    <w:rsid w:val="008332F5"/>
    <w:rsid w:val="00833470"/>
    <w:rsid w:val="008335F4"/>
    <w:rsid w:val="008336AD"/>
    <w:rsid w:val="008337A8"/>
    <w:rsid w:val="008338AA"/>
    <w:rsid w:val="0083395D"/>
    <w:rsid w:val="00833A11"/>
    <w:rsid w:val="00833B9C"/>
    <w:rsid w:val="00833CC4"/>
    <w:rsid w:val="00833DA5"/>
    <w:rsid w:val="00833EB1"/>
    <w:rsid w:val="0083400F"/>
    <w:rsid w:val="008341AF"/>
    <w:rsid w:val="008341CF"/>
    <w:rsid w:val="00834280"/>
    <w:rsid w:val="0083471E"/>
    <w:rsid w:val="00834A3F"/>
    <w:rsid w:val="00834B31"/>
    <w:rsid w:val="00834D30"/>
    <w:rsid w:val="00834EF0"/>
    <w:rsid w:val="00834F88"/>
    <w:rsid w:val="00835021"/>
    <w:rsid w:val="008352D0"/>
    <w:rsid w:val="00835593"/>
    <w:rsid w:val="00835699"/>
    <w:rsid w:val="00835C03"/>
    <w:rsid w:val="00835D00"/>
    <w:rsid w:val="00835D0A"/>
    <w:rsid w:val="00835F73"/>
    <w:rsid w:val="00836100"/>
    <w:rsid w:val="008363B2"/>
    <w:rsid w:val="00836919"/>
    <w:rsid w:val="00836968"/>
    <w:rsid w:val="00836AAC"/>
    <w:rsid w:val="00836BDA"/>
    <w:rsid w:val="00836F35"/>
    <w:rsid w:val="00836F61"/>
    <w:rsid w:val="00836FEA"/>
    <w:rsid w:val="0083700D"/>
    <w:rsid w:val="00837098"/>
    <w:rsid w:val="008370CD"/>
    <w:rsid w:val="00837134"/>
    <w:rsid w:val="008371A1"/>
    <w:rsid w:val="00837239"/>
    <w:rsid w:val="008373B5"/>
    <w:rsid w:val="00837733"/>
    <w:rsid w:val="0083794D"/>
    <w:rsid w:val="008379E7"/>
    <w:rsid w:val="00837D61"/>
    <w:rsid w:val="00837F99"/>
    <w:rsid w:val="00837FC1"/>
    <w:rsid w:val="0084007F"/>
    <w:rsid w:val="00840341"/>
    <w:rsid w:val="0084043F"/>
    <w:rsid w:val="00840460"/>
    <w:rsid w:val="00840567"/>
    <w:rsid w:val="00840832"/>
    <w:rsid w:val="008408F7"/>
    <w:rsid w:val="00840D76"/>
    <w:rsid w:val="00840E12"/>
    <w:rsid w:val="00840F4A"/>
    <w:rsid w:val="00841242"/>
    <w:rsid w:val="0084136A"/>
    <w:rsid w:val="008413EB"/>
    <w:rsid w:val="00841458"/>
    <w:rsid w:val="00841A23"/>
    <w:rsid w:val="00841A44"/>
    <w:rsid w:val="00841F72"/>
    <w:rsid w:val="008420AB"/>
    <w:rsid w:val="008420B9"/>
    <w:rsid w:val="00842114"/>
    <w:rsid w:val="008421A3"/>
    <w:rsid w:val="008421BB"/>
    <w:rsid w:val="008426D7"/>
    <w:rsid w:val="00842846"/>
    <w:rsid w:val="00842B77"/>
    <w:rsid w:val="00842B91"/>
    <w:rsid w:val="00842BA3"/>
    <w:rsid w:val="00842EBF"/>
    <w:rsid w:val="00842EE8"/>
    <w:rsid w:val="00843192"/>
    <w:rsid w:val="008432BB"/>
    <w:rsid w:val="00843322"/>
    <w:rsid w:val="00843515"/>
    <w:rsid w:val="008436B3"/>
    <w:rsid w:val="00843800"/>
    <w:rsid w:val="008438EA"/>
    <w:rsid w:val="00843A45"/>
    <w:rsid w:val="00843A7A"/>
    <w:rsid w:val="00843B33"/>
    <w:rsid w:val="00843F01"/>
    <w:rsid w:val="00844011"/>
    <w:rsid w:val="00844052"/>
    <w:rsid w:val="008441E3"/>
    <w:rsid w:val="00844325"/>
    <w:rsid w:val="008446DC"/>
    <w:rsid w:val="00844772"/>
    <w:rsid w:val="008448A3"/>
    <w:rsid w:val="0084495B"/>
    <w:rsid w:val="00844977"/>
    <w:rsid w:val="00844B85"/>
    <w:rsid w:val="00844D0C"/>
    <w:rsid w:val="00844D55"/>
    <w:rsid w:val="00844FC9"/>
    <w:rsid w:val="0084511F"/>
    <w:rsid w:val="00845211"/>
    <w:rsid w:val="00845407"/>
    <w:rsid w:val="00845892"/>
    <w:rsid w:val="00845D00"/>
    <w:rsid w:val="00845D6C"/>
    <w:rsid w:val="00845DB8"/>
    <w:rsid w:val="00846444"/>
    <w:rsid w:val="008468AF"/>
    <w:rsid w:val="00846B5A"/>
    <w:rsid w:val="00846C74"/>
    <w:rsid w:val="00846FE0"/>
    <w:rsid w:val="0084704C"/>
    <w:rsid w:val="008470F5"/>
    <w:rsid w:val="00847564"/>
    <w:rsid w:val="00847850"/>
    <w:rsid w:val="00847855"/>
    <w:rsid w:val="008479F3"/>
    <w:rsid w:val="00847E15"/>
    <w:rsid w:val="00847E60"/>
    <w:rsid w:val="00847F84"/>
    <w:rsid w:val="0085013E"/>
    <w:rsid w:val="008503B9"/>
    <w:rsid w:val="00850401"/>
    <w:rsid w:val="00850425"/>
    <w:rsid w:val="00850463"/>
    <w:rsid w:val="008505B3"/>
    <w:rsid w:val="008505FB"/>
    <w:rsid w:val="0085075A"/>
    <w:rsid w:val="008507D2"/>
    <w:rsid w:val="008508A9"/>
    <w:rsid w:val="00850971"/>
    <w:rsid w:val="00850BD1"/>
    <w:rsid w:val="00850BF3"/>
    <w:rsid w:val="00850CD1"/>
    <w:rsid w:val="00850E94"/>
    <w:rsid w:val="00851694"/>
    <w:rsid w:val="0085188E"/>
    <w:rsid w:val="00851D7E"/>
    <w:rsid w:val="00851DF2"/>
    <w:rsid w:val="00851F27"/>
    <w:rsid w:val="00852000"/>
    <w:rsid w:val="00852057"/>
    <w:rsid w:val="008523C4"/>
    <w:rsid w:val="00852428"/>
    <w:rsid w:val="008528A4"/>
    <w:rsid w:val="00852B8F"/>
    <w:rsid w:val="00852BBB"/>
    <w:rsid w:val="00853026"/>
    <w:rsid w:val="00853435"/>
    <w:rsid w:val="00853528"/>
    <w:rsid w:val="00853541"/>
    <w:rsid w:val="00853567"/>
    <w:rsid w:val="008535F9"/>
    <w:rsid w:val="00853634"/>
    <w:rsid w:val="00853671"/>
    <w:rsid w:val="0085367C"/>
    <w:rsid w:val="008537B5"/>
    <w:rsid w:val="008539E6"/>
    <w:rsid w:val="00853A16"/>
    <w:rsid w:val="00853AD8"/>
    <w:rsid w:val="00853B79"/>
    <w:rsid w:val="00853B8E"/>
    <w:rsid w:val="008544C1"/>
    <w:rsid w:val="008547EE"/>
    <w:rsid w:val="00854936"/>
    <w:rsid w:val="00854BA9"/>
    <w:rsid w:val="00854DFA"/>
    <w:rsid w:val="00854F6A"/>
    <w:rsid w:val="0085504E"/>
    <w:rsid w:val="008551E0"/>
    <w:rsid w:val="0085568B"/>
    <w:rsid w:val="00855856"/>
    <w:rsid w:val="008558EE"/>
    <w:rsid w:val="00855D64"/>
    <w:rsid w:val="00855D65"/>
    <w:rsid w:val="00855DA5"/>
    <w:rsid w:val="00855FE3"/>
    <w:rsid w:val="0085635F"/>
    <w:rsid w:val="00856454"/>
    <w:rsid w:val="00856578"/>
    <w:rsid w:val="008565BB"/>
    <w:rsid w:val="00856702"/>
    <w:rsid w:val="00856777"/>
    <w:rsid w:val="00856B22"/>
    <w:rsid w:val="00856B31"/>
    <w:rsid w:val="00856BFD"/>
    <w:rsid w:val="00856C83"/>
    <w:rsid w:val="00856D91"/>
    <w:rsid w:val="008570B6"/>
    <w:rsid w:val="00857324"/>
    <w:rsid w:val="008573ED"/>
    <w:rsid w:val="008575B5"/>
    <w:rsid w:val="00857830"/>
    <w:rsid w:val="008579CC"/>
    <w:rsid w:val="00857AFE"/>
    <w:rsid w:val="00857B82"/>
    <w:rsid w:val="00857C2D"/>
    <w:rsid w:val="00857E64"/>
    <w:rsid w:val="008601C3"/>
    <w:rsid w:val="008601D1"/>
    <w:rsid w:val="008604E8"/>
    <w:rsid w:val="0086055C"/>
    <w:rsid w:val="008608E7"/>
    <w:rsid w:val="00860C10"/>
    <w:rsid w:val="00861294"/>
    <w:rsid w:val="00861534"/>
    <w:rsid w:val="008615F9"/>
    <w:rsid w:val="0086163C"/>
    <w:rsid w:val="00861695"/>
    <w:rsid w:val="00861898"/>
    <w:rsid w:val="00861C04"/>
    <w:rsid w:val="008620B3"/>
    <w:rsid w:val="0086238C"/>
    <w:rsid w:val="00862573"/>
    <w:rsid w:val="00862651"/>
    <w:rsid w:val="00862662"/>
    <w:rsid w:val="008626C1"/>
    <w:rsid w:val="008628A7"/>
    <w:rsid w:val="00862A7D"/>
    <w:rsid w:val="00862A9F"/>
    <w:rsid w:val="00862BBB"/>
    <w:rsid w:val="00862D48"/>
    <w:rsid w:val="00862DE9"/>
    <w:rsid w:val="00862EF2"/>
    <w:rsid w:val="00862F5B"/>
    <w:rsid w:val="008630C7"/>
    <w:rsid w:val="008630F9"/>
    <w:rsid w:val="0086319B"/>
    <w:rsid w:val="008631A3"/>
    <w:rsid w:val="00863237"/>
    <w:rsid w:val="00863371"/>
    <w:rsid w:val="00863585"/>
    <w:rsid w:val="008635C0"/>
    <w:rsid w:val="00863C14"/>
    <w:rsid w:val="008640A5"/>
    <w:rsid w:val="008641E7"/>
    <w:rsid w:val="0086433B"/>
    <w:rsid w:val="008643D1"/>
    <w:rsid w:val="008644E8"/>
    <w:rsid w:val="008646CA"/>
    <w:rsid w:val="0086485A"/>
    <w:rsid w:val="008648BC"/>
    <w:rsid w:val="008649D5"/>
    <w:rsid w:val="008649F2"/>
    <w:rsid w:val="00864A11"/>
    <w:rsid w:val="00864AE4"/>
    <w:rsid w:val="00864DD7"/>
    <w:rsid w:val="00864E0D"/>
    <w:rsid w:val="00864FDC"/>
    <w:rsid w:val="00865069"/>
    <w:rsid w:val="00865170"/>
    <w:rsid w:val="00865394"/>
    <w:rsid w:val="008653D4"/>
    <w:rsid w:val="00865400"/>
    <w:rsid w:val="0086543A"/>
    <w:rsid w:val="0086562A"/>
    <w:rsid w:val="008656AD"/>
    <w:rsid w:val="00865C6E"/>
    <w:rsid w:val="00865D2C"/>
    <w:rsid w:val="0086619C"/>
    <w:rsid w:val="00866287"/>
    <w:rsid w:val="0086653B"/>
    <w:rsid w:val="0086676B"/>
    <w:rsid w:val="00866D2F"/>
    <w:rsid w:val="00866FC1"/>
    <w:rsid w:val="00867016"/>
    <w:rsid w:val="00867104"/>
    <w:rsid w:val="008671F5"/>
    <w:rsid w:val="00867423"/>
    <w:rsid w:val="00867484"/>
    <w:rsid w:val="008675E2"/>
    <w:rsid w:val="0086769D"/>
    <w:rsid w:val="0086779B"/>
    <w:rsid w:val="00867D69"/>
    <w:rsid w:val="00867EA8"/>
    <w:rsid w:val="00870117"/>
    <w:rsid w:val="008702E6"/>
    <w:rsid w:val="008703D1"/>
    <w:rsid w:val="0087058C"/>
    <w:rsid w:val="0087070B"/>
    <w:rsid w:val="008707D2"/>
    <w:rsid w:val="00870A60"/>
    <w:rsid w:val="00870A69"/>
    <w:rsid w:val="00870AA7"/>
    <w:rsid w:val="00870BC2"/>
    <w:rsid w:val="00870C94"/>
    <w:rsid w:val="00870FDE"/>
    <w:rsid w:val="008718EB"/>
    <w:rsid w:val="00871D3A"/>
    <w:rsid w:val="00871E4D"/>
    <w:rsid w:val="0087202F"/>
    <w:rsid w:val="00872164"/>
    <w:rsid w:val="008723CC"/>
    <w:rsid w:val="008727DF"/>
    <w:rsid w:val="00872CE8"/>
    <w:rsid w:val="00872F85"/>
    <w:rsid w:val="00873284"/>
    <w:rsid w:val="008732A3"/>
    <w:rsid w:val="00873722"/>
    <w:rsid w:val="00873972"/>
    <w:rsid w:val="00873D3A"/>
    <w:rsid w:val="00873F66"/>
    <w:rsid w:val="00874176"/>
    <w:rsid w:val="00874787"/>
    <w:rsid w:val="0087481B"/>
    <w:rsid w:val="00874847"/>
    <w:rsid w:val="00874B58"/>
    <w:rsid w:val="00874C77"/>
    <w:rsid w:val="00874DE0"/>
    <w:rsid w:val="00874FDA"/>
    <w:rsid w:val="00875A3E"/>
    <w:rsid w:val="00875AFA"/>
    <w:rsid w:val="00875F56"/>
    <w:rsid w:val="0087616D"/>
    <w:rsid w:val="008764B4"/>
    <w:rsid w:val="00876649"/>
    <w:rsid w:val="00876D1D"/>
    <w:rsid w:val="00876E87"/>
    <w:rsid w:val="00876EA0"/>
    <w:rsid w:val="00876EAA"/>
    <w:rsid w:val="00876EF4"/>
    <w:rsid w:val="008772DD"/>
    <w:rsid w:val="008775DE"/>
    <w:rsid w:val="00877944"/>
    <w:rsid w:val="00877A96"/>
    <w:rsid w:val="00877ADB"/>
    <w:rsid w:val="00877C54"/>
    <w:rsid w:val="00877EEE"/>
    <w:rsid w:val="00877EF2"/>
    <w:rsid w:val="00880440"/>
    <w:rsid w:val="008805E9"/>
    <w:rsid w:val="008806F7"/>
    <w:rsid w:val="008807B8"/>
    <w:rsid w:val="008807D1"/>
    <w:rsid w:val="0088082D"/>
    <w:rsid w:val="00880841"/>
    <w:rsid w:val="00880A7D"/>
    <w:rsid w:val="00880CCC"/>
    <w:rsid w:val="00880D24"/>
    <w:rsid w:val="008811B2"/>
    <w:rsid w:val="00881352"/>
    <w:rsid w:val="008816B6"/>
    <w:rsid w:val="0088175E"/>
    <w:rsid w:val="00881B21"/>
    <w:rsid w:val="00881B73"/>
    <w:rsid w:val="00881BD0"/>
    <w:rsid w:val="00881DFE"/>
    <w:rsid w:val="00882161"/>
    <w:rsid w:val="0088283D"/>
    <w:rsid w:val="00882BB9"/>
    <w:rsid w:val="00882D6A"/>
    <w:rsid w:val="00883831"/>
    <w:rsid w:val="008838F7"/>
    <w:rsid w:val="00883A87"/>
    <w:rsid w:val="00883B15"/>
    <w:rsid w:val="00883BB2"/>
    <w:rsid w:val="00883C41"/>
    <w:rsid w:val="00883DA9"/>
    <w:rsid w:val="00883EE0"/>
    <w:rsid w:val="0088402B"/>
    <w:rsid w:val="0088464F"/>
    <w:rsid w:val="00884E51"/>
    <w:rsid w:val="00884FAE"/>
    <w:rsid w:val="00885200"/>
    <w:rsid w:val="00885225"/>
    <w:rsid w:val="008854FF"/>
    <w:rsid w:val="008855DA"/>
    <w:rsid w:val="0088566B"/>
    <w:rsid w:val="00885672"/>
    <w:rsid w:val="00885BBA"/>
    <w:rsid w:val="00885CBC"/>
    <w:rsid w:val="00885E05"/>
    <w:rsid w:val="00885E09"/>
    <w:rsid w:val="00885E5C"/>
    <w:rsid w:val="00885E62"/>
    <w:rsid w:val="00885E6F"/>
    <w:rsid w:val="0088603A"/>
    <w:rsid w:val="008860F9"/>
    <w:rsid w:val="00886142"/>
    <w:rsid w:val="0088618C"/>
    <w:rsid w:val="008861AD"/>
    <w:rsid w:val="008861B4"/>
    <w:rsid w:val="00886666"/>
    <w:rsid w:val="008866E4"/>
    <w:rsid w:val="00886863"/>
    <w:rsid w:val="00886A99"/>
    <w:rsid w:val="00886CA3"/>
    <w:rsid w:val="00886DC6"/>
    <w:rsid w:val="008870A6"/>
    <w:rsid w:val="008875FA"/>
    <w:rsid w:val="00887A35"/>
    <w:rsid w:val="00887BC8"/>
    <w:rsid w:val="00887CB1"/>
    <w:rsid w:val="00887DB1"/>
    <w:rsid w:val="00887FF6"/>
    <w:rsid w:val="008903D5"/>
    <w:rsid w:val="008904C6"/>
    <w:rsid w:val="0089073F"/>
    <w:rsid w:val="00890779"/>
    <w:rsid w:val="00890976"/>
    <w:rsid w:val="00890B95"/>
    <w:rsid w:val="00890B99"/>
    <w:rsid w:val="00890C06"/>
    <w:rsid w:val="00890C8E"/>
    <w:rsid w:val="00890DD2"/>
    <w:rsid w:val="00890F24"/>
    <w:rsid w:val="008913C4"/>
    <w:rsid w:val="00891544"/>
    <w:rsid w:val="00891592"/>
    <w:rsid w:val="008917B7"/>
    <w:rsid w:val="008919B3"/>
    <w:rsid w:val="00891BED"/>
    <w:rsid w:val="00891EBE"/>
    <w:rsid w:val="008922AC"/>
    <w:rsid w:val="008925C8"/>
    <w:rsid w:val="00892746"/>
    <w:rsid w:val="008929BE"/>
    <w:rsid w:val="00892A81"/>
    <w:rsid w:val="00892B1F"/>
    <w:rsid w:val="00892CD9"/>
    <w:rsid w:val="00892D22"/>
    <w:rsid w:val="00892F50"/>
    <w:rsid w:val="00893068"/>
    <w:rsid w:val="0089315A"/>
    <w:rsid w:val="008932B1"/>
    <w:rsid w:val="00893336"/>
    <w:rsid w:val="00893529"/>
    <w:rsid w:val="008938C5"/>
    <w:rsid w:val="008939DB"/>
    <w:rsid w:val="00893A62"/>
    <w:rsid w:val="00893C8C"/>
    <w:rsid w:val="00893FCC"/>
    <w:rsid w:val="00893FD6"/>
    <w:rsid w:val="008940B7"/>
    <w:rsid w:val="00894134"/>
    <w:rsid w:val="008942D7"/>
    <w:rsid w:val="00894420"/>
    <w:rsid w:val="008944A6"/>
    <w:rsid w:val="00894733"/>
    <w:rsid w:val="00894783"/>
    <w:rsid w:val="008947F4"/>
    <w:rsid w:val="0089488A"/>
    <w:rsid w:val="00894ACD"/>
    <w:rsid w:val="00894C38"/>
    <w:rsid w:val="00894D12"/>
    <w:rsid w:val="00894D8A"/>
    <w:rsid w:val="00894F53"/>
    <w:rsid w:val="0089508C"/>
    <w:rsid w:val="00895668"/>
    <w:rsid w:val="00895669"/>
    <w:rsid w:val="00895731"/>
    <w:rsid w:val="00895803"/>
    <w:rsid w:val="008958DB"/>
    <w:rsid w:val="00895935"/>
    <w:rsid w:val="008959E4"/>
    <w:rsid w:val="00895A77"/>
    <w:rsid w:val="00895A95"/>
    <w:rsid w:val="00895D0C"/>
    <w:rsid w:val="00895D8A"/>
    <w:rsid w:val="0089604D"/>
    <w:rsid w:val="008963D9"/>
    <w:rsid w:val="00896592"/>
    <w:rsid w:val="00896AD3"/>
    <w:rsid w:val="00896C65"/>
    <w:rsid w:val="0089768D"/>
    <w:rsid w:val="008976A2"/>
    <w:rsid w:val="008976DB"/>
    <w:rsid w:val="00897FD6"/>
    <w:rsid w:val="008A0122"/>
    <w:rsid w:val="008A02C1"/>
    <w:rsid w:val="008A0395"/>
    <w:rsid w:val="008A055F"/>
    <w:rsid w:val="008A071E"/>
    <w:rsid w:val="008A0818"/>
    <w:rsid w:val="008A0873"/>
    <w:rsid w:val="008A0947"/>
    <w:rsid w:val="008A0A9A"/>
    <w:rsid w:val="008A0D2F"/>
    <w:rsid w:val="008A0E02"/>
    <w:rsid w:val="008A0E45"/>
    <w:rsid w:val="008A120A"/>
    <w:rsid w:val="008A1481"/>
    <w:rsid w:val="008A1501"/>
    <w:rsid w:val="008A15FC"/>
    <w:rsid w:val="008A17CD"/>
    <w:rsid w:val="008A1EA6"/>
    <w:rsid w:val="008A1F00"/>
    <w:rsid w:val="008A1FD7"/>
    <w:rsid w:val="008A2014"/>
    <w:rsid w:val="008A209E"/>
    <w:rsid w:val="008A2159"/>
    <w:rsid w:val="008A2410"/>
    <w:rsid w:val="008A24C3"/>
    <w:rsid w:val="008A2502"/>
    <w:rsid w:val="008A268C"/>
    <w:rsid w:val="008A27C1"/>
    <w:rsid w:val="008A2823"/>
    <w:rsid w:val="008A2837"/>
    <w:rsid w:val="008A2B92"/>
    <w:rsid w:val="008A2E19"/>
    <w:rsid w:val="008A2E94"/>
    <w:rsid w:val="008A3006"/>
    <w:rsid w:val="008A3123"/>
    <w:rsid w:val="008A3689"/>
    <w:rsid w:val="008A3979"/>
    <w:rsid w:val="008A3BF9"/>
    <w:rsid w:val="008A3FB1"/>
    <w:rsid w:val="008A41E1"/>
    <w:rsid w:val="008A4296"/>
    <w:rsid w:val="008A4355"/>
    <w:rsid w:val="008A45E9"/>
    <w:rsid w:val="008A48D9"/>
    <w:rsid w:val="008A4A0D"/>
    <w:rsid w:val="008A4A86"/>
    <w:rsid w:val="008A4A87"/>
    <w:rsid w:val="008A4AFC"/>
    <w:rsid w:val="008A4BF3"/>
    <w:rsid w:val="008A4D11"/>
    <w:rsid w:val="008A52C0"/>
    <w:rsid w:val="008A5356"/>
    <w:rsid w:val="008A5432"/>
    <w:rsid w:val="008A549E"/>
    <w:rsid w:val="008A54F2"/>
    <w:rsid w:val="008A57F1"/>
    <w:rsid w:val="008A5824"/>
    <w:rsid w:val="008A5886"/>
    <w:rsid w:val="008A599B"/>
    <w:rsid w:val="008A5AD9"/>
    <w:rsid w:val="008A623C"/>
    <w:rsid w:val="008A6283"/>
    <w:rsid w:val="008A62BD"/>
    <w:rsid w:val="008A63A5"/>
    <w:rsid w:val="008A681C"/>
    <w:rsid w:val="008A685D"/>
    <w:rsid w:val="008A68D2"/>
    <w:rsid w:val="008A69AA"/>
    <w:rsid w:val="008A6EE5"/>
    <w:rsid w:val="008A6F5C"/>
    <w:rsid w:val="008A7069"/>
    <w:rsid w:val="008A7244"/>
    <w:rsid w:val="008A735F"/>
    <w:rsid w:val="008A73AC"/>
    <w:rsid w:val="008A73F6"/>
    <w:rsid w:val="008A7732"/>
    <w:rsid w:val="008A79F4"/>
    <w:rsid w:val="008A79F7"/>
    <w:rsid w:val="008A7AD2"/>
    <w:rsid w:val="008B0069"/>
    <w:rsid w:val="008B02B2"/>
    <w:rsid w:val="008B0903"/>
    <w:rsid w:val="008B09A1"/>
    <w:rsid w:val="008B0F48"/>
    <w:rsid w:val="008B0F6B"/>
    <w:rsid w:val="008B103C"/>
    <w:rsid w:val="008B108F"/>
    <w:rsid w:val="008B123F"/>
    <w:rsid w:val="008B124C"/>
    <w:rsid w:val="008B13E3"/>
    <w:rsid w:val="008B1A38"/>
    <w:rsid w:val="008B1B87"/>
    <w:rsid w:val="008B1BFE"/>
    <w:rsid w:val="008B1D6C"/>
    <w:rsid w:val="008B2645"/>
    <w:rsid w:val="008B2C42"/>
    <w:rsid w:val="008B2E4D"/>
    <w:rsid w:val="008B2E65"/>
    <w:rsid w:val="008B2EAA"/>
    <w:rsid w:val="008B2EB9"/>
    <w:rsid w:val="008B30EF"/>
    <w:rsid w:val="008B31AF"/>
    <w:rsid w:val="008B33D9"/>
    <w:rsid w:val="008B34FA"/>
    <w:rsid w:val="008B36AA"/>
    <w:rsid w:val="008B3866"/>
    <w:rsid w:val="008B3A17"/>
    <w:rsid w:val="008B413D"/>
    <w:rsid w:val="008B4238"/>
    <w:rsid w:val="008B42ED"/>
    <w:rsid w:val="008B437E"/>
    <w:rsid w:val="008B43B4"/>
    <w:rsid w:val="008B449A"/>
    <w:rsid w:val="008B452A"/>
    <w:rsid w:val="008B46D0"/>
    <w:rsid w:val="008B47A8"/>
    <w:rsid w:val="008B47C8"/>
    <w:rsid w:val="008B4C1D"/>
    <w:rsid w:val="008B4C77"/>
    <w:rsid w:val="008B524B"/>
    <w:rsid w:val="008B5477"/>
    <w:rsid w:val="008B5651"/>
    <w:rsid w:val="008B5682"/>
    <w:rsid w:val="008B5F38"/>
    <w:rsid w:val="008B6117"/>
    <w:rsid w:val="008B62DF"/>
    <w:rsid w:val="008B657E"/>
    <w:rsid w:val="008B658B"/>
    <w:rsid w:val="008B67DA"/>
    <w:rsid w:val="008B6BC9"/>
    <w:rsid w:val="008B6BDD"/>
    <w:rsid w:val="008B6BE3"/>
    <w:rsid w:val="008B6EC3"/>
    <w:rsid w:val="008B72CA"/>
    <w:rsid w:val="008B7ACD"/>
    <w:rsid w:val="008B7CDA"/>
    <w:rsid w:val="008B7E0B"/>
    <w:rsid w:val="008C0331"/>
    <w:rsid w:val="008C0426"/>
    <w:rsid w:val="008C0454"/>
    <w:rsid w:val="008C0503"/>
    <w:rsid w:val="008C0578"/>
    <w:rsid w:val="008C0683"/>
    <w:rsid w:val="008C07EA"/>
    <w:rsid w:val="008C08FD"/>
    <w:rsid w:val="008C0974"/>
    <w:rsid w:val="008C0983"/>
    <w:rsid w:val="008C0D95"/>
    <w:rsid w:val="008C0F7A"/>
    <w:rsid w:val="008C113F"/>
    <w:rsid w:val="008C1279"/>
    <w:rsid w:val="008C1531"/>
    <w:rsid w:val="008C159F"/>
    <w:rsid w:val="008C1924"/>
    <w:rsid w:val="008C1AB2"/>
    <w:rsid w:val="008C1AE0"/>
    <w:rsid w:val="008C1B89"/>
    <w:rsid w:val="008C1E94"/>
    <w:rsid w:val="008C1F42"/>
    <w:rsid w:val="008C201A"/>
    <w:rsid w:val="008C2032"/>
    <w:rsid w:val="008C209B"/>
    <w:rsid w:val="008C2118"/>
    <w:rsid w:val="008C223B"/>
    <w:rsid w:val="008C231F"/>
    <w:rsid w:val="008C25AF"/>
    <w:rsid w:val="008C2859"/>
    <w:rsid w:val="008C294C"/>
    <w:rsid w:val="008C2977"/>
    <w:rsid w:val="008C2ADB"/>
    <w:rsid w:val="008C2D48"/>
    <w:rsid w:val="008C2EFC"/>
    <w:rsid w:val="008C2F86"/>
    <w:rsid w:val="008C308A"/>
    <w:rsid w:val="008C32AF"/>
    <w:rsid w:val="008C32C6"/>
    <w:rsid w:val="008C32F3"/>
    <w:rsid w:val="008C3391"/>
    <w:rsid w:val="008C33EF"/>
    <w:rsid w:val="008C35C7"/>
    <w:rsid w:val="008C38F1"/>
    <w:rsid w:val="008C3C9F"/>
    <w:rsid w:val="008C405A"/>
    <w:rsid w:val="008C428D"/>
    <w:rsid w:val="008C43BA"/>
    <w:rsid w:val="008C43E2"/>
    <w:rsid w:val="008C45C7"/>
    <w:rsid w:val="008C4824"/>
    <w:rsid w:val="008C4981"/>
    <w:rsid w:val="008C49B0"/>
    <w:rsid w:val="008C4EF7"/>
    <w:rsid w:val="008C4F76"/>
    <w:rsid w:val="008C4F79"/>
    <w:rsid w:val="008C5181"/>
    <w:rsid w:val="008C5328"/>
    <w:rsid w:val="008C58B9"/>
    <w:rsid w:val="008C5A9A"/>
    <w:rsid w:val="008C5ADB"/>
    <w:rsid w:val="008C5B37"/>
    <w:rsid w:val="008C5C4B"/>
    <w:rsid w:val="008C5DC5"/>
    <w:rsid w:val="008C60ED"/>
    <w:rsid w:val="008C615C"/>
    <w:rsid w:val="008C62CB"/>
    <w:rsid w:val="008C643B"/>
    <w:rsid w:val="008C644E"/>
    <w:rsid w:val="008C64FE"/>
    <w:rsid w:val="008C6756"/>
    <w:rsid w:val="008C6D34"/>
    <w:rsid w:val="008C6D5D"/>
    <w:rsid w:val="008C7035"/>
    <w:rsid w:val="008C7044"/>
    <w:rsid w:val="008C717F"/>
    <w:rsid w:val="008C722A"/>
    <w:rsid w:val="008C72DF"/>
    <w:rsid w:val="008C7B67"/>
    <w:rsid w:val="008D04B6"/>
    <w:rsid w:val="008D0592"/>
    <w:rsid w:val="008D07C5"/>
    <w:rsid w:val="008D09FB"/>
    <w:rsid w:val="008D0B87"/>
    <w:rsid w:val="008D0BCD"/>
    <w:rsid w:val="008D1006"/>
    <w:rsid w:val="008D1368"/>
    <w:rsid w:val="008D1488"/>
    <w:rsid w:val="008D18B3"/>
    <w:rsid w:val="008D18CC"/>
    <w:rsid w:val="008D1DBB"/>
    <w:rsid w:val="008D2145"/>
    <w:rsid w:val="008D221E"/>
    <w:rsid w:val="008D231E"/>
    <w:rsid w:val="008D233C"/>
    <w:rsid w:val="008D27A0"/>
    <w:rsid w:val="008D2888"/>
    <w:rsid w:val="008D2A42"/>
    <w:rsid w:val="008D3480"/>
    <w:rsid w:val="008D37DE"/>
    <w:rsid w:val="008D39B2"/>
    <w:rsid w:val="008D39FF"/>
    <w:rsid w:val="008D3B98"/>
    <w:rsid w:val="008D3D1F"/>
    <w:rsid w:val="008D3E23"/>
    <w:rsid w:val="008D3EA2"/>
    <w:rsid w:val="008D40E4"/>
    <w:rsid w:val="008D4131"/>
    <w:rsid w:val="008D430F"/>
    <w:rsid w:val="008D4658"/>
    <w:rsid w:val="008D4980"/>
    <w:rsid w:val="008D49B0"/>
    <w:rsid w:val="008D4C0E"/>
    <w:rsid w:val="008D4C2E"/>
    <w:rsid w:val="008D4D7D"/>
    <w:rsid w:val="008D4E54"/>
    <w:rsid w:val="008D4FDF"/>
    <w:rsid w:val="008D5029"/>
    <w:rsid w:val="008D5C6D"/>
    <w:rsid w:val="008D5E3F"/>
    <w:rsid w:val="008D5E52"/>
    <w:rsid w:val="008D5F67"/>
    <w:rsid w:val="008D60A5"/>
    <w:rsid w:val="008D62F1"/>
    <w:rsid w:val="008D6400"/>
    <w:rsid w:val="008D6427"/>
    <w:rsid w:val="008D65AB"/>
    <w:rsid w:val="008D68FD"/>
    <w:rsid w:val="008D6B82"/>
    <w:rsid w:val="008D6D11"/>
    <w:rsid w:val="008D6ECA"/>
    <w:rsid w:val="008D7219"/>
    <w:rsid w:val="008D723E"/>
    <w:rsid w:val="008D747F"/>
    <w:rsid w:val="008D7533"/>
    <w:rsid w:val="008D75E4"/>
    <w:rsid w:val="008D7699"/>
    <w:rsid w:val="008D76CE"/>
    <w:rsid w:val="008D76E2"/>
    <w:rsid w:val="008D7C25"/>
    <w:rsid w:val="008D7DDA"/>
    <w:rsid w:val="008E0094"/>
    <w:rsid w:val="008E0330"/>
    <w:rsid w:val="008E03EE"/>
    <w:rsid w:val="008E04B8"/>
    <w:rsid w:val="008E051D"/>
    <w:rsid w:val="008E0852"/>
    <w:rsid w:val="008E09BF"/>
    <w:rsid w:val="008E0AE7"/>
    <w:rsid w:val="008E0E27"/>
    <w:rsid w:val="008E0EB4"/>
    <w:rsid w:val="008E1012"/>
    <w:rsid w:val="008E14CA"/>
    <w:rsid w:val="008E15A3"/>
    <w:rsid w:val="008E163D"/>
    <w:rsid w:val="008E18E4"/>
    <w:rsid w:val="008E1950"/>
    <w:rsid w:val="008E1996"/>
    <w:rsid w:val="008E1AC4"/>
    <w:rsid w:val="008E1B7C"/>
    <w:rsid w:val="008E1CB9"/>
    <w:rsid w:val="008E1CBC"/>
    <w:rsid w:val="008E1EB1"/>
    <w:rsid w:val="008E21D8"/>
    <w:rsid w:val="008E225A"/>
    <w:rsid w:val="008E25FE"/>
    <w:rsid w:val="008E27B2"/>
    <w:rsid w:val="008E27ED"/>
    <w:rsid w:val="008E2E6B"/>
    <w:rsid w:val="008E2FB8"/>
    <w:rsid w:val="008E3069"/>
    <w:rsid w:val="008E3203"/>
    <w:rsid w:val="008E3523"/>
    <w:rsid w:val="008E3A8D"/>
    <w:rsid w:val="008E3B14"/>
    <w:rsid w:val="008E3BAC"/>
    <w:rsid w:val="008E3F03"/>
    <w:rsid w:val="008E46CA"/>
    <w:rsid w:val="008E4720"/>
    <w:rsid w:val="008E4A94"/>
    <w:rsid w:val="008E4AFE"/>
    <w:rsid w:val="008E4B02"/>
    <w:rsid w:val="008E4DE9"/>
    <w:rsid w:val="008E53BF"/>
    <w:rsid w:val="008E5417"/>
    <w:rsid w:val="008E5588"/>
    <w:rsid w:val="008E5609"/>
    <w:rsid w:val="008E5782"/>
    <w:rsid w:val="008E5831"/>
    <w:rsid w:val="008E586C"/>
    <w:rsid w:val="008E587D"/>
    <w:rsid w:val="008E58F7"/>
    <w:rsid w:val="008E5BF5"/>
    <w:rsid w:val="008E5D91"/>
    <w:rsid w:val="008E5DC8"/>
    <w:rsid w:val="008E5F93"/>
    <w:rsid w:val="008E611A"/>
    <w:rsid w:val="008E6195"/>
    <w:rsid w:val="008E62AB"/>
    <w:rsid w:val="008E640E"/>
    <w:rsid w:val="008E659B"/>
    <w:rsid w:val="008E66C3"/>
    <w:rsid w:val="008E6965"/>
    <w:rsid w:val="008E69EA"/>
    <w:rsid w:val="008E6A6E"/>
    <w:rsid w:val="008E6E58"/>
    <w:rsid w:val="008E750D"/>
    <w:rsid w:val="008E7828"/>
    <w:rsid w:val="008E7908"/>
    <w:rsid w:val="008E79C1"/>
    <w:rsid w:val="008E7C95"/>
    <w:rsid w:val="008E7CAE"/>
    <w:rsid w:val="008E7D47"/>
    <w:rsid w:val="008E7D99"/>
    <w:rsid w:val="008F0033"/>
    <w:rsid w:val="008F0262"/>
    <w:rsid w:val="008F06CD"/>
    <w:rsid w:val="008F07E3"/>
    <w:rsid w:val="008F0954"/>
    <w:rsid w:val="008F0BA5"/>
    <w:rsid w:val="008F0E87"/>
    <w:rsid w:val="008F16C4"/>
    <w:rsid w:val="008F19CE"/>
    <w:rsid w:val="008F1B0B"/>
    <w:rsid w:val="008F1B7A"/>
    <w:rsid w:val="008F1DEA"/>
    <w:rsid w:val="008F1E69"/>
    <w:rsid w:val="008F1E96"/>
    <w:rsid w:val="008F219F"/>
    <w:rsid w:val="008F229F"/>
    <w:rsid w:val="008F22FF"/>
    <w:rsid w:val="008F23A2"/>
    <w:rsid w:val="008F261D"/>
    <w:rsid w:val="008F266D"/>
    <w:rsid w:val="008F2818"/>
    <w:rsid w:val="008F2827"/>
    <w:rsid w:val="008F2A2D"/>
    <w:rsid w:val="008F2BDE"/>
    <w:rsid w:val="008F2C08"/>
    <w:rsid w:val="008F3416"/>
    <w:rsid w:val="008F3450"/>
    <w:rsid w:val="008F34AB"/>
    <w:rsid w:val="008F3676"/>
    <w:rsid w:val="008F39CF"/>
    <w:rsid w:val="008F3A59"/>
    <w:rsid w:val="008F3A9D"/>
    <w:rsid w:val="008F4086"/>
    <w:rsid w:val="008F40AE"/>
    <w:rsid w:val="008F4613"/>
    <w:rsid w:val="008F46A8"/>
    <w:rsid w:val="008F47D7"/>
    <w:rsid w:val="008F484E"/>
    <w:rsid w:val="008F490D"/>
    <w:rsid w:val="008F4C44"/>
    <w:rsid w:val="008F4CD0"/>
    <w:rsid w:val="008F4D11"/>
    <w:rsid w:val="008F4D19"/>
    <w:rsid w:val="008F4D32"/>
    <w:rsid w:val="008F4E78"/>
    <w:rsid w:val="008F4F30"/>
    <w:rsid w:val="008F5164"/>
    <w:rsid w:val="008F5233"/>
    <w:rsid w:val="008F528E"/>
    <w:rsid w:val="008F536B"/>
    <w:rsid w:val="008F56E0"/>
    <w:rsid w:val="008F5A89"/>
    <w:rsid w:val="008F5AFB"/>
    <w:rsid w:val="008F5D3B"/>
    <w:rsid w:val="008F6074"/>
    <w:rsid w:val="008F6191"/>
    <w:rsid w:val="008F61FA"/>
    <w:rsid w:val="008F63F9"/>
    <w:rsid w:val="008F6415"/>
    <w:rsid w:val="008F646C"/>
    <w:rsid w:val="008F64C5"/>
    <w:rsid w:val="008F66E4"/>
    <w:rsid w:val="008F6AD1"/>
    <w:rsid w:val="008F6F7F"/>
    <w:rsid w:val="008F704D"/>
    <w:rsid w:val="008F718D"/>
    <w:rsid w:val="008F71F3"/>
    <w:rsid w:val="008F7262"/>
    <w:rsid w:val="008F7310"/>
    <w:rsid w:val="008F7350"/>
    <w:rsid w:val="008F75EF"/>
    <w:rsid w:val="008F7784"/>
    <w:rsid w:val="008F7812"/>
    <w:rsid w:val="008F7891"/>
    <w:rsid w:val="008F79A6"/>
    <w:rsid w:val="008F79E3"/>
    <w:rsid w:val="008F7A3B"/>
    <w:rsid w:val="008F7D96"/>
    <w:rsid w:val="008F7E35"/>
    <w:rsid w:val="008F7E54"/>
    <w:rsid w:val="0090016A"/>
    <w:rsid w:val="0090016D"/>
    <w:rsid w:val="0090030F"/>
    <w:rsid w:val="009004FA"/>
    <w:rsid w:val="0090058B"/>
    <w:rsid w:val="00900727"/>
    <w:rsid w:val="00900A21"/>
    <w:rsid w:val="00900A36"/>
    <w:rsid w:val="00900A43"/>
    <w:rsid w:val="00900C49"/>
    <w:rsid w:val="00900D23"/>
    <w:rsid w:val="00900E57"/>
    <w:rsid w:val="00901306"/>
    <w:rsid w:val="009013F0"/>
    <w:rsid w:val="00901485"/>
    <w:rsid w:val="00901726"/>
    <w:rsid w:val="00901841"/>
    <w:rsid w:val="00901891"/>
    <w:rsid w:val="009019A8"/>
    <w:rsid w:val="00901FDE"/>
    <w:rsid w:val="009022C4"/>
    <w:rsid w:val="009023C4"/>
    <w:rsid w:val="00902535"/>
    <w:rsid w:val="009025A1"/>
    <w:rsid w:val="00902660"/>
    <w:rsid w:val="00902CD8"/>
    <w:rsid w:val="00902F5A"/>
    <w:rsid w:val="00903027"/>
    <w:rsid w:val="00903ADE"/>
    <w:rsid w:val="00903CC8"/>
    <w:rsid w:val="00903F26"/>
    <w:rsid w:val="00903F52"/>
    <w:rsid w:val="00904772"/>
    <w:rsid w:val="009049B1"/>
    <w:rsid w:val="009049FF"/>
    <w:rsid w:val="00904F27"/>
    <w:rsid w:val="00904F6F"/>
    <w:rsid w:val="00904FC0"/>
    <w:rsid w:val="0090503B"/>
    <w:rsid w:val="009050B4"/>
    <w:rsid w:val="009050D6"/>
    <w:rsid w:val="00905201"/>
    <w:rsid w:val="009058BD"/>
    <w:rsid w:val="009059BD"/>
    <w:rsid w:val="00905BF0"/>
    <w:rsid w:val="00905E1B"/>
    <w:rsid w:val="00906207"/>
    <w:rsid w:val="00906433"/>
    <w:rsid w:val="00906575"/>
    <w:rsid w:val="00906778"/>
    <w:rsid w:val="0090683F"/>
    <w:rsid w:val="00906C90"/>
    <w:rsid w:val="009070C7"/>
    <w:rsid w:val="00907114"/>
    <w:rsid w:val="0090769C"/>
    <w:rsid w:val="0090775B"/>
    <w:rsid w:val="009077FC"/>
    <w:rsid w:val="009078BB"/>
    <w:rsid w:val="00907B2A"/>
    <w:rsid w:val="00907B7A"/>
    <w:rsid w:val="00907B9B"/>
    <w:rsid w:val="00907C33"/>
    <w:rsid w:val="00907C6D"/>
    <w:rsid w:val="00907E1D"/>
    <w:rsid w:val="00907E24"/>
    <w:rsid w:val="00907F49"/>
    <w:rsid w:val="00907FBB"/>
    <w:rsid w:val="00910011"/>
    <w:rsid w:val="009100CB"/>
    <w:rsid w:val="009101B7"/>
    <w:rsid w:val="0091032C"/>
    <w:rsid w:val="00910925"/>
    <w:rsid w:val="00910FAA"/>
    <w:rsid w:val="00911023"/>
    <w:rsid w:val="0091104A"/>
    <w:rsid w:val="00911246"/>
    <w:rsid w:val="0091125E"/>
    <w:rsid w:val="00911340"/>
    <w:rsid w:val="0091139E"/>
    <w:rsid w:val="009113B2"/>
    <w:rsid w:val="00911459"/>
    <w:rsid w:val="009114F5"/>
    <w:rsid w:val="0091183F"/>
    <w:rsid w:val="00911AA7"/>
    <w:rsid w:val="00911D84"/>
    <w:rsid w:val="00911FBC"/>
    <w:rsid w:val="00911FC5"/>
    <w:rsid w:val="00912140"/>
    <w:rsid w:val="00912288"/>
    <w:rsid w:val="009122E0"/>
    <w:rsid w:val="009123A9"/>
    <w:rsid w:val="009124E9"/>
    <w:rsid w:val="0091263A"/>
    <w:rsid w:val="0091271E"/>
    <w:rsid w:val="009127B5"/>
    <w:rsid w:val="00912810"/>
    <w:rsid w:val="00912817"/>
    <w:rsid w:val="00912910"/>
    <w:rsid w:val="00912D0C"/>
    <w:rsid w:val="0091303C"/>
    <w:rsid w:val="0091325A"/>
    <w:rsid w:val="00913358"/>
    <w:rsid w:val="0091343A"/>
    <w:rsid w:val="0091371B"/>
    <w:rsid w:val="00913772"/>
    <w:rsid w:val="00913897"/>
    <w:rsid w:val="00913903"/>
    <w:rsid w:val="00913C55"/>
    <w:rsid w:val="00913D22"/>
    <w:rsid w:val="00913F70"/>
    <w:rsid w:val="009142F4"/>
    <w:rsid w:val="0091440B"/>
    <w:rsid w:val="009144C8"/>
    <w:rsid w:val="00914521"/>
    <w:rsid w:val="00914656"/>
    <w:rsid w:val="00914880"/>
    <w:rsid w:val="00914ADC"/>
    <w:rsid w:val="00914D60"/>
    <w:rsid w:val="0091505B"/>
    <w:rsid w:val="009152D4"/>
    <w:rsid w:val="00915309"/>
    <w:rsid w:val="00915349"/>
    <w:rsid w:val="0091536A"/>
    <w:rsid w:val="00915390"/>
    <w:rsid w:val="009153FC"/>
    <w:rsid w:val="009155B2"/>
    <w:rsid w:val="009156B0"/>
    <w:rsid w:val="0091597F"/>
    <w:rsid w:val="00915991"/>
    <w:rsid w:val="00915A5A"/>
    <w:rsid w:val="00915BB8"/>
    <w:rsid w:val="00915CAA"/>
    <w:rsid w:val="00916668"/>
    <w:rsid w:val="00916764"/>
    <w:rsid w:val="009167B4"/>
    <w:rsid w:val="00916861"/>
    <w:rsid w:val="009169F5"/>
    <w:rsid w:val="00916A59"/>
    <w:rsid w:val="00916E75"/>
    <w:rsid w:val="00916E87"/>
    <w:rsid w:val="00916F1C"/>
    <w:rsid w:val="00917448"/>
    <w:rsid w:val="009174EB"/>
    <w:rsid w:val="00917617"/>
    <w:rsid w:val="00917AF1"/>
    <w:rsid w:val="00917B7A"/>
    <w:rsid w:val="00917BB2"/>
    <w:rsid w:val="00917BDD"/>
    <w:rsid w:val="00917DD6"/>
    <w:rsid w:val="0092012D"/>
    <w:rsid w:val="0092053D"/>
    <w:rsid w:val="009206C3"/>
    <w:rsid w:val="00920826"/>
    <w:rsid w:val="00920A51"/>
    <w:rsid w:val="00920B12"/>
    <w:rsid w:val="00920E02"/>
    <w:rsid w:val="0092109E"/>
    <w:rsid w:val="009210E5"/>
    <w:rsid w:val="00921167"/>
    <w:rsid w:val="0092121C"/>
    <w:rsid w:val="0092132B"/>
    <w:rsid w:val="0092164D"/>
    <w:rsid w:val="009217DA"/>
    <w:rsid w:val="009219B9"/>
    <w:rsid w:val="009219C4"/>
    <w:rsid w:val="00921E1F"/>
    <w:rsid w:val="00921F4D"/>
    <w:rsid w:val="0092283B"/>
    <w:rsid w:val="00922B11"/>
    <w:rsid w:val="00922B37"/>
    <w:rsid w:val="00922DE8"/>
    <w:rsid w:val="00922E0C"/>
    <w:rsid w:val="00922FC3"/>
    <w:rsid w:val="0092309C"/>
    <w:rsid w:val="00923161"/>
    <w:rsid w:val="009233B4"/>
    <w:rsid w:val="009233C8"/>
    <w:rsid w:val="00923530"/>
    <w:rsid w:val="00923631"/>
    <w:rsid w:val="00923848"/>
    <w:rsid w:val="0092386A"/>
    <w:rsid w:val="00923885"/>
    <w:rsid w:val="009238C8"/>
    <w:rsid w:val="00923A4E"/>
    <w:rsid w:val="00923A97"/>
    <w:rsid w:val="00923B82"/>
    <w:rsid w:val="00923D10"/>
    <w:rsid w:val="00923FC7"/>
    <w:rsid w:val="00924243"/>
    <w:rsid w:val="00924444"/>
    <w:rsid w:val="00924641"/>
    <w:rsid w:val="009246B5"/>
    <w:rsid w:val="009246B7"/>
    <w:rsid w:val="009246CA"/>
    <w:rsid w:val="009247A8"/>
    <w:rsid w:val="009248C5"/>
    <w:rsid w:val="00924BC2"/>
    <w:rsid w:val="00924BFC"/>
    <w:rsid w:val="00924DE7"/>
    <w:rsid w:val="00925079"/>
    <w:rsid w:val="0092523F"/>
    <w:rsid w:val="00925269"/>
    <w:rsid w:val="009252DC"/>
    <w:rsid w:val="009255A3"/>
    <w:rsid w:val="009257C0"/>
    <w:rsid w:val="00925AB0"/>
    <w:rsid w:val="00925ACB"/>
    <w:rsid w:val="00925C09"/>
    <w:rsid w:val="00925D49"/>
    <w:rsid w:val="00925DDC"/>
    <w:rsid w:val="00925DEC"/>
    <w:rsid w:val="00925E0E"/>
    <w:rsid w:val="00925F8A"/>
    <w:rsid w:val="009261BC"/>
    <w:rsid w:val="009261E7"/>
    <w:rsid w:val="009261F2"/>
    <w:rsid w:val="009262E0"/>
    <w:rsid w:val="00926834"/>
    <w:rsid w:val="009269AB"/>
    <w:rsid w:val="00926A79"/>
    <w:rsid w:val="00926C21"/>
    <w:rsid w:val="00926E2F"/>
    <w:rsid w:val="009271BA"/>
    <w:rsid w:val="009273AF"/>
    <w:rsid w:val="0092748C"/>
    <w:rsid w:val="009274D4"/>
    <w:rsid w:val="00927570"/>
    <w:rsid w:val="0092776C"/>
    <w:rsid w:val="009277EA"/>
    <w:rsid w:val="00927C64"/>
    <w:rsid w:val="00927DFA"/>
    <w:rsid w:val="00927FE2"/>
    <w:rsid w:val="0093004E"/>
    <w:rsid w:val="0093009B"/>
    <w:rsid w:val="00930144"/>
    <w:rsid w:val="00930271"/>
    <w:rsid w:val="00930334"/>
    <w:rsid w:val="00930625"/>
    <w:rsid w:val="00930892"/>
    <w:rsid w:val="00930AA8"/>
    <w:rsid w:val="00930B12"/>
    <w:rsid w:val="00930BA1"/>
    <w:rsid w:val="00930D58"/>
    <w:rsid w:val="009314F2"/>
    <w:rsid w:val="009314FC"/>
    <w:rsid w:val="00931533"/>
    <w:rsid w:val="00931566"/>
    <w:rsid w:val="0093182C"/>
    <w:rsid w:val="00931F13"/>
    <w:rsid w:val="00931F2C"/>
    <w:rsid w:val="009320D8"/>
    <w:rsid w:val="0093230F"/>
    <w:rsid w:val="0093240B"/>
    <w:rsid w:val="0093267D"/>
    <w:rsid w:val="009326FE"/>
    <w:rsid w:val="009329BF"/>
    <w:rsid w:val="00932C7B"/>
    <w:rsid w:val="00932F06"/>
    <w:rsid w:val="0093308E"/>
    <w:rsid w:val="009335A3"/>
    <w:rsid w:val="00933997"/>
    <w:rsid w:val="00933A99"/>
    <w:rsid w:val="00933C4D"/>
    <w:rsid w:val="00933C8E"/>
    <w:rsid w:val="00933D21"/>
    <w:rsid w:val="00933E85"/>
    <w:rsid w:val="00934034"/>
    <w:rsid w:val="00934134"/>
    <w:rsid w:val="0093436E"/>
    <w:rsid w:val="009346E0"/>
    <w:rsid w:val="00934725"/>
    <w:rsid w:val="0093482A"/>
    <w:rsid w:val="00934A16"/>
    <w:rsid w:val="00934B81"/>
    <w:rsid w:val="00934F61"/>
    <w:rsid w:val="00935346"/>
    <w:rsid w:val="009358EC"/>
    <w:rsid w:val="00935C3A"/>
    <w:rsid w:val="00935C63"/>
    <w:rsid w:val="00935C70"/>
    <w:rsid w:val="00935DB8"/>
    <w:rsid w:val="00936194"/>
    <w:rsid w:val="00936A35"/>
    <w:rsid w:val="00936AAF"/>
    <w:rsid w:val="00936C40"/>
    <w:rsid w:val="00936CE8"/>
    <w:rsid w:val="00936F33"/>
    <w:rsid w:val="00936FDD"/>
    <w:rsid w:val="0093730D"/>
    <w:rsid w:val="00937599"/>
    <w:rsid w:val="009375C3"/>
    <w:rsid w:val="00937615"/>
    <w:rsid w:val="00937B23"/>
    <w:rsid w:val="00937D6B"/>
    <w:rsid w:val="00937E39"/>
    <w:rsid w:val="009400F9"/>
    <w:rsid w:val="00940502"/>
    <w:rsid w:val="00940589"/>
    <w:rsid w:val="009406CE"/>
    <w:rsid w:val="0094099D"/>
    <w:rsid w:val="00940D99"/>
    <w:rsid w:val="00940F0E"/>
    <w:rsid w:val="00940F4A"/>
    <w:rsid w:val="00940F5C"/>
    <w:rsid w:val="0094104A"/>
    <w:rsid w:val="009410FF"/>
    <w:rsid w:val="009412F0"/>
    <w:rsid w:val="009418C8"/>
    <w:rsid w:val="009419AB"/>
    <w:rsid w:val="00941C79"/>
    <w:rsid w:val="00941CFF"/>
    <w:rsid w:val="00941F2D"/>
    <w:rsid w:val="00941FF0"/>
    <w:rsid w:val="009423D8"/>
    <w:rsid w:val="00942688"/>
    <w:rsid w:val="009427FA"/>
    <w:rsid w:val="00942DE6"/>
    <w:rsid w:val="00942E24"/>
    <w:rsid w:val="00943001"/>
    <w:rsid w:val="009437A1"/>
    <w:rsid w:val="009437DE"/>
    <w:rsid w:val="009438DE"/>
    <w:rsid w:val="0094392D"/>
    <w:rsid w:val="009439E2"/>
    <w:rsid w:val="00943FB6"/>
    <w:rsid w:val="00943FF9"/>
    <w:rsid w:val="009441A9"/>
    <w:rsid w:val="00944210"/>
    <w:rsid w:val="00944353"/>
    <w:rsid w:val="009443B1"/>
    <w:rsid w:val="00944D3E"/>
    <w:rsid w:val="00944FB4"/>
    <w:rsid w:val="0094594A"/>
    <w:rsid w:val="00945A5F"/>
    <w:rsid w:val="00945ABE"/>
    <w:rsid w:val="00945BDC"/>
    <w:rsid w:val="00945D3C"/>
    <w:rsid w:val="00945EFE"/>
    <w:rsid w:val="00945F9D"/>
    <w:rsid w:val="0094612B"/>
    <w:rsid w:val="00946188"/>
    <w:rsid w:val="0094628F"/>
    <w:rsid w:val="009462EC"/>
    <w:rsid w:val="00946342"/>
    <w:rsid w:val="009463A5"/>
    <w:rsid w:val="009463A7"/>
    <w:rsid w:val="0094674E"/>
    <w:rsid w:val="00946CC3"/>
    <w:rsid w:val="00946CF5"/>
    <w:rsid w:val="00946DC5"/>
    <w:rsid w:val="00947149"/>
    <w:rsid w:val="009471DC"/>
    <w:rsid w:val="00947275"/>
    <w:rsid w:val="00947396"/>
    <w:rsid w:val="009478D6"/>
    <w:rsid w:val="0095019D"/>
    <w:rsid w:val="009507B3"/>
    <w:rsid w:val="009507C7"/>
    <w:rsid w:val="0095086A"/>
    <w:rsid w:val="00950A35"/>
    <w:rsid w:val="00950B27"/>
    <w:rsid w:val="00950BE7"/>
    <w:rsid w:val="00950E8C"/>
    <w:rsid w:val="00951436"/>
    <w:rsid w:val="00951A39"/>
    <w:rsid w:val="00951BB7"/>
    <w:rsid w:val="00951C27"/>
    <w:rsid w:val="00951CB9"/>
    <w:rsid w:val="00951EFE"/>
    <w:rsid w:val="009520B8"/>
    <w:rsid w:val="009520DD"/>
    <w:rsid w:val="0095215C"/>
    <w:rsid w:val="009521B1"/>
    <w:rsid w:val="00952305"/>
    <w:rsid w:val="00952409"/>
    <w:rsid w:val="00952434"/>
    <w:rsid w:val="00952C89"/>
    <w:rsid w:val="00952DC9"/>
    <w:rsid w:val="00952E2C"/>
    <w:rsid w:val="00952FB2"/>
    <w:rsid w:val="00953081"/>
    <w:rsid w:val="00953124"/>
    <w:rsid w:val="009531F9"/>
    <w:rsid w:val="00953378"/>
    <w:rsid w:val="009535C1"/>
    <w:rsid w:val="0095386E"/>
    <w:rsid w:val="009538A7"/>
    <w:rsid w:val="00953912"/>
    <w:rsid w:val="00953BB7"/>
    <w:rsid w:val="00953E13"/>
    <w:rsid w:val="00953F73"/>
    <w:rsid w:val="0095414D"/>
    <w:rsid w:val="009548A2"/>
    <w:rsid w:val="009549FB"/>
    <w:rsid w:val="00954B21"/>
    <w:rsid w:val="00954E4F"/>
    <w:rsid w:val="00954EC2"/>
    <w:rsid w:val="00954F2E"/>
    <w:rsid w:val="00954F35"/>
    <w:rsid w:val="0095589F"/>
    <w:rsid w:val="00955991"/>
    <w:rsid w:val="00955AA8"/>
    <w:rsid w:val="009563C2"/>
    <w:rsid w:val="009563E5"/>
    <w:rsid w:val="0095656E"/>
    <w:rsid w:val="00956639"/>
    <w:rsid w:val="009569E7"/>
    <w:rsid w:val="00956AC4"/>
    <w:rsid w:val="00956E1C"/>
    <w:rsid w:val="00957239"/>
    <w:rsid w:val="0095759D"/>
    <w:rsid w:val="00957810"/>
    <w:rsid w:val="00957BB3"/>
    <w:rsid w:val="00957CC0"/>
    <w:rsid w:val="00957D9B"/>
    <w:rsid w:val="00957DE3"/>
    <w:rsid w:val="009601CE"/>
    <w:rsid w:val="00960284"/>
    <w:rsid w:val="00960825"/>
    <w:rsid w:val="009609BC"/>
    <w:rsid w:val="00960FC3"/>
    <w:rsid w:val="009611A4"/>
    <w:rsid w:val="0096152F"/>
    <w:rsid w:val="0096160D"/>
    <w:rsid w:val="0096194B"/>
    <w:rsid w:val="009619C9"/>
    <w:rsid w:val="00961A6C"/>
    <w:rsid w:val="00961AB2"/>
    <w:rsid w:val="00961F77"/>
    <w:rsid w:val="00962123"/>
    <w:rsid w:val="009625AF"/>
    <w:rsid w:val="009626D5"/>
    <w:rsid w:val="00962733"/>
    <w:rsid w:val="00962A54"/>
    <w:rsid w:val="00962A8C"/>
    <w:rsid w:val="00962BC6"/>
    <w:rsid w:val="00962D40"/>
    <w:rsid w:val="00962FF0"/>
    <w:rsid w:val="00963043"/>
    <w:rsid w:val="0096316E"/>
    <w:rsid w:val="00963368"/>
    <w:rsid w:val="00963378"/>
    <w:rsid w:val="00963621"/>
    <w:rsid w:val="00963639"/>
    <w:rsid w:val="00963E58"/>
    <w:rsid w:val="0096410D"/>
    <w:rsid w:val="0096416D"/>
    <w:rsid w:val="009645E5"/>
    <w:rsid w:val="009645FC"/>
    <w:rsid w:val="00964600"/>
    <w:rsid w:val="00964663"/>
    <w:rsid w:val="00964AE7"/>
    <w:rsid w:val="00964B8B"/>
    <w:rsid w:val="00964F10"/>
    <w:rsid w:val="00965079"/>
    <w:rsid w:val="009655F8"/>
    <w:rsid w:val="00965694"/>
    <w:rsid w:val="00965977"/>
    <w:rsid w:val="00965C9D"/>
    <w:rsid w:val="00965DC0"/>
    <w:rsid w:val="00965DE8"/>
    <w:rsid w:val="009663F3"/>
    <w:rsid w:val="00966469"/>
    <w:rsid w:val="00966799"/>
    <w:rsid w:val="0096683B"/>
    <w:rsid w:val="0096687E"/>
    <w:rsid w:val="009669A6"/>
    <w:rsid w:val="009669F6"/>
    <w:rsid w:val="00966BCD"/>
    <w:rsid w:val="00966CF6"/>
    <w:rsid w:val="00966CFC"/>
    <w:rsid w:val="00966F21"/>
    <w:rsid w:val="0096709C"/>
    <w:rsid w:val="009670B7"/>
    <w:rsid w:val="0096719A"/>
    <w:rsid w:val="009672E0"/>
    <w:rsid w:val="00967355"/>
    <w:rsid w:val="009675CA"/>
    <w:rsid w:val="00967885"/>
    <w:rsid w:val="00967965"/>
    <w:rsid w:val="009679A4"/>
    <w:rsid w:val="00967A32"/>
    <w:rsid w:val="00967AA3"/>
    <w:rsid w:val="00967CA7"/>
    <w:rsid w:val="00967CF7"/>
    <w:rsid w:val="00967EDB"/>
    <w:rsid w:val="00967F88"/>
    <w:rsid w:val="009701E2"/>
    <w:rsid w:val="00970402"/>
    <w:rsid w:val="00970703"/>
    <w:rsid w:val="009709F6"/>
    <w:rsid w:val="00970DB8"/>
    <w:rsid w:val="00970EEC"/>
    <w:rsid w:val="00970FA4"/>
    <w:rsid w:val="009710EC"/>
    <w:rsid w:val="0097113C"/>
    <w:rsid w:val="009711A2"/>
    <w:rsid w:val="00971420"/>
    <w:rsid w:val="00971746"/>
    <w:rsid w:val="00971853"/>
    <w:rsid w:val="0097189F"/>
    <w:rsid w:val="00971E17"/>
    <w:rsid w:val="00971E79"/>
    <w:rsid w:val="00972212"/>
    <w:rsid w:val="00972239"/>
    <w:rsid w:val="009725C7"/>
    <w:rsid w:val="00972617"/>
    <w:rsid w:val="00972901"/>
    <w:rsid w:val="00972974"/>
    <w:rsid w:val="00972B84"/>
    <w:rsid w:val="00972C6B"/>
    <w:rsid w:val="00972D17"/>
    <w:rsid w:val="0097301E"/>
    <w:rsid w:val="00973298"/>
    <w:rsid w:val="0097354F"/>
    <w:rsid w:val="009735C5"/>
    <w:rsid w:val="009736FC"/>
    <w:rsid w:val="009738D9"/>
    <w:rsid w:val="009739EF"/>
    <w:rsid w:val="00973CEA"/>
    <w:rsid w:val="00973D58"/>
    <w:rsid w:val="00973F28"/>
    <w:rsid w:val="0097420C"/>
    <w:rsid w:val="0097420F"/>
    <w:rsid w:val="009742EB"/>
    <w:rsid w:val="009747ED"/>
    <w:rsid w:val="009748A9"/>
    <w:rsid w:val="009748BE"/>
    <w:rsid w:val="009749C6"/>
    <w:rsid w:val="00974AAF"/>
    <w:rsid w:val="00974AF2"/>
    <w:rsid w:val="00974CB0"/>
    <w:rsid w:val="00974D45"/>
    <w:rsid w:val="00974D64"/>
    <w:rsid w:val="00974E0D"/>
    <w:rsid w:val="00975048"/>
    <w:rsid w:val="009750A8"/>
    <w:rsid w:val="0097529D"/>
    <w:rsid w:val="00975306"/>
    <w:rsid w:val="0097534E"/>
    <w:rsid w:val="00975411"/>
    <w:rsid w:val="009756F5"/>
    <w:rsid w:val="0097604F"/>
    <w:rsid w:val="009763F2"/>
    <w:rsid w:val="0097644E"/>
    <w:rsid w:val="009764B2"/>
    <w:rsid w:val="00976681"/>
    <w:rsid w:val="0097684D"/>
    <w:rsid w:val="009769C4"/>
    <w:rsid w:val="00976A60"/>
    <w:rsid w:val="00976C49"/>
    <w:rsid w:val="00976CD9"/>
    <w:rsid w:val="00976E66"/>
    <w:rsid w:val="00977106"/>
    <w:rsid w:val="00977545"/>
    <w:rsid w:val="009777DD"/>
    <w:rsid w:val="009778D3"/>
    <w:rsid w:val="0097791A"/>
    <w:rsid w:val="00977B43"/>
    <w:rsid w:val="00977D91"/>
    <w:rsid w:val="00977E0F"/>
    <w:rsid w:val="00977F05"/>
    <w:rsid w:val="00977F18"/>
    <w:rsid w:val="00977F70"/>
    <w:rsid w:val="00977F93"/>
    <w:rsid w:val="00980139"/>
    <w:rsid w:val="0098039A"/>
    <w:rsid w:val="0098053A"/>
    <w:rsid w:val="009805D2"/>
    <w:rsid w:val="00980A89"/>
    <w:rsid w:val="00980E8F"/>
    <w:rsid w:val="00980FAD"/>
    <w:rsid w:val="009810D7"/>
    <w:rsid w:val="009813E6"/>
    <w:rsid w:val="0098143F"/>
    <w:rsid w:val="00981440"/>
    <w:rsid w:val="0098157B"/>
    <w:rsid w:val="00981E22"/>
    <w:rsid w:val="00982012"/>
    <w:rsid w:val="00982260"/>
    <w:rsid w:val="00982489"/>
    <w:rsid w:val="00982511"/>
    <w:rsid w:val="00982710"/>
    <w:rsid w:val="00982916"/>
    <w:rsid w:val="00982ABC"/>
    <w:rsid w:val="00982BF9"/>
    <w:rsid w:val="00982ED1"/>
    <w:rsid w:val="00982F57"/>
    <w:rsid w:val="00982F59"/>
    <w:rsid w:val="00982FE1"/>
    <w:rsid w:val="0098306A"/>
    <w:rsid w:val="0098314B"/>
    <w:rsid w:val="0098316F"/>
    <w:rsid w:val="009832FA"/>
    <w:rsid w:val="0098353D"/>
    <w:rsid w:val="00983823"/>
    <w:rsid w:val="0098387C"/>
    <w:rsid w:val="00983D9E"/>
    <w:rsid w:val="00984409"/>
    <w:rsid w:val="009844C7"/>
    <w:rsid w:val="009844D1"/>
    <w:rsid w:val="0098470A"/>
    <w:rsid w:val="0098486C"/>
    <w:rsid w:val="00984A98"/>
    <w:rsid w:val="00984B05"/>
    <w:rsid w:val="00984B9C"/>
    <w:rsid w:val="00984D46"/>
    <w:rsid w:val="00984D9C"/>
    <w:rsid w:val="0098522C"/>
    <w:rsid w:val="009858A7"/>
    <w:rsid w:val="009858C5"/>
    <w:rsid w:val="00985A38"/>
    <w:rsid w:val="00985B12"/>
    <w:rsid w:val="00985B67"/>
    <w:rsid w:val="00985D84"/>
    <w:rsid w:val="00985E01"/>
    <w:rsid w:val="00985E4F"/>
    <w:rsid w:val="009860E0"/>
    <w:rsid w:val="009868EA"/>
    <w:rsid w:val="00986E36"/>
    <w:rsid w:val="009875F5"/>
    <w:rsid w:val="00987840"/>
    <w:rsid w:val="00987D26"/>
    <w:rsid w:val="00987DA9"/>
    <w:rsid w:val="00987DCF"/>
    <w:rsid w:val="00987F8B"/>
    <w:rsid w:val="00990143"/>
    <w:rsid w:val="00990227"/>
    <w:rsid w:val="0099022B"/>
    <w:rsid w:val="0099022F"/>
    <w:rsid w:val="009904F4"/>
    <w:rsid w:val="0099074D"/>
    <w:rsid w:val="0099091F"/>
    <w:rsid w:val="00990AFF"/>
    <w:rsid w:val="00990C66"/>
    <w:rsid w:val="00990DEB"/>
    <w:rsid w:val="00990E7E"/>
    <w:rsid w:val="009910BD"/>
    <w:rsid w:val="009911DD"/>
    <w:rsid w:val="0099133C"/>
    <w:rsid w:val="009917B1"/>
    <w:rsid w:val="00991809"/>
    <w:rsid w:val="0099191C"/>
    <w:rsid w:val="00991A58"/>
    <w:rsid w:val="00991ABC"/>
    <w:rsid w:val="00991B6D"/>
    <w:rsid w:val="00991EBE"/>
    <w:rsid w:val="00991F35"/>
    <w:rsid w:val="00992131"/>
    <w:rsid w:val="00992238"/>
    <w:rsid w:val="0099225C"/>
    <w:rsid w:val="00992565"/>
    <w:rsid w:val="00992B04"/>
    <w:rsid w:val="00992DA1"/>
    <w:rsid w:val="00992DBF"/>
    <w:rsid w:val="00992FE8"/>
    <w:rsid w:val="0099305D"/>
    <w:rsid w:val="009930B1"/>
    <w:rsid w:val="00993125"/>
    <w:rsid w:val="00993227"/>
    <w:rsid w:val="0099341D"/>
    <w:rsid w:val="009934FB"/>
    <w:rsid w:val="0099365A"/>
    <w:rsid w:val="009936BF"/>
    <w:rsid w:val="00993C0B"/>
    <w:rsid w:val="00994020"/>
    <w:rsid w:val="009942E5"/>
    <w:rsid w:val="009945F8"/>
    <w:rsid w:val="00994765"/>
    <w:rsid w:val="00994B63"/>
    <w:rsid w:val="0099521F"/>
    <w:rsid w:val="00995387"/>
    <w:rsid w:val="0099542F"/>
    <w:rsid w:val="009954D2"/>
    <w:rsid w:val="00995700"/>
    <w:rsid w:val="00995717"/>
    <w:rsid w:val="00995933"/>
    <w:rsid w:val="00995B1E"/>
    <w:rsid w:val="00995B62"/>
    <w:rsid w:val="00995CE6"/>
    <w:rsid w:val="009966A0"/>
    <w:rsid w:val="00996732"/>
    <w:rsid w:val="00996847"/>
    <w:rsid w:val="00996B81"/>
    <w:rsid w:val="00996F2F"/>
    <w:rsid w:val="00997170"/>
    <w:rsid w:val="009973A8"/>
    <w:rsid w:val="009973F2"/>
    <w:rsid w:val="0099744B"/>
    <w:rsid w:val="00997724"/>
    <w:rsid w:val="00997A59"/>
    <w:rsid w:val="00997B04"/>
    <w:rsid w:val="00997BCE"/>
    <w:rsid w:val="00997CA9"/>
    <w:rsid w:val="009A0379"/>
    <w:rsid w:val="009A05B4"/>
    <w:rsid w:val="009A0653"/>
    <w:rsid w:val="009A06B2"/>
    <w:rsid w:val="009A0824"/>
    <w:rsid w:val="009A09AC"/>
    <w:rsid w:val="009A0B5F"/>
    <w:rsid w:val="009A0D09"/>
    <w:rsid w:val="009A0F41"/>
    <w:rsid w:val="009A1083"/>
    <w:rsid w:val="009A11F4"/>
    <w:rsid w:val="009A14C7"/>
    <w:rsid w:val="009A191A"/>
    <w:rsid w:val="009A1C11"/>
    <w:rsid w:val="009A1E86"/>
    <w:rsid w:val="009A2031"/>
    <w:rsid w:val="009A20ED"/>
    <w:rsid w:val="009A2205"/>
    <w:rsid w:val="009A232D"/>
    <w:rsid w:val="009A2353"/>
    <w:rsid w:val="009A245B"/>
    <w:rsid w:val="009A272F"/>
    <w:rsid w:val="009A2740"/>
    <w:rsid w:val="009A2CF3"/>
    <w:rsid w:val="009A319E"/>
    <w:rsid w:val="009A32C4"/>
    <w:rsid w:val="009A34CE"/>
    <w:rsid w:val="009A3917"/>
    <w:rsid w:val="009A3C49"/>
    <w:rsid w:val="009A3C9F"/>
    <w:rsid w:val="009A3D27"/>
    <w:rsid w:val="009A3DD9"/>
    <w:rsid w:val="009A4636"/>
    <w:rsid w:val="009A4A73"/>
    <w:rsid w:val="009A4C0D"/>
    <w:rsid w:val="009A4DCE"/>
    <w:rsid w:val="009A4E50"/>
    <w:rsid w:val="009A4E95"/>
    <w:rsid w:val="009A4F21"/>
    <w:rsid w:val="009A517B"/>
    <w:rsid w:val="009A559C"/>
    <w:rsid w:val="009A5B37"/>
    <w:rsid w:val="009A5BD2"/>
    <w:rsid w:val="009A5C1A"/>
    <w:rsid w:val="009A5E99"/>
    <w:rsid w:val="009A6065"/>
    <w:rsid w:val="009A60FF"/>
    <w:rsid w:val="009A6302"/>
    <w:rsid w:val="009A631B"/>
    <w:rsid w:val="009A647E"/>
    <w:rsid w:val="009A6547"/>
    <w:rsid w:val="009A65E9"/>
    <w:rsid w:val="009A6711"/>
    <w:rsid w:val="009A682E"/>
    <w:rsid w:val="009A6861"/>
    <w:rsid w:val="009A6F20"/>
    <w:rsid w:val="009A6F91"/>
    <w:rsid w:val="009A725B"/>
    <w:rsid w:val="009A72E8"/>
    <w:rsid w:val="009A7B45"/>
    <w:rsid w:val="009A7C7D"/>
    <w:rsid w:val="009A7C99"/>
    <w:rsid w:val="009A7DFB"/>
    <w:rsid w:val="009A7E3F"/>
    <w:rsid w:val="009A7E9C"/>
    <w:rsid w:val="009B013F"/>
    <w:rsid w:val="009B03D5"/>
    <w:rsid w:val="009B048A"/>
    <w:rsid w:val="009B06DF"/>
    <w:rsid w:val="009B0712"/>
    <w:rsid w:val="009B08F9"/>
    <w:rsid w:val="009B0AD0"/>
    <w:rsid w:val="009B0BB4"/>
    <w:rsid w:val="009B0CEB"/>
    <w:rsid w:val="009B12F2"/>
    <w:rsid w:val="009B158A"/>
    <w:rsid w:val="009B15EC"/>
    <w:rsid w:val="009B184C"/>
    <w:rsid w:val="009B18E6"/>
    <w:rsid w:val="009B1AE4"/>
    <w:rsid w:val="009B1C46"/>
    <w:rsid w:val="009B1ECD"/>
    <w:rsid w:val="009B1F6E"/>
    <w:rsid w:val="009B217E"/>
    <w:rsid w:val="009B2270"/>
    <w:rsid w:val="009B24E4"/>
    <w:rsid w:val="009B26E7"/>
    <w:rsid w:val="009B2879"/>
    <w:rsid w:val="009B28E5"/>
    <w:rsid w:val="009B28EE"/>
    <w:rsid w:val="009B2A57"/>
    <w:rsid w:val="009B2CB9"/>
    <w:rsid w:val="009B2D38"/>
    <w:rsid w:val="009B2D48"/>
    <w:rsid w:val="009B2F00"/>
    <w:rsid w:val="009B3337"/>
    <w:rsid w:val="009B3362"/>
    <w:rsid w:val="009B3483"/>
    <w:rsid w:val="009B3551"/>
    <w:rsid w:val="009B3684"/>
    <w:rsid w:val="009B3A25"/>
    <w:rsid w:val="009B3AA8"/>
    <w:rsid w:val="009B3D0A"/>
    <w:rsid w:val="009B3D1F"/>
    <w:rsid w:val="009B40D4"/>
    <w:rsid w:val="009B411C"/>
    <w:rsid w:val="009B49A9"/>
    <w:rsid w:val="009B49B2"/>
    <w:rsid w:val="009B50F3"/>
    <w:rsid w:val="009B5113"/>
    <w:rsid w:val="009B51B6"/>
    <w:rsid w:val="009B52EF"/>
    <w:rsid w:val="009B54DA"/>
    <w:rsid w:val="009B5756"/>
    <w:rsid w:val="009B5776"/>
    <w:rsid w:val="009B5963"/>
    <w:rsid w:val="009B5D2E"/>
    <w:rsid w:val="009B5D49"/>
    <w:rsid w:val="009B5E11"/>
    <w:rsid w:val="009B5E35"/>
    <w:rsid w:val="009B5EDF"/>
    <w:rsid w:val="009B629E"/>
    <w:rsid w:val="009B643F"/>
    <w:rsid w:val="009B64A7"/>
    <w:rsid w:val="009B6533"/>
    <w:rsid w:val="009B656E"/>
    <w:rsid w:val="009B6613"/>
    <w:rsid w:val="009B6754"/>
    <w:rsid w:val="009B6A11"/>
    <w:rsid w:val="009B6DDE"/>
    <w:rsid w:val="009B6DE2"/>
    <w:rsid w:val="009B704D"/>
    <w:rsid w:val="009B718C"/>
    <w:rsid w:val="009B71FD"/>
    <w:rsid w:val="009B7366"/>
    <w:rsid w:val="009B742D"/>
    <w:rsid w:val="009B76DB"/>
    <w:rsid w:val="009B78E7"/>
    <w:rsid w:val="009B7A07"/>
    <w:rsid w:val="009B7ABE"/>
    <w:rsid w:val="009B7E0A"/>
    <w:rsid w:val="009C0171"/>
    <w:rsid w:val="009C02D0"/>
    <w:rsid w:val="009C02DD"/>
    <w:rsid w:val="009C063E"/>
    <w:rsid w:val="009C06E8"/>
    <w:rsid w:val="009C08D1"/>
    <w:rsid w:val="009C09A4"/>
    <w:rsid w:val="009C0B5B"/>
    <w:rsid w:val="009C0BAA"/>
    <w:rsid w:val="009C0EC6"/>
    <w:rsid w:val="009C102A"/>
    <w:rsid w:val="009C1599"/>
    <w:rsid w:val="009C15A6"/>
    <w:rsid w:val="009C162E"/>
    <w:rsid w:val="009C180D"/>
    <w:rsid w:val="009C18A6"/>
    <w:rsid w:val="009C18F3"/>
    <w:rsid w:val="009C1961"/>
    <w:rsid w:val="009C1A21"/>
    <w:rsid w:val="009C1AFE"/>
    <w:rsid w:val="009C1BA5"/>
    <w:rsid w:val="009C1C0F"/>
    <w:rsid w:val="009C1D42"/>
    <w:rsid w:val="009C1DB8"/>
    <w:rsid w:val="009C1E12"/>
    <w:rsid w:val="009C1EC1"/>
    <w:rsid w:val="009C1F40"/>
    <w:rsid w:val="009C200C"/>
    <w:rsid w:val="009C2085"/>
    <w:rsid w:val="009C21B0"/>
    <w:rsid w:val="009C221C"/>
    <w:rsid w:val="009C2462"/>
    <w:rsid w:val="009C2639"/>
    <w:rsid w:val="009C28C0"/>
    <w:rsid w:val="009C293A"/>
    <w:rsid w:val="009C29C1"/>
    <w:rsid w:val="009C2A73"/>
    <w:rsid w:val="009C2E07"/>
    <w:rsid w:val="009C2EC6"/>
    <w:rsid w:val="009C345D"/>
    <w:rsid w:val="009C3568"/>
    <w:rsid w:val="009C376B"/>
    <w:rsid w:val="009C3B8E"/>
    <w:rsid w:val="009C3B97"/>
    <w:rsid w:val="009C3C73"/>
    <w:rsid w:val="009C3E39"/>
    <w:rsid w:val="009C4175"/>
    <w:rsid w:val="009C42DB"/>
    <w:rsid w:val="009C46D0"/>
    <w:rsid w:val="009C4F47"/>
    <w:rsid w:val="009C5020"/>
    <w:rsid w:val="009C5021"/>
    <w:rsid w:val="009C5143"/>
    <w:rsid w:val="009C52CE"/>
    <w:rsid w:val="009C5438"/>
    <w:rsid w:val="009C55F7"/>
    <w:rsid w:val="009C5611"/>
    <w:rsid w:val="009C587E"/>
    <w:rsid w:val="009C58B2"/>
    <w:rsid w:val="009C5D40"/>
    <w:rsid w:val="009C5E05"/>
    <w:rsid w:val="009C6051"/>
    <w:rsid w:val="009C60BC"/>
    <w:rsid w:val="009C63B9"/>
    <w:rsid w:val="009C6874"/>
    <w:rsid w:val="009C6A7C"/>
    <w:rsid w:val="009C6B1A"/>
    <w:rsid w:val="009C6BDA"/>
    <w:rsid w:val="009C6F2D"/>
    <w:rsid w:val="009C6F65"/>
    <w:rsid w:val="009C70C6"/>
    <w:rsid w:val="009C71B7"/>
    <w:rsid w:val="009C74F8"/>
    <w:rsid w:val="009C75EA"/>
    <w:rsid w:val="009C7632"/>
    <w:rsid w:val="009C7B53"/>
    <w:rsid w:val="009C7D0A"/>
    <w:rsid w:val="009C7E5A"/>
    <w:rsid w:val="009C7EAE"/>
    <w:rsid w:val="009D02D1"/>
    <w:rsid w:val="009D030A"/>
    <w:rsid w:val="009D0370"/>
    <w:rsid w:val="009D0800"/>
    <w:rsid w:val="009D0A7D"/>
    <w:rsid w:val="009D0BCB"/>
    <w:rsid w:val="009D0C21"/>
    <w:rsid w:val="009D0C8B"/>
    <w:rsid w:val="009D0E02"/>
    <w:rsid w:val="009D0F1E"/>
    <w:rsid w:val="009D10F7"/>
    <w:rsid w:val="009D1350"/>
    <w:rsid w:val="009D1580"/>
    <w:rsid w:val="009D1803"/>
    <w:rsid w:val="009D1976"/>
    <w:rsid w:val="009D1ADD"/>
    <w:rsid w:val="009D1DA1"/>
    <w:rsid w:val="009D1E5B"/>
    <w:rsid w:val="009D1F6E"/>
    <w:rsid w:val="009D205B"/>
    <w:rsid w:val="009D20D2"/>
    <w:rsid w:val="009D2456"/>
    <w:rsid w:val="009D2869"/>
    <w:rsid w:val="009D2ABB"/>
    <w:rsid w:val="009D2BB0"/>
    <w:rsid w:val="009D2E0B"/>
    <w:rsid w:val="009D2F0E"/>
    <w:rsid w:val="009D2FE7"/>
    <w:rsid w:val="009D2FFB"/>
    <w:rsid w:val="009D335D"/>
    <w:rsid w:val="009D3614"/>
    <w:rsid w:val="009D3755"/>
    <w:rsid w:val="009D38CA"/>
    <w:rsid w:val="009D3B20"/>
    <w:rsid w:val="009D3BCA"/>
    <w:rsid w:val="009D3D0A"/>
    <w:rsid w:val="009D3DD1"/>
    <w:rsid w:val="009D3EA0"/>
    <w:rsid w:val="009D3F2C"/>
    <w:rsid w:val="009D4273"/>
    <w:rsid w:val="009D42C8"/>
    <w:rsid w:val="009D4379"/>
    <w:rsid w:val="009D469F"/>
    <w:rsid w:val="009D49DD"/>
    <w:rsid w:val="009D4A90"/>
    <w:rsid w:val="009D4AEB"/>
    <w:rsid w:val="009D4CD9"/>
    <w:rsid w:val="009D5128"/>
    <w:rsid w:val="009D52CF"/>
    <w:rsid w:val="009D5371"/>
    <w:rsid w:val="009D54BE"/>
    <w:rsid w:val="009D5776"/>
    <w:rsid w:val="009D5950"/>
    <w:rsid w:val="009D5D4F"/>
    <w:rsid w:val="009D6B84"/>
    <w:rsid w:val="009D6DE8"/>
    <w:rsid w:val="009D6E4F"/>
    <w:rsid w:val="009D746D"/>
    <w:rsid w:val="009D75A4"/>
    <w:rsid w:val="009D7924"/>
    <w:rsid w:val="009D7BD9"/>
    <w:rsid w:val="009D7D03"/>
    <w:rsid w:val="009D7E2B"/>
    <w:rsid w:val="009E00CA"/>
    <w:rsid w:val="009E0956"/>
    <w:rsid w:val="009E0D5A"/>
    <w:rsid w:val="009E0D92"/>
    <w:rsid w:val="009E0DA7"/>
    <w:rsid w:val="009E0DD6"/>
    <w:rsid w:val="009E0DF5"/>
    <w:rsid w:val="009E127A"/>
    <w:rsid w:val="009E13BC"/>
    <w:rsid w:val="009E15B0"/>
    <w:rsid w:val="009E1629"/>
    <w:rsid w:val="009E17EF"/>
    <w:rsid w:val="009E18A0"/>
    <w:rsid w:val="009E1900"/>
    <w:rsid w:val="009E2113"/>
    <w:rsid w:val="009E22A6"/>
    <w:rsid w:val="009E233F"/>
    <w:rsid w:val="009E2390"/>
    <w:rsid w:val="009E2519"/>
    <w:rsid w:val="009E2703"/>
    <w:rsid w:val="009E2958"/>
    <w:rsid w:val="009E2D34"/>
    <w:rsid w:val="009E2EF0"/>
    <w:rsid w:val="009E301D"/>
    <w:rsid w:val="009E3200"/>
    <w:rsid w:val="009E323E"/>
    <w:rsid w:val="009E32DB"/>
    <w:rsid w:val="009E36E9"/>
    <w:rsid w:val="009E385D"/>
    <w:rsid w:val="009E3BEA"/>
    <w:rsid w:val="009E3EA9"/>
    <w:rsid w:val="009E3ED9"/>
    <w:rsid w:val="009E3EF0"/>
    <w:rsid w:val="009E3F09"/>
    <w:rsid w:val="009E4188"/>
    <w:rsid w:val="009E43D4"/>
    <w:rsid w:val="009E4436"/>
    <w:rsid w:val="009E48FD"/>
    <w:rsid w:val="009E4925"/>
    <w:rsid w:val="009E4CD6"/>
    <w:rsid w:val="009E4D99"/>
    <w:rsid w:val="009E4E15"/>
    <w:rsid w:val="009E52C6"/>
    <w:rsid w:val="009E5370"/>
    <w:rsid w:val="009E5382"/>
    <w:rsid w:val="009E55F2"/>
    <w:rsid w:val="009E5614"/>
    <w:rsid w:val="009E5809"/>
    <w:rsid w:val="009E5829"/>
    <w:rsid w:val="009E5903"/>
    <w:rsid w:val="009E5C08"/>
    <w:rsid w:val="009E5D46"/>
    <w:rsid w:val="009E5D6D"/>
    <w:rsid w:val="009E5DAE"/>
    <w:rsid w:val="009E5DDB"/>
    <w:rsid w:val="009E6149"/>
    <w:rsid w:val="009E61BA"/>
    <w:rsid w:val="009E61EF"/>
    <w:rsid w:val="009E656F"/>
    <w:rsid w:val="009E68F9"/>
    <w:rsid w:val="009E6996"/>
    <w:rsid w:val="009E69EE"/>
    <w:rsid w:val="009E6CAB"/>
    <w:rsid w:val="009E6D8F"/>
    <w:rsid w:val="009E6E7F"/>
    <w:rsid w:val="009E7102"/>
    <w:rsid w:val="009E7174"/>
    <w:rsid w:val="009E71DD"/>
    <w:rsid w:val="009E727D"/>
    <w:rsid w:val="009E7530"/>
    <w:rsid w:val="009E76EF"/>
    <w:rsid w:val="009E7816"/>
    <w:rsid w:val="009E793C"/>
    <w:rsid w:val="009E7A05"/>
    <w:rsid w:val="009E7A06"/>
    <w:rsid w:val="009E7BA7"/>
    <w:rsid w:val="009E7CDA"/>
    <w:rsid w:val="009E7F3A"/>
    <w:rsid w:val="009F0041"/>
    <w:rsid w:val="009F03FE"/>
    <w:rsid w:val="009F05C6"/>
    <w:rsid w:val="009F067C"/>
    <w:rsid w:val="009F072F"/>
    <w:rsid w:val="009F079C"/>
    <w:rsid w:val="009F0C92"/>
    <w:rsid w:val="009F0D26"/>
    <w:rsid w:val="009F0E63"/>
    <w:rsid w:val="009F0F61"/>
    <w:rsid w:val="009F0F79"/>
    <w:rsid w:val="009F128E"/>
    <w:rsid w:val="009F1C38"/>
    <w:rsid w:val="009F1D0E"/>
    <w:rsid w:val="009F2121"/>
    <w:rsid w:val="009F23A6"/>
    <w:rsid w:val="009F2823"/>
    <w:rsid w:val="009F2A04"/>
    <w:rsid w:val="009F2B6E"/>
    <w:rsid w:val="009F2B87"/>
    <w:rsid w:val="009F2D42"/>
    <w:rsid w:val="009F2EF2"/>
    <w:rsid w:val="009F3286"/>
    <w:rsid w:val="009F36AB"/>
    <w:rsid w:val="009F36DF"/>
    <w:rsid w:val="009F3BA8"/>
    <w:rsid w:val="009F3C94"/>
    <w:rsid w:val="009F3DC1"/>
    <w:rsid w:val="009F46AD"/>
    <w:rsid w:val="009F4722"/>
    <w:rsid w:val="009F482D"/>
    <w:rsid w:val="009F4986"/>
    <w:rsid w:val="009F49EB"/>
    <w:rsid w:val="009F4AD2"/>
    <w:rsid w:val="009F4BAF"/>
    <w:rsid w:val="009F4DE6"/>
    <w:rsid w:val="009F4E8C"/>
    <w:rsid w:val="009F5549"/>
    <w:rsid w:val="009F5559"/>
    <w:rsid w:val="009F56EE"/>
    <w:rsid w:val="009F58F9"/>
    <w:rsid w:val="009F5A31"/>
    <w:rsid w:val="009F5AF1"/>
    <w:rsid w:val="009F5BD3"/>
    <w:rsid w:val="009F5CAB"/>
    <w:rsid w:val="009F5D8C"/>
    <w:rsid w:val="009F5F8A"/>
    <w:rsid w:val="009F6184"/>
    <w:rsid w:val="009F64A6"/>
    <w:rsid w:val="009F65FD"/>
    <w:rsid w:val="009F6635"/>
    <w:rsid w:val="009F6741"/>
    <w:rsid w:val="009F6BD2"/>
    <w:rsid w:val="009F6C23"/>
    <w:rsid w:val="009F6CC7"/>
    <w:rsid w:val="009F6EB0"/>
    <w:rsid w:val="009F7114"/>
    <w:rsid w:val="009F71A2"/>
    <w:rsid w:val="009F72DB"/>
    <w:rsid w:val="009F73E9"/>
    <w:rsid w:val="009F75D4"/>
    <w:rsid w:val="009F7742"/>
    <w:rsid w:val="009F77ED"/>
    <w:rsid w:val="009F7904"/>
    <w:rsid w:val="009F7B05"/>
    <w:rsid w:val="009F7B8B"/>
    <w:rsid w:val="009F7F5C"/>
    <w:rsid w:val="00A0023B"/>
    <w:rsid w:val="00A00574"/>
    <w:rsid w:val="00A00887"/>
    <w:rsid w:val="00A00A07"/>
    <w:rsid w:val="00A00B5A"/>
    <w:rsid w:val="00A00B77"/>
    <w:rsid w:val="00A00B84"/>
    <w:rsid w:val="00A00D08"/>
    <w:rsid w:val="00A00DB3"/>
    <w:rsid w:val="00A00EE7"/>
    <w:rsid w:val="00A0102B"/>
    <w:rsid w:val="00A01081"/>
    <w:rsid w:val="00A0117E"/>
    <w:rsid w:val="00A013B7"/>
    <w:rsid w:val="00A0146A"/>
    <w:rsid w:val="00A014C2"/>
    <w:rsid w:val="00A01676"/>
    <w:rsid w:val="00A0177B"/>
    <w:rsid w:val="00A0199F"/>
    <w:rsid w:val="00A01A99"/>
    <w:rsid w:val="00A01B41"/>
    <w:rsid w:val="00A01B7A"/>
    <w:rsid w:val="00A01B8D"/>
    <w:rsid w:val="00A01F8E"/>
    <w:rsid w:val="00A01FD4"/>
    <w:rsid w:val="00A0220F"/>
    <w:rsid w:val="00A0228E"/>
    <w:rsid w:val="00A02292"/>
    <w:rsid w:val="00A02617"/>
    <w:rsid w:val="00A0264D"/>
    <w:rsid w:val="00A02886"/>
    <w:rsid w:val="00A02A45"/>
    <w:rsid w:val="00A02B46"/>
    <w:rsid w:val="00A02EF2"/>
    <w:rsid w:val="00A03106"/>
    <w:rsid w:val="00A0314F"/>
    <w:rsid w:val="00A034B4"/>
    <w:rsid w:val="00A03549"/>
    <w:rsid w:val="00A036AE"/>
    <w:rsid w:val="00A036D9"/>
    <w:rsid w:val="00A037C4"/>
    <w:rsid w:val="00A0387A"/>
    <w:rsid w:val="00A03930"/>
    <w:rsid w:val="00A039E2"/>
    <w:rsid w:val="00A03A76"/>
    <w:rsid w:val="00A03B0D"/>
    <w:rsid w:val="00A03D9C"/>
    <w:rsid w:val="00A04086"/>
    <w:rsid w:val="00A0418E"/>
    <w:rsid w:val="00A041CC"/>
    <w:rsid w:val="00A04323"/>
    <w:rsid w:val="00A043C9"/>
    <w:rsid w:val="00A0447A"/>
    <w:rsid w:val="00A047C8"/>
    <w:rsid w:val="00A04AC4"/>
    <w:rsid w:val="00A04C73"/>
    <w:rsid w:val="00A0508B"/>
    <w:rsid w:val="00A050A6"/>
    <w:rsid w:val="00A0512E"/>
    <w:rsid w:val="00A052C8"/>
    <w:rsid w:val="00A052F9"/>
    <w:rsid w:val="00A055AA"/>
    <w:rsid w:val="00A05741"/>
    <w:rsid w:val="00A057A2"/>
    <w:rsid w:val="00A05893"/>
    <w:rsid w:val="00A05DD2"/>
    <w:rsid w:val="00A05EFF"/>
    <w:rsid w:val="00A05F79"/>
    <w:rsid w:val="00A05F9E"/>
    <w:rsid w:val="00A06321"/>
    <w:rsid w:val="00A06699"/>
    <w:rsid w:val="00A066F8"/>
    <w:rsid w:val="00A06748"/>
    <w:rsid w:val="00A067F4"/>
    <w:rsid w:val="00A06938"/>
    <w:rsid w:val="00A06A59"/>
    <w:rsid w:val="00A06AB5"/>
    <w:rsid w:val="00A06AD8"/>
    <w:rsid w:val="00A0709F"/>
    <w:rsid w:val="00A071D1"/>
    <w:rsid w:val="00A07320"/>
    <w:rsid w:val="00A07392"/>
    <w:rsid w:val="00A0757D"/>
    <w:rsid w:val="00A075B4"/>
    <w:rsid w:val="00A07679"/>
    <w:rsid w:val="00A07697"/>
    <w:rsid w:val="00A07751"/>
    <w:rsid w:val="00A077FC"/>
    <w:rsid w:val="00A07F06"/>
    <w:rsid w:val="00A07F6F"/>
    <w:rsid w:val="00A07F79"/>
    <w:rsid w:val="00A10209"/>
    <w:rsid w:val="00A1049C"/>
    <w:rsid w:val="00A10532"/>
    <w:rsid w:val="00A10640"/>
    <w:rsid w:val="00A106EB"/>
    <w:rsid w:val="00A10823"/>
    <w:rsid w:val="00A1087D"/>
    <w:rsid w:val="00A1088B"/>
    <w:rsid w:val="00A10908"/>
    <w:rsid w:val="00A10932"/>
    <w:rsid w:val="00A10A79"/>
    <w:rsid w:val="00A10D79"/>
    <w:rsid w:val="00A10F0D"/>
    <w:rsid w:val="00A10F2B"/>
    <w:rsid w:val="00A10FA8"/>
    <w:rsid w:val="00A1139A"/>
    <w:rsid w:val="00A11406"/>
    <w:rsid w:val="00A116AB"/>
    <w:rsid w:val="00A11714"/>
    <w:rsid w:val="00A119B0"/>
    <w:rsid w:val="00A11CC7"/>
    <w:rsid w:val="00A11E2B"/>
    <w:rsid w:val="00A120CD"/>
    <w:rsid w:val="00A12415"/>
    <w:rsid w:val="00A1245A"/>
    <w:rsid w:val="00A1262D"/>
    <w:rsid w:val="00A12C7A"/>
    <w:rsid w:val="00A12CD8"/>
    <w:rsid w:val="00A12D1A"/>
    <w:rsid w:val="00A12FF7"/>
    <w:rsid w:val="00A13099"/>
    <w:rsid w:val="00A13102"/>
    <w:rsid w:val="00A13659"/>
    <w:rsid w:val="00A136AF"/>
    <w:rsid w:val="00A13739"/>
    <w:rsid w:val="00A138BD"/>
    <w:rsid w:val="00A13D74"/>
    <w:rsid w:val="00A13DDD"/>
    <w:rsid w:val="00A13EC9"/>
    <w:rsid w:val="00A14010"/>
    <w:rsid w:val="00A14021"/>
    <w:rsid w:val="00A140CC"/>
    <w:rsid w:val="00A143FD"/>
    <w:rsid w:val="00A14482"/>
    <w:rsid w:val="00A14485"/>
    <w:rsid w:val="00A145A8"/>
    <w:rsid w:val="00A147F8"/>
    <w:rsid w:val="00A148AC"/>
    <w:rsid w:val="00A14914"/>
    <w:rsid w:val="00A14926"/>
    <w:rsid w:val="00A1492D"/>
    <w:rsid w:val="00A14AE0"/>
    <w:rsid w:val="00A14F2A"/>
    <w:rsid w:val="00A151CE"/>
    <w:rsid w:val="00A153C4"/>
    <w:rsid w:val="00A153D4"/>
    <w:rsid w:val="00A1568A"/>
    <w:rsid w:val="00A158C8"/>
    <w:rsid w:val="00A15BB5"/>
    <w:rsid w:val="00A15DB2"/>
    <w:rsid w:val="00A15E7C"/>
    <w:rsid w:val="00A15ED9"/>
    <w:rsid w:val="00A15FE9"/>
    <w:rsid w:val="00A16123"/>
    <w:rsid w:val="00A16125"/>
    <w:rsid w:val="00A1650F"/>
    <w:rsid w:val="00A16671"/>
    <w:rsid w:val="00A16812"/>
    <w:rsid w:val="00A169CA"/>
    <w:rsid w:val="00A16ED5"/>
    <w:rsid w:val="00A16FFD"/>
    <w:rsid w:val="00A1701F"/>
    <w:rsid w:val="00A1713C"/>
    <w:rsid w:val="00A17172"/>
    <w:rsid w:val="00A172AC"/>
    <w:rsid w:val="00A17994"/>
    <w:rsid w:val="00A2006B"/>
    <w:rsid w:val="00A206C3"/>
    <w:rsid w:val="00A206F1"/>
    <w:rsid w:val="00A20790"/>
    <w:rsid w:val="00A20B65"/>
    <w:rsid w:val="00A20FEC"/>
    <w:rsid w:val="00A2110D"/>
    <w:rsid w:val="00A21389"/>
    <w:rsid w:val="00A2154F"/>
    <w:rsid w:val="00A21726"/>
    <w:rsid w:val="00A218EC"/>
    <w:rsid w:val="00A21AAD"/>
    <w:rsid w:val="00A21C9C"/>
    <w:rsid w:val="00A21D7C"/>
    <w:rsid w:val="00A21DAC"/>
    <w:rsid w:val="00A220C2"/>
    <w:rsid w:val="00A2236C"/>
    <w:rsid w:val="00A22760"/>
    <w:rsid w:val="00A227C6"/>
    <w:rsid w:val="00A22884"/>
    <w:rsid w:val="00A22941"/>
    <w:rsid w:val="00A22BCA"/>
    <w:rsid w:val="00A22BE7"/>
    <w:rsid w:val="00A22F73"/>
    <w:rsid w:val="00A22FDB"/>
    <w:rsid w:val="00A236BF"/>
    <w:rsid w:val="00A236C5"/>
    <w:rsid w:val="00A236CB"/>
    <w:rsid w:val="00A23704"/>
    <w:rsid w:val="00A2371D"/>
    <w:rsid w:val="00A23B89"/>
    <w:rsid w:val="00A23ECF"/>
    <w:rsid w:val="00A24174"/>
    <w:rsid w:val="00A24282"/>
    <w:rsid w:val="00A245B9"/>
    <w:rsid w:val="00A246F3"/>
    <w:rsid w:val="00A24919"/>
    <w:rsid w:val="00A24948"/>
    <w:rsid w:val="00A24C4F"/>
    <w:rsid w:val="00A24D82"/>
    <w:rsid w:val="00A24DDE"/>
    <w:rsid w:val="00A2507A"/>
    <w:rsid w:val="00A2520D"/>
    <w:rsid w:val="00A256F4"/>
    <w:rsid w:val="00A2571F"/>
    <w:rsid w:val="00A25794"/>
    <w:rsid w:val="00A257BD"/>
    <w:rsid w:val="00A2586B"/>
    <w:rsid w:val="00A25BFF"/>
    <w:rsid w:val="00A25CA0"/>
    <w:rsid w:val="00A26148"/>
    <w:rsid w:val="00A2631C"/>
    <w:rsid w:val="00A2637C"/>
    <w:rsid w:val="00A26609"/>
    <w:rsid w:val="00A26647"/>
    <w:rsid w:val="00A269D6"/>
    <w:rsid w:val="00A26ABB"/>
    <w:rsid w:val="00A26B8E"/>
    <w:rsid w:val="00A27359"/>
    <w:rsid w:val="00A27823"/>
    <w:rsid w:val="00A2796A"/>
    <w:rsid w:val="00A27D24"/>
    <w:rsid w:val="00A30024"/>
    <w:rsid w:val="00A301EB"/>
    <w:rsid w:val="00A30330"/>
    <w:rsid w:val="00A30961"/>
    <w:rsid w:val="00A30AC3"/>
    <w:rsid w:val="00A30C9B"/>
    <w:rsid w:val="00A30CEC"/>
    <w:rsid w:val="00A30D5D"/>
    <w:rsid w:val="00A31058"/>
    <w:rsid w:val="00A3112C"/>
    <w:rsid w:val="00A31131"/>
    <w:rsid w:val="00A31179"/>
    <w:rsid w:val="00A3152C"/>
    <w:rsid w:val="00A31B06"/>
    <w:rsid w:val="00A31BA4"/>
    <w:rsid w:val="00A31C0C"/>
    <w:rsid w:val="00A31FDB"/>
    <w:rsid w:val="00A32332"/>
    <w:rsid w:val="00A3234B"/>
    <w:rsid w:val="00A323D8"/>
    <w:rsid w:val="00A32469"/>
    <w:rsid w:val="00A324C9"/>
    <w:rsid w:val="00A32507"/>
    <w:rsid w:val="00A32A0A"/>
    <w:rsid w:val="00A32CBF"/>
    <w:rsid w:val="00A32FD8"/>
    <w:rsid w:val="00A3302F"/>
    <w:rsid w:val="00A3310E"/>
    <w:rsid w:val="00A33317"/>
    <w:rsid w:val="00A33370"/>
    <w:rsid w:val="00A33405"/>
    <w:rsid w:val="00A336DE"/>
    <w:rsid w:val="00A33AA7"/>
    <w:rsid w:val="00A33D4D"/>
    <w:rsid w:val="00A34001"/>
    <w:rsid w:val="00A34098"/>
    <w:rsid w:val="00A34123"/>
    <w:rsid w:val="00A34292"/>
    <w:rsid w:val="00A34357"/>
    <w:rsid w:val="00A3447D"/>
    <w:rsid w:val="00A346F6"/>
    <w:rsid w:val="00A34922"/>
    <w:rsid w:val="00A34A1C"/>
    <w:rsid w:val="00A351FB"/>
    <w:rsid w:val="00A35695"/>
    <w:rsid w:val="00A35C47"/>
    <w:rsid w:val="00A35D85"/>
    <w:rsid w:val="00A35E63"/>
    <w:rsid w:val="00A360CD"/>
    <w:rsid w:val="00A36127"/>
    <w:rsid w:val="00A361BA"/>
    <w:rsid w:val="00A364F5"/>
    <w:rsid w:val="00A36769"/>
    <w:rsid w:val="00A36814"/>
    <w:rsid w:val="00A36A7C"/>
    <w:rsid w:val="00A36B8F"/>
    <w:rsid w:val="00A36C88"/>
    <w:rsid w:val="00A36D1F"/>
    <w:rsid w:val="00A36ECB"/>
    <w:rsid w:val="00A36FB5"/>
    <w:rsid w:val="00A3706B"/>
    <w:rsid w:val="00A3715A"/>
    <w:rsid w:val="00A371DD"/>
    <w:rsid w:val="00A371DE"/>
    <w:rsid w:val="00A37402"/>
    <w:rsid w:val="00A37675"/>
    <w:rsid w:val="00A376F3"/>
    <w:rsid w:val="00A3789E"/>
    <w:rsid w:val="00A37971"/>
    <w:rsid w:val="00A379A9"/>
    <w:rsid w:val="00A37B0C"/>
    <w:rsid w:val="00A37D8B"/>
    <w:rsid w:val="00A37E14"/>
    <w:rsid w:val="00A37FB7"/>
    <w:rsid w:val="00A4008E"/>
    <w:rsid w:val="00A404E4"/>
    <w:rsid w:val="00A40670"/>
    <w:rsid w:val="00A40725"/>
    <w:rsid w:val="00A4074E"/>
    <w:rsid w:val="00A40A2F"/>
    <w:rsid w:val="00A40BA4"/>
    <w:rsid w:val="00A40BE5"/>
    <w:rsid w:val="00A40E13"/>
    <w:rsid w:val="00A40FE7"/>
    <w:rsid w:val="00A411D4"/>
    <w:rsid w:val="00A41262"/>
    <w:rsid w:val="00A41292"/>
    <w:rsid w:val="00A414C7"/>
    <w:rsid w:val="00A4182D"/>
    <w:rsid w:val="00A41BFB"/>
    <w:rsid w:val="00A41C28"/>
    <w:rsid w:val="00A41DD4"/>
    <w:rsid w:val="00A41F33"/>
    <w:rsid w:val="00A4207F"/>
    <w:rsid w:val="00A42144"/>
    <w:rsid w:val="00A424DC"/>
    <w:rsid w:val="00A428F6"/>
    <w:rsid w:val="00A42BA6"/>
    <w:rsid w:val="00A42FD0"/>
    <w:rsid w:val="00A43052"/>
    <w:rsid w:val="00A43155"/>
    <w:rsid w:val="00A43288"/>
    <w:rsid w:val="00A437D2"/>
    <w:rsid w:val="00A43897"/>
    <w:rsid w:val="00A4394F"/>
    <w:rsid w:val="00A43A8C"/>
    <w:rsid w:val="00A43DB0"/>
    <w:rsid w:val="00A43DCE"/>
    <w:rsid w:val="00A44092"/>
    <w:rsid w:val="00A441F4"/>
    <w:rsid w:val="00A442A0"/>
    <w:rsid w:val="00A44573"/>
    <w:rsid w:val="00A44584"/>
    <w:rsid w:val="00A4469F"/>
    <w:rsid w:val="00A4473A"/>
    <w:rsid w:val="00A4484E"/>
    <w:rsid w:val="00A4486F"/>
    <w:rsid w:val="00A44901"/>
    <w:rsid w:val="00A44A4B"/>
    <w:rsid w:val="00A44CEB"/>
    <w:rsid w:val="00A44E80"/>
    <w:rsid w:val="00A44F98"/>
    <w:rsid w:val="00A450C9"/>
    <w:rsid w:val="00A45572"/>
    <w:rsid w:val="00A458DB"/>
    <w:rsid w:val="00A45A3B"/>
    <w:rsid w:val="00A45C99"/>
    <w:rsid w:val="00A45E8B"/>
    <w:rsid w:val="00A45F43"/>
    <w:rsid w:val="00A46082"/>
    <w:rsid w:val="00A46154"/>
    <w:rsid w:val="00A4616D"/>
    <w:rsid w:val="00A46822"/>
    <w:rsid w:val="00A46875"/>
    <w:rsid w:val="00A46896"/>
    <w:rsid w:val="00A46A06"/>
    <w:rsid w:val="00A46C01"/>
    <w:rsid w:val="00A46CE2"/>
    <w:rsid w:val="00A46D9C"/>
    <w:rsid w:val="00A46F03"/>
    <w:rsid w:val="00A46F7D"/>
    <w:rsid w:val="00A47084"/>
    <w:rsid w:val="00A472B8"/>
    <w:rsid w:val="00A473A7"/>
    <w:rsid w:val="00A473E8"/>
    <w:rsid w:val="00A47546"/>
    <w:rsid w:val="00A478E2"/>
    <w:rsid w:val="00A479A8"/>
    <w:rsid w:val="00A479BC"/>
    <w:rsid w:val="00A47A48"/>
    <w:rsid w:val="00A47C75"/>
    <w:rsid w:val="00A47DCA"/>
    <w:rsid w:val="00A47E25"/>
    <w:rsid w:val="00A47F73"/>
    <w:rsid w:val="00A50245"/>
    <w:rsid w:val="00A504A0"/>
    <w:rsid w:val="00A50656"/>
    <w:rsid w:val="00A50939"/>
    <w:rsid w:val="00A50A18"/>
    <w:rsid w:val="00A50C7D"/>
    <w:rsid w:val="00A50E7C"/>
    <w:rsid w:val="00A51186"/>
    <w:rsid w:val="00A51242"/>
    <w:rsid w:val="00A512A1"/>
    <w:rsid w:val="00A51755"/>
    <w:rsid w:val="00A519BD"/>
    <w:rsid w:val="00A519C3"/>
    <w:rsid w:val="00A51A38"/>
    <w:rsid w:val="00A51AF1"/>
    <w:rsid w:val="00A51B30"/>
    <w:rsid w:val="00A51C11"/>
    <w:rsid w:val="00A51C3A"/>
    <w:rsid w:val="00A51CF9"/>
    <w:rsid w:val="00A51D4E"/>
    <w:rsid w:val="00A51DF4"/>
    <w:rsid w:val="00A52153"/>
    <w:rsid w:val="00A523E9"/>
    <w:rsid w:val="00A52448"/>
    <w:rsid w:val="00A524C0"/>
    <w:rsid w:val="00A525E2"/>
    <w:rsid w:val="00A529EE"/>
    <w:rsid w:val="00A52A03"/>
    <w:rsid w:val="00A52ACB"/>
    <w:rsid w:val="00A52D1E"/>
    <w:rsid w:val="00A52F5B"/>
    <w:rsid w:val="00A53081"/>
    <w:rsid w:val="00A532ED"/>
    <w:rsid w:val="00A53357"/>
    <w:rsid w:val="00A5349F"/>
    <w:rsid w:val="00A53665"/>
    <w:rsid w:val="00A536A9"/>
    <w:rsid w:val="00A5381E"/>
    <w:rsid w:val="00A53C3B"/>
    <w:rsid w:val="00A53CC8"/>
    <w:rsid w:val="00A53CF5"/>
    <w:rsid w:val="00A5421E"/>
    <w:rsid w:val="00A542C2"/>
    <w:rsid w:val="00A54D70"/>
    <w:rsid w:val="00A54ECE"/>
    <w:rsid w:val="00A5533A"/>
    <w:rsid w:val="00A5536E"/>
    <w:rsid w:val="00A5540B"/>
    <w:rsid w:val="00A5559A"/>
    <w:rsid w:val="00A5563A"/>
    <w:rsid w:val="00A55768"/>
    <w:rsid w:val="00A5588E"/>
    <w:rsid w:val="00A55A26"/>
    <w:rsid w:val="00A55B67"/>
    <w:rsid w:val="00A55B83"/>
    <w:rsid w:val="00A55CDA"/>
    <w:rsid w:val="00A563A7"/>
    <w:rsid w:val="00A564B2"/>
    <w:rsid w:val="00A5662B"/>
    <w:rsid w:val="00A5674E"/>
    <w:rsid w:val="00A56A74"/>
    <w:rsid w:val="00A56B16"/>
    <w:rsid w:val="00A56BE8"/>
    <w:rsid w:val="00A56BFC"/>
    <w:rsid w:val="00A56D7E"/>
    <w:rsid w:val="00A56DBA"/>
    <w:rsid w:val="00A56E77"/>
    <w:rsid w:val="00A5710F"/>
    <w:rsid w:val="00A571E1"/>
    <w:rsid w:val="00A575A8"/>
    <w:rsid w:val="00A5792E"/>
    <w:rsid w:val="00A579BC"/>
    <w:rsid w:val="00A579CC"/>
    <w:rsid w:val="00A57B0C"/>
    <w:rsid w:val="00A57B3E"/>
    <w:rsid w:val="00A57B7D"/>
    <w:rsid w:val="00A57B84"/>
    <w:rsid w:val="00A57F22"/>
    <w:rsid w:val="00A602D6"/>
    <w:rsid w:val="00A603FB"/>
    <w:rsid w:val="00A6045F"/>
    <w:rsid w:val="00A60507"/>
    <w:rsid w:val="00A6054A"/>
    <w:rsid w:val="00A60BB4"/>
    <w:rsid w:val="00A60E3D"/>
    <w:rsid w:val="00A61154"/>
    <w:rsid w:val="00A611C0"/>
    <w:rsid w:val="00A612B2"/>
    <w:rsid w:val="00A61477"/>
    <w:rsid w:val="00A6148B"/>
    <w:rsid w:val="00A6152F"/>
    <w:rsid w:val="00A615FE"/>
    <w:rsid w:val="00A61683"/>
    <w:rsid w:val="00A61784"/>
    <w:rsid w:val="00A617C4"/>
    <w:rsid w:val="00A61D2A"/>
    <w:rsid w:val="00A61EAF"/>
    <w:rsid w:val="00A61F9B"/>
    <w:rsid w:val="00A6263A"/>
    <w:rsid w:val="00A62926"/>
    <w:rsid w:val="00A62E42"/>
    <w:rsid w:val="00A630D8"/>
    <w:rsid w:val="00A632F5"/>
    <w:rsid w:val="00A6331B"/>
    <w:rsid w:val="00A6343B"/>
    <w:rsid w:val="00A6373B"/>
    <w:rsid w:val="00A638B8"/>
    <w:rsid w:val="00A63C6B"/>
    <w:rsid w:val="00A63CBC"/>
    <w:rsid w:val="00A6444D"/>
    <w:rsid w:val="00A645D5"/>
    <w:rsid w:val="00A645F7"/>
    <w:rsid w:val="00A64660"/>
    <w:rsid w:val="00A6489D"/>
    <w:rsid w:val="00A64BDB"/>
    <w:rsid w:val="00A64D56"/>
    <w:rsid w:val="00A65037"/>
    <w:rsid w:val="00A65107"/>
    <w:rsid w:val="00A653D6"/>
    <w:rsid w:val="00A6583C"/>
    <w:rsid w:val="00A65846"/>
    <w:rsid w:val="00A658DF"/>
    <w:rsid w:val="00A6598A"/>
    <w:rsid w:val="00A659E9"/>
    <w:rsid w:val="00A65AFD"/>
    <w:rsid w:val="00A65F54"/>
    <w:rsid w:val="00A66048"/>
    <w:rsid w:val="00A6617F"/>
    <w:rsid w:val="00A66185"/>
    <w:rsid w:val="00A662E2"/>
    <w:rsid w:val="00A663E8"/>
    <w:rsid w:val="00A664AA"/>
    <w:rsid w:val="00A66639"/>
    <w:rsid w:val="00A668E6"/>
    <w:rsid w:val="00A668F6"/>
    <w:rsid w:val="00A6692C"/>
    <w:rsid w:val="00A66B22"/>
    <w:rsid w:val="00A66E8D"/>
    <w:rsid w:val="00A670C1"/>
    <w:rsid w:val="00A6754D"/>
    <w:rsid w:val="00A6794F"/>
    <w:rsid w:val="00A67AE7"/>
    <w:rsid w:val="00A67D0B"/>
    <w:rsid w:val="00A70051"/>
    <w:rsid w:val="00A7010B"/>
    <w:rsid w:val="00A70129"/>
    <w:rsid w:val="00A70238"/>
    <w:rsid w:val="00A70411"/>
    <w:rsid w:val="00A70498"/>
    <w:rsid w:val="00A706FC"/>
    <w:rsid w:val="00A70A65"/>
    <w:rsid w:val="00A70B90"/>
    <w:rsid w:val="00A70BEE"/>
    <w:rsid w:val="00A70F34"/>
    <w:rsid w:val="00A71355"/>
    <w:rsid w:val="00A713E2"/>
    <w:rsid w:val="00A71632"/>
    <w:rsid w:val="00A716C5"/>
    <w:rsid w:val="00A717C3"/>
    <w:rsid w:val="00A717DA"/>
    <w:rsid w:val="00A7193E"/>
    <w:rsid w:val="00A71CD1"/>
    <w:rsid w:val="00A720C3"/>
    <w:rsid w:val="00A7216C"/>
    <w:rsid w:val="00A7223A"/>
    <w:rsid w:val="00A72388"/>
    <w:rsid w:val="00A723AE"/>
    <w:rsid w:val="00A724C0"/>
    <w:rsid w:val="00A726DE"/>
    <w:rsid w:val="00A72778"/>
    <w:rsid w:val="00A727A9"/>
    <w:rsid w:val="00A72A96"/>
    <w:rsid w:val="00A72B02"/>
    <w:rsid w:val="00A72B43"/>
    <w:rsid w:val="00A72B97"/>
    <w:rsid w:val="00A72D7D"/>
    <w:rsid w:val="00A72F4A"/>
    <w:rsid w:val="00A7307C"/>
    <w:rsid w:val="00A73171"/>
    <w:rsid w:val="00A731C5"/>
    <w:rsid w:val="00A731F6"/>
    <w:rsid w:val="00A7347B"/>
    <w:rsid w:val="00A73685"/>
    <w:rsid w:val="00A736A4"/>
    <w:rsid w:val="00A73756"/>
    <w:rsid w:val="00A73785"/>
    <w:rsid w:val="00A7378A"/>
    <w:rsid w:val="00A73887"/>
    <w:rsid w:val="00A73B34"/>
    <w:rsid w:val="00A73C0E"/>
    <w:rsid w:val="00A73D28"/>
    <w:rsid w:val="00A74107"/>
    <w:rsid w:val="00A743C1"/>
    <w:rsid w:val="00A7452D"/>
    <w:rsid w:val="00A74553"/>
    <w:rsid w:val="00A745E4"/>
    <w:rsid w:val="00A7461B"/>
    <w:rsid w:val="00A74E76"/>
    <w:rsid w:val="00A75087"/>
    <w:rsid w:val="00A75640"/>
    <w:rsid w:val="00A756D2"/>
    <w:rsid w:val="00A758A1"/>
    <w:rsid w:val="00A75976"/>
    <w:rsid w:val="00A75A47"/>
    <w:rsid w:val="00A75C1E"/>
    <w:rsid w:val="00A75F69"/>
    <w:rsid w:val="00A75FF1"/>
    <w:rsid w:val="00A762C5"/>
    <w:rsid w:val="00A76362"/>
    <w:rsid w:val="00A7698B"/>
    <w:rsid w:val="00A76B80"/>
    <w:rsid w:val="00A76E61"/>
    <w:rsid w:val="00A76F98"/>
    <w:rsid w:val="00A770C9"/>
    <w:rsid w:val="00A77244"/>
    <w:rsid w:val="00A7753C"/>
    <w:rsid w:val="00A776A6"/>
    <w:rsid w:val="00A77835"/>
    <w:rsid w:val="00A77F17"/>
    <w:rsid w:val="00A8020D"/>
    <w:rsid w:val="00A8044E"/>
    <w:rsid w:val="00A807BA"/>
    <w:rsid w:val="00A80B2A"/>
    <w:rsid w:val="00A80DAF"/>
    <w:rsid w:val="00A80DCB"/>
    <w:rsid w:val="00A80DF2"/>
    <w:rsid w:val="00A80FA8"/>
    <w:rsid w:val="00A81072"/>
    <w:rsid w:val="00A813E7"/>
    <w:rsid w:val="00A8141F"/>
    <w:rsid w:val="00A81995"/>
    <w:rsid w:val="00A81AEA"/>
    <w:rsid w:val="00A81C2A"/>
    <w:rsid w:val="00A81C90"/>
    <w:rsid w:val="00A81DDC"/>
    <w:rsid w:val="00A82269"/>
    <w:rsid w:val="00A822DC"/>
    <w:rsid w:val="00A827F2"/>
    <w:rsid w:val="00A8280F"/>
    <w:rsid w:val="00A82822"/>
    <w:rsid w:val="00A828A7"/>
    <w:rsid w:val="00A82A68"/>
    <w:rsid w:val="00A82E4D"/>
    <w:rsid w:val="00A82E73"/>
    <w:rsid w:val="00A82EC2"/>
    <w:rsid w:val="00A8315F"/>
    <w:rsid w:val="00A8318D"/>
    <w:rsid w:val="00A83384"/>
    <w:rsid w:val="00A83574"/>
    <w:rsid w:val="00A83584"/>
    <w:rsid w:val="00A83AC3"/>
    <w:rsid w:val="00A83B36"/>
    <w:rsid w:val="00A83D21"/>
    <w:rsid w:val="00A84238"/>
    <w:rsid w:val="00A84620"/>
    <w:rsid w:val="00A8470A"/>
    <w:rsid w:val="00A84C31"/>
    <w:rsid w:val="00A84D23"/>
    <w:rsid w:val="00A84E49"/>
    <w:rsid w:val="00A84F07"/>
    <w:rsid w:val="00A850EB"/>
    <w:rsid w:val="00A85123"/>
    <w:rsid w:val="00A8557C"/>
    <w:rsid w:val="00A85581"/>
    <w:rsid w:val="00A856E1"/>
    <w:rsid w:val="00A8573F"/>
    <w:rsid w:val="00A85A70"/>
    <w:rsid w:val="00A85B19"/>
    <w:rsid w:val="00A85B77"/>
    <w:rsid w:val="00A85D18"/>
    <w:rsid w:val="00A85EE4"/>
    <w:rsid w:val="00A85FE4"/>
    <w:rsid w:val="00A86099"/>
    <w:rsid w:val="00A86158"/>
    <w:rsid w:val="00A86185"/>
    <w:rsid w:val="00A86275"/>
    <w:rsid w:val="00A862A0"/>
    <w:rsid w:val="00A862D9"/>
    <w:rsid w:val="00A8632D"/>
    <w:rsid w:val="00A866FC"/>
    <w:rsid w:val="00A86AE5"/>
    <w:rsid w:val="00A86B59"/>
    <w:rsid w:val="00A86C4F"/>
    <w:rsid w:val="00A86EB2"/>
    <w:rsid w:val="00A87146"/>
    <w:rsid w:val="00A876F8"/>
    <w:rsid w:val="00A87808"/>
    <w:rsid w:val="00A87AE0"/>
    <w:rsid w:val="00A87CD0"/>
    <w:rsid w:val="00A87EE7"/>
    <w:rsid w:val="00A87F04"/>
    <w:rsid w:val="00A9003A"/>
    <w:rsid w:val="00A90160"/>
    <w:rsid w:val="00A90382"/>
    <w:rsid w:val="00A90403"/>
    <w:rsid w:val="00A9051B"/>
    <w:rsid w:val="00A905D5"/>
    <w:rsid w:val="00A90751"/>
    <w:rsid w:val="00A90C02"/>
    <w:rsid w:val="00A90C77"/>
    <w:rsid w:val="00A90DF5"/>
    <w:rsid w:val="00A91100"/>
    <w:rsid w:val="00A91361"/>
    <w:rsid w:val="00A914DD"/>
    <w:rsid w:val="00A91652"/>
    <w:rsid w:val="00A91818"/>
    <w:rsid w:val="00A918A4"/>
    <w:rsid w:val="00A918F5"/>
    <w:rsid w:val="00A91B3E"/>
    <w:rsid w:val="00A91B53"/>
    <w:rsid w:val="00A91CDE"/>
    <w:rsid w:val="00A91EA7"/>
    <w:rsid w:val="00A91F99"/>
    <w:rsid w:val="00A922FF"/>
    <w:rsid w:val="00A92416"/>
    <w:rsid w:val="00A9245E"/>
    <w:rsid w:val="00A9276D"/>
    <w:rsid w:val="00A92938"/>
    <w:rsid w:val="00A929F4"/>
    <w:rsid w:val="00A93036"/>
    <w:rsid w:val="00A930F8"/>
    <w:rsid w:val="00A931AD"/>
    <w:rsid w:val="00A93272"/>
    <w:rsid w:val="00A93380"/>
    <w:rsid w:val="00A9339C"/>
    <w:rsid w:val="00A937B0"/>
    <w:rsid w:val="00A93A25"/>
    <w:rsid w:val="00A93ABF"/>
    <w:rsid w:val="00A93BCA"/>
    <w:rsid w:val="00A94257"/>
    <w:rsid w:val="00A9474E"/>
    <w:rsid w:val="00A948B3"/>
    <w:rsid w:val="00A94A0A"/>
    <w:rsid w:val="00A94A5F"/>
    <w:rsid w:val="00A94E31"/>
    <w:rsid w:val="00A94E89"/>
    <w:rsid w:val="00A95091"/>
    <w:rsid w:val="00A9513C"/>
    <w:rsid w:val="00A95170"/>
    <w:rsid w:val="00A957A3"/>
    <w:rsid w:val="00A958F7"/>
    <w:rsid w:val="00A95D14"/>
    <w:rsid w:val="00A95DDD"/>
    <w:rsid w:val="00A9609B"/>
    <w:rsid w:val="00A961AF"/>
    <w:rsid w:val="00A96590"/>
    <w:rsid w:val="00A9694E"/>
    <w:rsid w:val="00A96CB9"/>
    <w:rsid w:val="00A97049"/>
    <w:rsid w:val="00A97060"/>
    <w:rsid w:val="00A97107"/>
    <w:rsid w:val="00A97154"/>
    <w:rsid w:val="00A971C2"/>
    <w:rsid w:val="00A974AD"/>
    <w:rsid w:val="00A9754E"/>
    <w:rsid w:val="00A976E8"/>
    <w:rsid w:val="00A9773A"/>
    <w:rsid w:val="00A97AE1"/>
    <w:rsid w:val="00A97CDA"/>
    <w:rsid w:val="00A97F97"/>
    <w:rsid w:val="00AA0075"/>
    <w:rsid w:val="00AA016D"/>
    <w:rsid w:val="00AA02EF"/>
    <w:rsid w:val="00AA0724"/>
    <w:rsid w:val="00AA07BD"/>
    <w:rsid w:val="00AA0E31"/>
    <w:rsid w:val="00AA0EB2"/>
    <w:rsid w:val="00AA0F13"/>
    <w:rsid w:val="00AA102F"/>
    <w:rsid w:val="00AA1094"/>
    <w:rsid w:val="00AA1130"/>
    <w:rsid w:val="00AA154F"/>
    <w:rsid w:val="00AA156F"/>
    <w:rsid w:val="00AA18CD"/>
    <w:rsid w:val="00AA1BE5"/>
    <w:rsid w:val="00AA1D2D"/>
    <w:rsid w:val="00AA1D4F"/>
    <w:rsid w:val="00AA1DB9"/>
    <w:rsid w:val="00AA1DEB"/>
    <w:rsid w:val="00AA1E9A"/>
    <w:rsid w:val="00AA1FE0"/>
    <w:rsid w:val="00AA2202"/>
    <w:rsid w:val="00AA239F"/>
    <w:rsid w:val="00AA29C7"/>
    <w:rsid w:val="00AA2B3F"/>
    <w:rsid w:val="00AA2F10"/>
    <w:rsid w:val="00AA305E"/>
    <w:rsid w:val="00AA3350"/>
    <w:rsid w:val="00AA358E"/>
    <w:rsid w:val="00AA36B5"/>
    <w:rsid w:val="00AA39F8"/>
    <w:rsid w:val="00AA3AC4"/>
    <w:rsid w:val="00AA3D77"/>
    <w:rsid w:val="00AA3DE7"/>
    <w:rsid w:val="00AA3E30"/>
    <w:rsid w:val="00AA3F25"/>
    <w:rsid w:val="00AA3FA3"/>
    <w:rsid w:val="00AA40B2"/>
    <w:rsid w:val="00AA46C7"/>
    <w:rsid w:val="00AA483B"/>
    <w:rsid w:val="00AA4B63"/>
    <w:rsid w:val="00AA4CBE"/>
    <w:rsid w:val="00AA5710"/>
    <w:rsid w:val="00AA5984"/>
    <w:rsid w:val="00AA5CC4"/>
    <w:rsid w:val="00AA5DEC"/>
    <w:rsid w:val="00AA5E7A"/>
    <w:rsid w:val="00AA60C2"/>
    <w:rsid w:val="00AA63B1"/>
    <w:rsid w:val="00AA66FC"/>
    <w:rsid w:val="00AA674D"/>
    <w:rsid w:val="00AA69DB"/>
    <w:rsid w:val="00AA6A02"/>
    <w:rsid w:val="00AA6AAD"/>
    <w:rsid w:val="00AA6AB7"/>
    <w:rsid w:val="00AA6B5B"/>
    <w:rsid w:val="00AA6C60"/>
    <w:rsid w:val="00AA6E44"/>
    <w:rsid w:val="00AA72D3"/>
    <w:rsid w:val="00AA7346"/>
    <w:rsid w:val="00AA7778"/>
    <w:rsid w:val="00AA7C49"/>
    <w:rsid w:val="00AA7DB9"/>
    <w:rsid w:val="00AB00AC"/>
    <w:rsid w:val="00AB0289"/>
    <w:rsid w:val="00AB0468"/>
    <w:rsid w:val="00AB073A"/>
    <w:rsid w:val="00AB0ECB"/>
    <w:rsid w:val="00AB106D"/>
    <w:rsid w:val="00AB10BB"/>
    <w:rsid w:val="00AB10BD"/>
    <w:rsid w:val="00AB1113"/>
    <w:rsid w:val="00AB1121"/>
    <w:rsid w:val="00AB12B4"/>
    <w:rsid w:val="00AB12EF"/>
    <w:rsid w:val="00AB1603"/>
    <w:rsid w:val="00AB177C"/>
    <w:rsid w:val="00AB1801"/>
    <w:rsid w:val="00AB1ADF"/>
    <w:rsid w:val="00AB1B38"/>
    <w:rsid w:val="00AB1E11"/>
    <w:rsid w:val="00AB1E1B"/>
    <w:rsid w:val="00AB1ECE"/>
    <w:rsid w:val="00AB1F1E"/>
    <w:rsid w:val="00AB1F2A"/>
    <w:rsid w:val="00AB20DD"/>
    <w:rsid w:val="00AB2455"/>
    <w:rsid w:val="00AB2923"/>
    <w:rsid w:val="00AB29E7"/>
    <w:rsid w:val="00AB2A79"/>
    <w:rsid w:val="00AB2D15"/>
    <w:rsid w:val="00AB2F59"/>
    <w:rsid w:val="00AB30DE"/>
    <w:rsid w:val="00AB396F"/>
    <w:rsid w:val="00AB3A83"/>
    <w:rsid w:val="00AB3B84"/>
    <w:rsid w:val="00AB3C98"/>
    <w:rsid w:val="00AB3D4D"/>
    <w:rsid w:val="00AB3F15"/>
    <w:rsid w:val="00AB401A"/>
    <w:rsid w:val="00AB4448"/>
    <w:rsid w:val="00AB444C"/>
    <w:rsid w:val="00AB46E3"/>
    <w:rsid w:val="00AB4751"/>
    <w:rsid w:val="00AB47A6"/>
    <w:rsid w:val="00AB4834"/>
    <w:rsid w:val="00AB489A"/>
    <w:rsid w:val="00AB4910"/>
    <w:rsid w:val="00AB492A"/>
    <w:rsid w:val="00AB4A45"/>
    <w:rsid w:val="00AB4A63"/>
    <w:rsid w:val="00AB5161"/>
    <w:rsid w:val="00AB55A3"/>
    <w:rsid w:val="00AB55BD"/>
    <w:rsid w:val="00AB57A4"/>
    <w:rsid w:val="00AB59CB"/>
    <w:rsid w:val="00AB5CA9"/>
    <w:rsid w:val="00AB5D77"/>
    <w:rsid w:val="00AB60ED"/>
    <w:rsid w:val="00AB65BE"/>
    <w:rsid w:val="00AB678D"/>
    <w:rsid w:val="00AB698D"/>
    <w:rsid w:val="00AB6A25"/>
    <w:rsid w:val="00AB6BCA"/>
    <w:rsid w:val="00AB6BED"/>
    <w:rsid w:val="00AB6D77"/>
    <w:rsid w:val="00AB6DCA"/>
    <w:rsid w:val="00AB6E6B"/>
    <w:rsid w:val="00AB7570"/>
    <w:rsid w:val="00AB7699"/>
    <w:rsid w:val="00AB7737"/>
    <w:rsid w:val="00AB77AD"/>
    <w:rsid w:val="00AB783E"/>
    <w:rsid w:val="00AB7930"/>
    <w:rsid w:val="00AB7DF4"/>
    <w:rsid w:val="00AC0250"/>
    <w:rsid w:val="00AC057F"/>
    <w:rsid w:val="00AC0673"/>
    <w:rsid w:val="00AC06CF"/>
    <w:rsid w:val="00AC06E5"/>
    <w:rsid w:val="00AC07A5"/>
    <w:rsid w:val="00AC0982"/>
    <w:rsid w:val="00AC09C0"/>
    <w:rsid w:val="00AC0B8C"/>
    <w:rsid w:val="00AC0C2E"/>
    <w:rsid w:val="00AC0CB1"/>
    <w:rsid w:val="00AC0E81"/>
    <w:rsid w:val="00AC11FE"/>
    <w:rsid w:val="00AC1A31"/>
    <w:rsid w:val="00AC1BFE"/>
    <w:rsid w:val="00AC1CF0"/>
    <w:rsid w:val="00AC2140"/>
    <w:rsid w:val="00AC231C"/>
    <w:rsid w:val="00AC2426"/>
    <w:rsid w:val="00AC2584"/>
    <w:rsid w:val="00AC2597"/>
    <w:rsid w:val="00AC27BE"/>
    <w:rsid w:val="00AC2973"/>
    <w:rsid w:val="00AC29DC"/>
    <w:rsid w:val="00AC2A7F"/>
    <w:rsid w:val="00AC2B6F"/>
    <w:rsid w:val="00AC2E38"/>
    <w:rsid w:val="00AC3315"/>
    <w:rsid w:val="00AC337D"/>
    <w:rsid w:val="00AC374A"/>
    <w:rsid w:val="00AC374F"/>
    <w:rsid w:val="00AC38C9"/>
    <w:rsid w:val="00AC3984"/>
    <w:rsid w:val="00AC3AB9"/>
    <w:rsid w:val="00AC4593"/>
    <w:rsid w:val="00AC46E5"/>
    <w:rsid w:val="00AC496A"/>
    <w:rsid w:val="00AC4B95"/>
    <w:rsid w:val="00AC4C44"/>
    <w:rsid w:val="00AC4DB2"/>
    <w:rsid w:val="00AC4E43"/>
    <w:rsid w:val="00AC4F46"/>
    <w:rsid w:val="00AC4FAE"/>
    <w:rsid w:val="00AC50A5"/>
    <w:rsid w:val="00AC51CA"/>
    <w:rsid w:val="00AC51E2"/>
    <w:rsid w:val="00AC51E4"/>
    <w:rsid w:val="00AC52C6"/>
    <w:rsid w:val="00AC5531"/>
    <w:rsid w:val="00AC56FD"/>
    <w:rsid w:val="00AC580B"/>
    <w:rsid w:val="00AC581C"/>
    <w:rsid w:val="00AC5F82"/>
    <w:rsid w:val="00AC6023"/>
    <w:rsid w:val="00AC60E0"/>
    <w:rsid w:val="00AC63EA"/>
    <w:rsid w:val="00AC64A9"/>
    <w:rsid w:val="00AC6560"/>
    <w:rsid w:val="00AC6621"/>
    <w:rsid w:val="00AC668B"/>
    <w:rsid w:val="00AC66B9"/>
    <w:rsid w:val="00AC6B53"/>
    <w:rsid w:val="00AC6C33"/>
    <w:rsid w:val="00AC750A"/>
    <w:rsid w:val="00AC75CF"/>
    <w:rsid w:val="00AC75EF"/>
    <w:rsid w:val="00AC7650"/>
    <w:rsid w:val="00AC7BD9"/>
    <w:rsid w:val="00AC7CCF"/>
    <w:rsid w:val="00AC7FA0"/>
    <w:rsid w:val="00AD0987"/>
    <w:rsid w:val="00AD09EE"/>
    <w:rsid w:val="00AD0B06"/>
    <w:rsid w:val="00AD0B6F"/>
    <w:rsid w:val="00AD1306"/>
    <w:rsid w:val="00AD1524"/>
    <w:rsid w:val="00AD1734"/>
    <w:rsid w:val="00AD19E5"/>
    <w:rsid w:val="00AD1D91"/>
    <w:rsid w:val="00AD1E95"/>
    <w:rsid w:val="00AD1F7B"/>
    <w:rsid w:val="00AD21A8"/>
    <w:rsid w:val="00AD271B"/>
    <w:rsid w:val="00AD2827"/>
    <w:rsid w:val="00AD298B"/>
    <w:rsid w:val="00AD2A96"/>
    <w:rsid w:val="00AD2B57"/>
    <w:rsid w:val="00AD2B8F"/>
    <w:rsid w:val="00AD2CB9"/>
    <w:rsid w:val="00AD30FE"/>
    <w:rsid w:val="00AD335F"/>
    <w:rsid w:val="00AD3498"/>
    <w:rsid w:val="00AD34B7"/>
    <w:rsid w:val="00AD36BC"/>
    <w:rsid w:val="00AD375C"/>
    <w:rsid w:val="00AD394E"/>
    <w:rsid w:val="00AD3B23"/>
    <w:rsid w:val="00AD3B81"/>
    <w:rsid w:val="00AD3DA7"/>
    <w:rsid w:val="00AD4071"/>
    <w:rsid w:val="00AD412A"/>
    <w:rsid w:val="00AD44CB"/>
    <w:rsid w:val="00AD4563"/>
    <w:rsid w:val="00AD45F6"/>
    <w:rsid w:val="00AD4835"/>
    <w:rsid w:val="00AD4CEB"/>
    <w:rsid w:val="00AD519E"/>
    <w:rsid w:val="00AD52D2"/>
    <w:rsid w:val="00AD53F2"/>
    <w:rsid w:val="00AD554C"/>
    <w:rsid w:val="00AD59B2"/>
    <w:rsid w:val="00AD59BB"/>
    <w:rsid w:val="00AD5AFB"/>
    <w:rsid w:val="00AD5D09"/>
    <w:rsid w:val="00AD5FB0"/>
    <w:rsid w:val="00AD5FED"/>
    <w:rsid w:val="00AD601D"/>
    <w:rsid w:val="00AD685D"/>
    <w:rsid w:val="00AD6B33"/>
    <w:rsid w:val="00AD6F28"/>
    <w:rsid w:val="00AD6F50"/>
    <w:rsid w:val="00AD7681"/>
    <w:rsid w:val="00AD7B39"/>
    <w:rsid w:val="00AD7BE7"/>
    <w:rsid w:val="00AD7EBA"/>
    <w:rsid w:val="00AE0110"/>
    <w:rsid w:val="00AE021B"/>
    <w:rsid w:val="00AE065E"/>
    <w:rsid w:val="00AE0799"/>
    <w:rsid w:val="00AE0D59"/>
    <w:rsid w:val="00AE0F65"/>
    <w:rsid w:val="00AE0FD7"/>
    <w:rsid w:val="00AE123B"/>
    <w:rsid w:val="00AE123C"/>
    <w:rsid w:val="00AE1515"/>
    <w:rsid w:val="00AE173F"/>
    <w:rsid w:val="00AE1828"/>
    <w:rsid w:val="00AE1896"/>
    <w:rsid w:val="00AE196D"/>
    <w:rsid w:val="00AE19AE"/>
    <w:rsid w:val="00AE1A8E"/>
    <w:rsid w:val="00AE1AA8"/>
    <w:rsid w:val="00AE1CB3"/>
    <w:rsid w:val="00AE1DFC"/>
    <w:rsid w:val="00AE1FF1"/>
    <w:rsid w:val="00AE2120"/>
    <w:rsid w:val="00AE213B"/>
    <w:rsid w:val="00AE2140"/>
    <w:rsid w:val="00AE23E6"/>
    <w:rsid w:val="00AE2731"/>
    <w:rsid w:val="00AE293A"/>
    <w:rsid w:val="00AE2970"/>
    <w:rsid w:val="00AE29E1"/>
    <w:rsid w:val="00AE3069"/>
    <w:rsid w:val="00AE312E"/>
    <w:rsid w:val="00AE32D5"/>
    <w:rsid w:val="00AE357D"/>
    <w:rsid w:val="00AE35B0"/>
    <w:rsid w:val="00AE3602"/>
    <w:rsid w:val="00AE37C2"/>
    <w:rsid w:val="00AE3813"/>
    <w:rsid w:val="00AE3884"/>
    <w:rsid w:val="00AE3AB1"/>
    <w:rsid w:val="00AE3CBB"/>
    <w:rsid w:val="00AE3F66"/>
    <w:rsid w:val="00AE3F6B"/>
    <w:rsid w:val="00AE3FAD"/>
    <w:rsid w:val="00AE3FC4"/>
    <w:rsid w:val="00AE40CD"/>
    <w:rsid w:val="00AE4342"/>
    <w:rsid w:val="00AE469A"/>
    <w:rsid w:val="00AE46BA"/>
    <w:rsid w:val="00AE495A"/>
    <w:rsid w:val="00AE49F0"/>
    <w:rsid w:val="00AE4A98"/>
    <w:rsid w:val="00AE504B"/>
    <w:rsid w:val="00AE5173"/>
    <w:rsid w:val="00AE57B1"/>
    <w:rsid w:val="00AE57D0"/>
    <w:rsid w:val="00AE596A"/>
    <w:rsid w:val="00AE599C"/>
    <w:rsid w:val="00AE5D0D"/>
    <w:rsid w:val="00AE5F81"/>
    <w:rsid w:val="00AE5FCC"/>
    <w:rsid w:val="00AE602C"/>
    <w:rsid w:val="00AE6093"/>
    <w:rsid w:val="00AE615D"/>
    <w:rsid w:val="00AE63B1"/>
    <w:rsid w:val="00AE64F4"/>
    <w:rsid w:val="00AE6653"/>
    <w:rsid w:val="00AE6673"/>
    <w:rsid w:val="00AE6738"/>
    <w:rsid w:val="00AE6752"/>
    <w:rsid w:val="00AE67BE"/>
    <w:rsid w:val="00AE696B"/>
    <w:rsid w:val="00AE6A66"/>
    <w:rsid w:val="00AE6A7A"/>
    <w:rsid w:val="00AE6ABA"/>
    <w:rsid w:val="00AE6BF5"/>
    <w:rsid w:val="00AE6C24"/>
    <w:rsid w:val="00AE6D82"/>
    <w:rsid w:val="00AE6EB1"/>
    <w:rsid w:val="00AE70DA"/>
    <w:rsid w:val="00AE70F4"/>
    <w:rsid w:val="00AE73C0"/>
    <w:rsid w:val="00AE7467"/>
    <w:rsid w:val="00AE7573"/>
    <w:rsid w:val="00AE781F"/>
    <w:rsid w:val="00AE7837"/>
    <w:rsid w:val="00AE7F65"/>
    <w:rsid w:val="00AF045C"/>
    <w:rsid w:val="00AF04E7"/>
    <w:rsid w:val="00AF06F8"/>
    <w:rsid w:val="00AF08DE"/>
    <w:rsid w:val="00AF0983"/>
    <w:rsid w:val="00AF0A6C"/>
    <w:rsid w:val="00AF0BEA"/>
    <w:rsid w:val="00AF0F73"/>
    <w:rsid w:val="00AF10EB"/>
    <w:rsid w:val="00AF11A1"/>
    <w:rsid w:val="00AF12D1"/>
    <w:rsid w:val="00AF1588"/>
    <w:rsid w:val="00AF15D8"/>
    <w:rsid w:val="00AF1744"/>
    <w:rsid w:val="00AF1A16"/>
    <w:rsid w:val="00AF1C89"/>
    <w:rsid w:val="00AF1D2B"/>
    <w:rsid w:val="00AF1D62"/>
    <w:rsid w:val="00AF1DA7"/>
    <w:rsid w:val="00AF1FFE"/>
    <w:rsid w:val="00AF2523"/>
    <w:rsid w:val="00AF2659"/>
    <w:rsid w:val="00AF26F3"/>
    <w:rsid w:val="00AF27B2"/>
    <w:rsid w:val="00AF28B9"/>
    <w:rsid w:val="00AF2AB9"/>
    <w:rsid w:val="00AF2F17"/>
    <w:rsid w:val="00AF2F6F"/>
    <w:rsid w:val="00AF31F6"/>
    <w:rsid w:val="00AF3201"/>
    <w:rsid w:val="00AF321D"/>
    <w:rsid w:val="00AF3310"/>
    <w:rsid w:val="00AF3402"/>
    <w:rsid w:val="00AF3442"/>
    <w:rsid w:val="00AF35F5"/>
    <w:rsid w:val="00AF3733"/>
    <w:rsid w:val="00AF39BE"/>
    <w:rsid w:val="00AF3ACB"/>
    <w:rsid w:val="00AF3C16"/>
    <w:rsid w:val="00AF4004"/>
    <w:rsid w:val="00AF413B"/>
    <w:rsid w:val="00AF4291"/>
    <w:rsid w:val="00AF445E"/>
    <w:rsid w:val="00AF456D"/>
    <w:rsid w:val="00AF49CE"/>
    <w:rsid w:val="00AF5004"/>
    <w:rsid w:val="00AF53CF"/>
    <w:rsid w:val="00AF54C3"/>
    <w:rsid w:val="00AF55EE"/>
    <w:rsid w:val="00AF577A"/>
    <w:rsid w:val="00AF57A7"/>
    <w:rsid w:val="00AF58BF"/>
    <w:rsid w:val="00AF5F71"/>
    <w:rsid w:val="00AF5FB4"/>
    <w:rsid w:val="00AF6050"/>
    <w:rsid w:val="00AF60BC"/>
    <w:rsid w:val="00AF619F"/>
    <w:rsid w:val="00AF65C0"/>
    <w:rsid w:val="00AF65DA"/>
    <w:rsid w:val="00AF6715"/>
    <w:rsid w:val="00AF6831"/>
    <w:rsid w:val="00AF68E8"/>
    <w:rsid w:val="00AF68F9"/>
    <w:rsid w:val="00AF6BD1"/>
    <w:rsid w:val="00AF6C1E"/>
    <w:rsid w:val="00AF6CC4"/>
    <w:rsid w:val="00AF6EE6"/>
    <w:rsid w:val="00AF7129"/>
    <w:rsid w:val="00AF717A"/>
    <w:rsid w:val="00AF71B6"/>
    <w:rsid w:val="00AF72D5"/>
    <w:rsid w:val="00AF7638"/>
    <w:rsid w:val="00AF7813"/>
    <w:rsid w:val="00AF7852"/>
    <w:rsid w:val="00AF7C04"/>
    <w:rsid w:val="00B00318"/>
    <w:rsid w:val="00B005E6"/>
    <w:rsid w:val="00B0072C"/>
    <w:rsid w:val="00B00899"/>
    <w:rsid w:val="00B00DDC"/>
    <w:rsid w:val="00B00E0A"/>
    <w:rsid w:val="00B010F8"/>
    <w:rsid w:val="00B0152A"/>
    <w:rsid w:val="00B0182C"/>
    <w:rsid w:val="00B018E9"/>
    <w:rsid w:val="00B01947"/>
    <w:rsid w:val="00B0194B"/>
    <w:rsid w:val="00B019D9"/>
    <w:rsid w:val="00B01B14"/>
    <w:rsid w:val="00B01BBC"/>
    <w:rsid w:val="00B0231C"/>
    <w:rsid w:val="00B02358"/>
    <w:rsid w:val="00B0282D"/>
    <w:rsid w:val="00B028A3"/>
    <w:rsid w:val="00B02F0F"/>
    <w:rsid w:val="00B0306D"/>
    <w:rsid w:val="00B03279"/>
    <w:rsid w:val="00B034AD"/>
    <w:rsid w:val="00B03676"/>
    <w:rsid w:val="00B0372F"/>
    <w:rsid w:val="00B039B2"/>
    <w:rsid w:val="00B039C4"/>
    <w:rsid w:val="00B03A7B"/>
    <w:rsid w:val="00B03B3F"/>
    <w:rsid w:val="00B03BF2"/>
    <w:rsid w:val="00B03F75"/>
    <w:rsid w:val="00B0428E"/>
    <w:rsid w:val="00B04576"/>
    <w:rsid w:val="00B0470F"/>
    <w:rsid w:val="00B04DBC"/>
    <w:rsid w:val="00B05070"/>
    <w:rsid w:val="00B051FA"/>
    <w:rsid w:val="00B05295"/>
    <w:rsid w:val="00B0539A"/>
    <w:rsid w:val="00B05689"/>
    <w:rsid w:val="00B05793"/>
    <w:rsid w:val="00B0591A"/>
    <w:rsid w:val="00B05960"/>
    <w:rsid w:val="00B059E4"/>
    <w:rsid w:val="00B05A75"/>
    <w:rsid w:val="00B05AF5"/>
    <w:rsid w:val="00B05DB1"/>
    <w:rsid w:val="00B060BB"/>
    <w:rsid w:val="00B06375"/>
    <w:rsid w:val="00B064B5"/>
    <w:rsid w:val="00B065A8"/>
    <w:rsid w:val="00B06901"/>
    <w:rsid w:val="00B06929"/>
    <w:rsid w:val="00B0695E"/>
    <w:rsid w:val="00B06D96"/>
    <w:rsid w:val="00B06E83"/>
    <w:rsid w:val="00B06EAA"/>
    <w:rsid w:val="00B07069"/>
    <w:rsid w:val="00B07081"/>
    <w:rsid w:val="00B070F2"/>
    <w:rsid w:val="00B074D4"/>
    <w:rsid w:val="00B07888"/>
    <w:rsid w:val="00B078DC"/>
    <w:rsid w:val="00B078E3"/>
    <w:rsid w:val="00B07A85"/>
    <w:rsid w:val="00B07BED"/>
    <w:rsid w:val="00B07CDB"/>
    <w:rsid w:val="00B10125"/>
    <w:rsid w:val="00B10604"/>
    <w:rsid w:val="00B10758"/>
    <w:rsid w:val="00B10ABE"/>
    <w:rsid w:val="00B10BF0"/>
    <w:rsid w:val="00B10DF0"/>
    <w:rsid w:val="00B10F5B"/>
    <w:rsid w:val="00B110D9"/>
    <w:rsid w:val="00B11115"/>
    <w:rsid w:val="00B111E1"/>
    <w:rsid w:val="00B11458"/>
    <w:rsid w:val="00B1199A"/>
    <w:rsid w:val="00B11B4C"/>
    <w:rsid w:val="00B11D66"/>
    <w:rsid w:val="00B11D6B"/>
    <w:rsid w:val="00B11D77"/>
    <w:rsid w:val="00B11DF0"/>
    <w:rsid w:val="00B11F81"/>
    <w:rsid w:val="00B11FD7"/>
    <w:rsid w:val="00B121CB"/>
    <w:rsid w:val="00B123BF"/>
    <w:rsid w:val="00B124B1"/>
    <w:rsid w:val="00B12523"/>
    <w:rsid w:val="00B12556"/>
    <w:rsid w:val="00B12626"/>
    <w:rsid w:val="00B12915"/>
    <w:rsid w:val="00B12ABC"/>
    <w:rsid w:val="00B12C70"/>
    <w:rsid w:val="00B12D92"/>
    <w:rsid w:val="00B12E6D"/>
    <w:rsid w:val="00B12E93"/>
    <w:rsid w:val="00B12EAF"/>
    <w:rsid w:val="00B13034"/>
    <w:rsid w:val="00B13083"/>
    <w:rsid w:val="00B130BB"/>
    <w:rsid w:val="00B13559"/>
    <w:rsid w:val="00B1371E"/>
    <w:rsid w:val="00B13741"/>
    <w:rsid w:val="00B1376C"/>
    <w:rsid w:val="00B13ABB"/>
    <w:rsid w:val="00B13B71"/>
    <w:rsid w:val="00B13E9F"/>
    <w:rsid w:val="00B142F8"/>
    <w:rsid w:val="00B14373"/>
    <w:rsid w:val="00B1467B"/>
    <w:rsid w:val="00B14C08"/>
    <w:rsid w:val="00B14C9B"/>
    <w:rsid w:val="00B14D28"/>
    <w:rsid w:val="00B14DD6"/>
    <w:rsid w:val="00B14E80"/>
    <w:rsid w:val="00B151A9"/>
    <w:rsid w:val="00B15475"/>
    <w:rsid w:val="00B156A0"/>
    <w:rsid w:val="00B1575C"/>
    <w:rsid w:val="00B159A4"/>
    <w:rsid w:val="00B15A42"/>
    <w:rsid w:val="00B1616E"/>
    <w:rsid w:val="00B16199"/>
    <w:rsid w:val="00B1662A"/>
    <w:rsid w:val="00B16704"/>
    <w:rsid w:val="00B16836"/>
    <w:rsid w:val="00B16A73"/>
    <w:rsid w:val="00B16B0F"/>
    <w:rsid w:val="00B16BF7"/>
    <w:rsid w:val="00B16DC3"/>
    <w:rsid w:val="00B16ED0"/>
    <w:rsid w:val="00B16F58"/>
    <w:rsid w:val="00B171FB"/>
    <w:rsid w:val="00B17545"/>
    <w:rsid w:val="00B17A86"/>
    <w:rsid w:val="00B201C8"/>
    <w:rsid w:val="00B2034D"/>
    <w:rsid w:val="00B2055E"/>
    <w:rsid w:val="00B2072E"/>
    <w:rsid w:val="00B207C5"/>
    <w:rsid w:val="00B207C7"/>
    <w:rsid w:val="00B208B4"/>
    <w:rsid w:val="00B209C7"/>
    <w:rsid w:val="00B209EA"/>
    <w:rsid w:val="00B20B4B"/>
    <w:rsid w:val="00B20C5D"/>
    <w:rsid w:val="00B20DBF"/>
    <w:rsid w:val="00B20FF5"/>
    <w:rsid w:val="00B2102B"/>
    <w:rsid w:val="00B210D7"/>
    <w:rsid w:val="00B21361"/>
    <w:rsid w:val="00B21550"/>
    <w:rsid w:val="00B218AE"/>
    <w:rsid w:val="00B21E69"/>
    <w:rsid w:val="00B2221A"/>
    <w:rsid w:val="00B222BA"/>
    <w:rsid w:val="00B2261B"/>
    <w:rsid w:val="00B2265E"/>
    <w:rsid w:val="00B228A5"/>
    <w:rsid w:val="00B2297F"/>
    <w:rsid w:val="00B22CB7"/>
    <w:rsid w:val="00B22DB5"/>
    <w:rsid w:val="00B23405"/>
    <w:rsid w:val="00B2360B"/>
    <w:rsid w:val="00B2364B"/>
    <w:rsid w:val="00B237A6"/>
    <w:rsid w:val="00B237E0"/>
    <w:rsid w:val="00B23AA1"/>
    <w:rsid w:val="00B23D04"/>
    <w:rsid w:val="00B23D57"/>
    <w:rsid w:val="00B23FB2"/>
    <w:rsid w:val="00B243DC"/>
    <w:rsid w:val="00B24459"/>
    <w:rsid w:val="00B244E1"/>
    <w:rsid w:val="00B244E4"/>
    <w:rsid w:val="00B246CC"/>
    <w:rsid w:val="00B24F32"/>
    <w:rsid w:val="00B25089"/>
    <w:rsid w:val="00B2528C"/>
    <w:rsid w:val="00B25344"/>
    <w:rsid w:val="00B254DD"/>
    <w:rsid w:val="00B25583"/>
    <w:rsid w:val="00B2567D"/>
    <w:rsid w:val="00B25C1B"/>
    <w:rsid w:val="00B25E4E"/>
    <w:rsid w:val="00B25FB2"/>
    <w:rsid w:val="00B2603E"/>
    <w:rsid w:val="00B265E1"/>
    <w:rsid w:val="00B26711"/>
    <w:rsid w:val="00B267D5"/>
    <w:rsid w:val="00B26D3C"/>
    <w:rsid w:val="00B26F43"/>
    <w:rsid w:val="00B27201"/>
    <w:rsid w:val="00B27442"/>
    <w:rsid w:val="00B276D4"/>
    <w:rsid w:val="00B27730"/>
    <w:rsid w:val="00B27860"/>
    <w:rsid w:val="00B27953"/>
    <w:rsid w:val="00B27996"/>
    <w:rsid w:val="00B27B23"/>
    <w:rsid w:val="00B27C29"/>
    <w:rsid w:val="00B27C69"/>
    <w:rsid w:val="00B27DAB"/>
    <w:rsid w:val="00B27F5A"/>
    <w:rsid w:val="00B300A9"/>
    <w:rsid w:val="00B301F1"/>
    <w:rsid w:val="00B30353"/>
    <w:rsid w:val="00B30540"/>
    <w:rsid w:val="00B30AF6"/>
    <w:rsid w:val="00B30BED"/>
    <w:rsid w:val="00B30DDB"/>
    <w:rsid w:val="00B30F65"/>
    <w:rsid w:val="00B30F9B"/>
    <w:rsid w:val="00B30FB7"/>
    <w:rsid w:val="00B30FBC"/>
    <w:rsid w:val="00B311E2"/>
    <w:rsid w:val="00B31525"/>
    <w:rsid w:val="00B315BA"/>
    <w:rsid w:val="00B31892"/>
    <w:rsid w:val="00B31C63"/>
    <w:rsid w:val="00B31D85"/>
    <w:rsid w:val="00B31DCB"/>
    <w:rsid w:val="00B3228F"/>
    <w:rsid w:val="00B322D3"/>
    <w:rsid w:val="00B3237A"/>
    <w:rsid w:val="00B32417"/>
    <w:rsid w:val="00B3260A"/>
    <w:rsid w:val="00B3270C"/>
    <w:rsid w:val="00B32782"/>
    <w:rsid w:val="00B32ABD"/>
    <w:rsid w:val="00B32BDC"/>
    <w:rsid w:val="00B331A6"/>
    <w:rsid w:val="00B335FF"/>
    <w:rsid w:val="00B33B17"/>
    <w:rsid w:val="00B33C39"/>
    <w:rsid w:val="00B33CCE"/>
    <w:rsid w:val="00B33D82"/>
    <w:rsid w:val="00B33DF5"/>
    <w:rsid w:val="00B34020"/>
    <w:rsid w:val="00B34487"/>
    <w:rsid w:val="00B344F6"/>
    <w:rsid w:val="00B346D8"/>
    <w:rsid w:val="00B348E5"/>
    <w:rsid w:val="00B349A9"/>
    <w:rsid w:val="00B34AA8"/>
    <w:rsid w:val="00B34E1C"/>
    <w:rsid w:val="00B34E4E"/>
    <w:rsid w:val="00B34FE6"/>
    <w:rsid w:val="00B353D9"/>
    <w:rsid w:val="00B35483"/>
    <w:rsid w:val="00B354C6"/>
    <w:rsid w:val="00B356C4"/>
    <w:rsid w:val="00B358B7"/>
    <w:rsid w:val="00B35996"/>
    <w:rsid w:val="00B35B8F"/>
    <w:rsid w:val="00B3604C"/>
    <w:rsid w:val="00B36080"/>
    <w:rsid w:val="00B3625F"/>
    <w:rsid w:val="00B36338"/>
    <w:rsid w:val="00B363E1"/>
    <w:rsid w:val="00B36619"/>
    <w:rsid w:val="00B36A0B"/>
    <w:rsid w:val="00B36A23"/>
    <w:rsid w:val="00B36A5D"/>
    <w:rsid w:val="00B36A77"/>
    <w:rsid w:val="00B36C0A"/>
    <w:rsid w:val="00B36DA3"/>
    <w:rsid w:val="00B36DAF"/>
    <w:rsid w:val="00B36DC1"/>
    <w:rsid w:val="00B36E1F"/>
    <w:rsid w:val="00B37023"/>
    <w:rsid w:val="00B37072"/>
    <w:rsid w:val="00B37147"/>
    <w:rsid w:val="00B37252"/>
    <w:rsid w:val="00B37280"/>
    <w:rsid w:val="00B37350"/>
    <w:rsid w:val="00B373EC"/>
    <w:rsid w:val="00B3789B"/>
    <w:rsid w:val="00B37A4A"/>
    <w:rsid w:val="00B37A53"/>
    <w:rsid w:val="00B40006"/>
    <w:rsid w:val="00B40076"/>
    <w:rsid w:val="00B400E0"/>
    <w:rsid w:val="00B40271"/>
    <w:rsid w:val="00B4032C"/>
    <w:rsid w:val="00B40835"/>
    <w:rsid w:val="00B40BC1"/>
    <w:rsid w:val="00B40CEE"/>
    <w:rsid w:val="00B40EEA"/>
    <w:rsid w:val="00B4107D"/>
    <w:rsid w:val="00B4113D"/>
    <w:rsid w:val="00B412A6"/>
    <w:rsid w:val="00B412FC"/>
    <w:rsid w:val="00B41319"/>
    <w:rsid w:val="00B414D9"/>
    <w:rsid w:val="00B415F3"/>
    <w:rsid w:val="00B41618"/>
    <w:rsid w:val="00B41647"/>
    <w:rsid w:val="00B417C2"/>
    <w:rsid w:val="00B4189C"/>
    <w:rsid w:val="00B41964"/>
    <w:rsid w:val="00B41A81"/>
    <w:rsid w:val="00B41B6C"/>
    <w:rsid w:val="00B41F1A"/>
    <w:rsid w:val="00B41F76"/>
    <w:rsid w:val="00B42133"/>
    <w:rsid w:val="00B421E3"/>
    <w:rsid w:val="00B42393"/>
    <w:rsid w:val="00B4260B"/>
    <w:rsid w:val="00B427D8"/>
    <w:rsid w:val="00B428F8"/>
    <w:rsid w:val="00B42AF9"/>
    <w:rsid w:val="00B42FF1"/>
    <w:rsid w:val="00B4308C"/>
    <w:rsid w:val="00B43104"/>
    <w:rsid w:val="00B433AC"/>
    <w:rsid w:val="00B433EC"/>
    <w:rsid w:val="00B4353C"/>
    <w:rsid w:val="00B436F7"/>
    <w:rsid w:val="00B43751"/>
    <w:rsid w:val="00B437EC"/>
    <w:rsid w:val="00B43860"/>
    <w:rsid w:val="00B43A82"/>
    <w:rsid w:val="00B43DCF"/>
    <w:rsid w:val="00B442F7"/>
    <w:rsid w:val="00B44392"/>
    <w:rsid w:val="00B443AD"/>
    <w:rsid w:val="00B447BE"/>
    <w:rsid w:val="00B44A06"/>
    <w:rsid w:val="00B44B74"/>
    <w:rsid w:val="00B45252"/>
    <w:rsid w:val="00B4526C"/>
    <w:rsid w:val="00B453DE"/>
    <w:rsid w:val="00B45665"/>
    <w:rsid w:val="00B45888"/>
    <w:rsid w:val="00B45A50"/>
    <w:rsid w:val="00B45EE0"/>
    <w:rsid w:val="00B46067"/>
    <w:rsid w:val="00B4632B"/>
    <w:rsid w:val="00B46359"/>
    <w:rsid w:val="00B46671"/>
    <w:rsid w:val="00B466D7"/>
    <w:rsid w:val="00B467A8"/>
    <w:rsid w:val="00B468CD"/>
    <w:rsid w:val="00B46A03"/>
    <w:rsid w:val="00B46AE7"/>
    <w:rsid w:val="00B46F60"/>
    <w:rsid w:val="00B47400"/>
    <w:rsid w:val="00B47431"/>
    <w:rsid w:val="00B47480"/>
    <w:rsid w:val="00B4782A"/>
    <w:rsid w:val="00B47A42"/>
    <w:rsid w:val="00B47B0C"/>
    <w:rsid w:val="00B47BA4"/>
    <w:rsid w:val="00B47E20"/>
    <w:rsid w:val="00B50116"/>
    <w:rsid w:val="00B501B2"/>
    <w:rsid w:val="00B50343"/>
    <w:rsid w:val="00B5046F"/>
    <w:rsid w:val="00B50630"/>
    <w:rsid w:val="00B50668"/>
    <w:rsid w:val="00B5085A"/>
    <w:rsid w:val="00B50A1F"/>
    <w:rsid w:val="00B50E25"/>
    <w:rsid w:val="00B50EB0"/>
    <w:rsid w:val="00B50FA9"/>
    <w:rsid w:val="00B51405"/>
    <w:rsid w:val="00B5161D"/>
    <w:rsid w:val="00B51637"/>
    <w:rsid w:val="00B517A5"/>
    <w:rsid w:val="00B518BD"/>
    <w:rsid w:val="00B519D9"/>
    <w:rsid w:val="00B51C39"/>
    <w:rsid w:val="00B51E63"/>
    <w:rsid w:val="00B52374"/>
    <w:rsid w:val="00B523D1"/>
    <w:rsid w:val="00B52508"/>
    <w:rsid w:val="00B52528"/>
    <w:rsid w:val="00B526CD"/>
    <w:rsid w:val="00B528D7"/>
    <w:rsid w:val="00B529EC"/>
    <w:rsid w:val="00B52B2A"/>
    <w:rsid w:val="00B52FAD"/>
    <w:rsid w:val="00B53075"/>
    <w:rsid w:val="00B53386"/>
    <w:rsid w:val="00B534AB"/>
    <w:rsid w:val="00B534FF"/>
    <w:rsid w:val="00B53668"/>
    <w:rsid w:val="00B536C8"/>
    <w:rsid w:val="00B53BAE"/>
    <w:rsid w:val="00B53BE4"/>
    <w:rsid w:val="00B53D39"/>
    <w:rsid w:val="00B53F99"/>
    <w:rsid w:val="00B54046"/>
    <w:rsid w:val="00B5443E"/>
    <w:rsid w:val="00B54748"/>
    <w:rsid w:val="00B5486B"/>
    <w:rsid w:val="00B54C45"/>
    <w:rsid w:val="00B54CC6"/>
    <w:rsid w:val="00B55332"/>
    <w:rsid w:val="00B553A4"/>
    <w:rsid w:val="00B554E2"/>
    <w:rsid w:val="00B558D5"/>
    <w:rsid w:val="00B55AF3"/>
    <w:rsid w:val="00B55B11"/>
    <w:rsid w:val="00B55EE1"/>
    <w:rsid w:val="00B560A0"/>
    <w:rsid w:val="00B561AE"/>
    <w:rsid w:val="00B56429"/>
    <w:rsid w:val="00B566CD"/>
    <w:rsid w:val="00B5698C"/>
    <w:rsid w:val="00B56A58"/>
    <w:rsid w:val="00B56B68"/>
    <w:rsid w:val="00B56C39"/>
    <w:rsid w:val="00B56C72"/>
    <w:rsid w:val="00B56DA3"/>
    <w:rsid w:val="00B57021"/>
    <w:rsid w:val="00B570D6"/>
    <w:rsid w:val="00B571B5"/>
    <w:rsid w:val="00B572AC"/>
    <w:rsid w:val="00B572B1"/>
    <w:rsid w:val="00B573F6"/>
    <w:rsid w:val="00B5740A"/>
    <w:rsid w:val="00B574A7"/>
    <w:rsid w:val="00B574F1"/>
    <w:rsid w:val="00B57549"/>
    <w:rsid w:val="00B5758C"/>
    <w:rsid w:val="00B57665"/>
    <w:rsid w:val="00B57994"/>
    <w:rsid w:val="00B57B90"/>
    <w:rsid w:val="00B57BBC"/>
    <w:rsid w:val="00B57C6F"/>
    <w:rsid w:val="00B57C87"/>
    <w:rsid w:val="00B57DD8"/>
    <w:rsid w:val="00B57E54"/>
    <w:rsid w:val="00B57F06"/>
    <w:rsid w:val="00B603D1"/>
    <w:rsid w:val="00B60640"/>
    <w:rsid w:val="00B6067A"/>
    <w:rsid w:val="00B606C2"/>
    <w:rsid w:val="00B60979"/>
    <w:rsid w:val="00B609B5"/>
    <w:rsid w:val="00B609BD"/>
    <w:rsid w:val="00B60E13"/>
    <w:rsid w:val="00B60F30"/>
    <w:rsid w:val="00B60FD1"/>
    <w:rsid w:val="00B6181F"/>
    <w:rsid w:val="00B6199E"/>
    <w:rsid w:val="00B61EFC"/>
    <w:rsid w:val="00B61F4E"/>
    <w:rsid w:val="00B62022"/>
    <w:rsid w:val="00B6207C"/>
    <w:rsid w:val="00B62206"/>
    <w:rsid w:val="00B622B0"/>
    <w:rsid w:val="00B6251E"/>
    <w:rsid w:val="00B62674"/>
    <w:rsid w:val="00B628F8"/>
    <w:rsid w:val="00B62C69"/>
    <w:rsid w:val="00B62DF9"/>
    <w:rsid w:val="00B62F0F"/>
    <w:rsid w:val="00B62FB3"/>
    <w:rsid w:val="00B63065"/>
    <w:rsid w:val="00B6306A"/>
    <w:rsid w:val="00B6313D"/>
    <w:rsid w:val="00B631E7"/>
    <w:rsid w:val="00B6350F"/>
    <w:rsid w:val="00B6353B"/>
    <w:rsid w:val="00B6353F"/>
    <w:rsid w:val="00B6358E"/>
    <w:rsid w:val="00B6364D"/>
    <w:rsid w:val="00B63827"/>
    <w:rsid w:val="00B63A3A"/>
    <w:rsid w:val="00B63E91"/>
    <w:rsid w:val="00B64354"/>
    <w:rsid w:val="00B64499"/>
    <w:rsid w:val="00B64630"/>
    <w:rsid w:val="00B64647"/>
    <w:rsid w:val="00B64916"/>
    <w:rsid w:val="00B64C35"/>
    <w:rsid w:val="00B64D90"/>
    <w:rsid w:val="00B64FDD"/>
    <w:rsid w:val="00B6511F"/>
    <w:rsid w:val="00B651B4"/>
    <w:rsid w:val="00B65406"/>
    <w:rsid w:val="00B65518"/>
    <w:rsid w:val="00B6551D"/>
    <w:rsid w:val="00B65601"/>
    <w:rsid w:val="00B6590D"/>
    <w:rsid w:val="00B65A6C"/>
    <w:rsid w:val="00B65B75"/>
    <w:rsid w:val="00B65CFF"/>
    <w:rsid w:val="00B65E05"/>
    <w:rsid w:val="00B65EC4"/>
    <w:rsid w:val="00B65FCA"/>
    <w:rsid w:val="00B66197"/>
    <w:rsid w:val="00B66641"/>
    <w:rsid w:val="00B666A2"/>
    <w:rsid w:val="00B666C6"/>
    <w:rsid w:val="00B668B6"/>
    <w:rsid w:val="00B668FF"/>
    <w:rsid w:val="00B66A06"/>
    <w:rsid w:val="00B66B61"/>
    <w:rsid w:val="00B66F16"/>
    <w:rsid w:val="00B66F42"/>
    <w:rsid w:val="00B672E0"/>
    <w:rsid w:val="00B673C3"/>
    <w:rsid w:val="00B6746B"/>
    <w:rsid w:val="00B6775C"/>
    <w:rsid w:val="00B6799A"/>
    <w:rsid w:val="00B67A4E"/>
    <w:rsid w:val="00B67A51"/>
    <w:rsid w:val="00B67B5F"/>
    <w:rsid w:val="00B67BC4"/>
    <w:rsid w:val="00B70096"/>
    <w:rsid w:val="00B70221"/>
    <w:rsid w:val="00B705BC"/>
    <w:rsid w:val="00B7069A"/>
    <w:rsid w:val="00B706B6"/>
    <w:rsid w:val="00B70995"/>
    <w:rsid w:val="00B70A0C"/>
    <w:rsid w:val="00B70AC9"/>
    <w:rsid w:val="00B70B82"/>
    <w:rsid w:val="00B70C0A"/>
    <w:rsid w:val="00B71217"/>
    <w:rsid w:val="00B712BD"/>
    <w:rsid w:val="00B712C3"/>
    <w:rsid w:val="00B71530"/>
    <w:rsid w:val="00B7184B"/>
    <w:rsid w:val="00B71C23"/>
    <w:rsid w:val="00B72211"/>
    <w:rsid w:val="00B7254C"/>
    <w:rsid w:val="00B72695"/>
    <w:rsid w:val="00B72960"/>
    <w:rsid w:val="00B729AA"/>
    <w:rsid w:val="00B72B12"/>
    <w:rsid w:val="00B72E1E"/>
    <w:rsid w:val="00B73191"/>
    <w:rsid w:val="00B733A2"/>
    <w:rsid w:val="00B73580"/>
    <w:rsid w:val="00B73A6C"/>
    <w:rsid w:val="00B74315"/>
    <w:rsid w:val="00B744CF"/>
    <w:rsid w:val="00B74A6E"/>
    <w:rsid w:val="00B74B9E"/>
    <w:rsid w:val="00B74C70"/>
    <w:rsid w:val="00B74DF1"/>
    <w:rsid w:val="00B75029"/>
    <w:rsid w:val="00B75043"/>
    <w:rsid w:val="00B75AE2"/>
    <w:rsid w:val="00B75D22"/>
    <w:rsid w:val="00B75D5E"/>
    <w:rsid w:val="00B75E96"/>
    <w:rsid w:val="00B75F2C"/>
    <w:rsid w:val="00B76174"/>
    <w:rsid w:val="00B76250"/>
    <w:rsid w:val="00B763C5"/>
    <w:rsid w:val="00B7642D"/>
    <w:rsid w:val="00B766F7"/>
    <w:rsid w:val="00B76747"/>
    <w:rsid w:val="00B76874"/>
    <w:rsid w:val="00B768A4"/>
    <w:rsid w:val="00B76907"/>
    <w:rsid w:val="00B7694F"/>
    <w:rsid w:val="00B76A45"/>
    <w:rsid w:val="00B76B40"/>
    <w:rsid w:val="00B77153"/>
    <w:rsid w:val="00B772CA"/>
    <w:rsid w:val="00B7740E"/>
    <w:rsid w:val="00B776AC"/>
    <w:rsid w:val="00B7776F"/>
    <w:rsid w:val="00B7798A"/>
    <w:rsid w:val="00B77999"/>
    <w:rsid w:val="00B77A3A"/>
    <w:rsid w:val="00B77E1F"/>
    <w:rsid w:val="00B77E77"/>
    <w:rsid w:val="00B80007"/>
    <w:rsid w:val="00B804FF"/>
    <w:rsid w:val="00B80996"/>
    <w:rsid w:val="00B80A26"/>
    <w:rsid w:val="00B80BBB"/>
    <w:rsid w:val="00B80C17"/>
    <w:rsid w:val="00B80CE7"/>
    <w:rsid w:val="00B810A1"/>
    <w:rsid w:val="00B81135"/>
    <w:rsid w:val="00B81374"/>
    <w:rsid w:val="00B813A4"/>
    <w:rsid w:val="00B81572"/>
    <w:rsid w:val="00B81AB9"/>
    <w:rsid w:val="00B81CD8"/>
    <w:rsid w:val="00B81E39"/>
    <w:rsid w:val="00B82040"/>
    <w:rsid w:val="00B82077"/>
    <w:rsid w:val="00B82300"/>
    <w:rsid w:val="00B825D1"/>
    <w:rsid w:val="00B827B8"/>
    <w:rsid w:val="00B827BD"/>
    <w:rsid w:val="00B829FE"/>
    <w:rsid w:val="00B82A2A"/>
    <w:rsid w:val="00B82DA0"/>
    <w:rsid w:val="00B831C2"/>
    <w:rsid w:val="00B831CF"/>
    <w:rsid w:val="00B8338C"/>
    <w:rsid w:val="00B8338E"/>
    <w:rsid w:val="00B8364A"/>
    <w:rsid w:val="00B83704"/>
    <w:rsid w:val="00B8370C"/>
    <w:rsid w:val="00B83A93"/>
    <w:rsid w:val="00B83CB2"/>
    <w:rsid w:val="00B83E41"/>
    <w:rsid w:val="00B83F25"/>
    <w:rsid w:val="00B84257"/>
    <w:rsid w:val="00B844EC"/>
    <w:rsid w:val="00B8480F"/>
    <w:rsid w:val="00B848A5"/>
    <w:rsid w:val="00B84D86"/>
    <w:rsid w:val="00B84F17"/>
    <w:rsid w:val="00B85015"/>
    <w:rsid w:val="00B8526C"/>
    <w:rsid w:val="00B85344"/>
    <w:rsid w:val="00B853B2"/>
    <w:rsid w:val="00B8548E"/>
    <w:rsid w:val="00B854F8"/>
    <w:rsid w:val="00B85BC6"/>
    <w:rsid w:val="00B85BDD"/>
    <w:rsid w:val="00B85E5B"/>
    <w:rsid w:val="00B85E8A"/>
    <w:rsid w:val="00B86260"/>
    <w:rsid w:val="00B867C5"/>
    <w:rsid w:val="00B868DC"/>
    <w:rsid w:val="00B86C00"/>
    <w:rsid w:val="00B86DEF"/>
    <w:rsid w:val="00B86E43"/>
    <w:rsid w:val="00B86F79"/>
    <w:rsid w:val="00B87070"/>
    <w:rsid w:val="00B872AE"/>
    <w:rsid w:val="00B8734F"/>
    <w:rsid w:val="00B8736C"/>
    <w:rsid w:val="00B87529"/>
    <w:rsid w:val="00B879B6"/>
    <w:rsid w:val="00B87ECF"/>
    <w:rsid w:val="00B90098"/>
    <w:rsid w:val="00B90106"/>
    <w:rsid w:val="00B90203"/>
    <w:rsid w:val="00B90483"/>
    <w:rsid w:val="00B904C1"/>
    <w:rsid w:val="00B90743"/>
    <w:rsid w:val="00B9092E"/>
    <w:rsid w:val="00B90C77"/>
    <w:rsid w:val="00B90C98"/>
    <w:rsid w:val="00B90E2D"/>
    <w:rsid w:val="00B910A0"/>
    <w:rsid w:val="00B911B6"/>
    <w:rsid w:val="00B911DB"/>
    <w:rsid w:val="00B911E9"/>
    <w:rsid w:val="00B9160C"/>
    <w:rsid w:val="00B916F0"/>
    <w:rsid w:val="00B9172F"/>
    <w:rsid w:val="00B91B5C"/>
    <w:rsid w:val="00B91BDB"/>
    <w:rsid w:val="00B91C48"/>
    <w:rsid w:val="00B91C9F"/>
    <w:rsid w:val="00B91E80"/>
    <w:rsid w:val="00B92003"/>
    <w:rsid w:val="00B92438"/>
    <w:rsid w:val="00B927B0"/>
    <w:rsid w:val="00B927EC"/>
    <w:rsid w:val="00B92B73"/>
    <w:rsid w:val="00B92E4D"/>
    <w:rsid w:val="00B92FD4"/>
    <w:rsid w:val="00B92FE0"/>
    <w:rsid w:val="00B930FA"/>
    <w:rsid w:val="00B93262"/>
    <w:rsid w:val="00B932AC"/>
    <w:rsid w:val="00B934D3"/>
    <w:rsid w:val="00B93800"/>
    <w:rsid w:val="00B938B9"/>
    <w:rsid w:val="00B938E3"/>
    <w:rsid w:val="00B93A30"/>
    <w:rsid w:val="00B93DA9"/>
    <w:rsid w:val="00B93E75"/>
    <w:rsid w:val="00B93E7D"/>
    <w:rsid w:val="00B93EBC"/>
    <w:rsid w:val="00B9446D"/>
    <w:rsid w:val="00B94AD9"/>
    <w:rsid w:val="00B94BAE"/>
    <w:rsid w:val="00B94E87"/>
    <w:rsid w:val="00B94EBF"/>
    <w:rsid w:val="00B9572A"/>
    <w:rsid w:val="00B95914"/>
    <w:rsid w:val="00B959B8"/>
    <w:rsid w:val="00B95A8F"/>
    <w:rsid w:val="00B95BED"/>
    <w:rsid w:val="00B95E50"/>
    <w:rsid w:val="00B96018"/>
    <w:rsid w:val="00B961A6"/>
    <w:rsid w:val="00B96239"/>
    <w:rsid w:val="00B96510"/>
    <w:rsid w:val="00B9683F"/>
    <w:rsid w:val="00B96AC6"/>
    <w:rsid w:val="00B96BB4"/>
    <w:rsid w:val="00B9713A"/>
    <w:rsid w:val="00B9723B"/>
    <w:rsid w:val="00B97683"/>
    <w:rsid w:val="00B976BD"/>
    <w:rsid w:val="00B97790"/>
    <w:rsid w:val="00B97AFE"/>
    <w:rsid w:val="00B97BC3"/>
    <w:rsid w:val="00B97E69"/>
    <w:rsid w:val="00B97F87"/>
    <w:rsid w:val="00BA0062"/>
    <w:rsid w:val="00BA022E"/>
    <w:rsid w:val="00BA0401"/>
    <w:rsid w:val="00BA0984"/>
    <w:rsid w:val="00BA09F9"/>
    <w:rsid w:val="00BA0ABA"/>
    <w:rsid w:val="00BA0B82"/>
    <w:rsid w:val="00BA0BE2"/>
    <w:rsid w:val="00BA0DCB"/>
    <w:rsid w:val="00BA0DF9"/>
    <w:rsid w:val="00BA0E16"/>
    <w:rsid w:val="00BA0E2A"/>
    <w:rsid w:val="00BA10B6"/>
    <w:rsid w:val="00BA120D"/>
    <w:rsid w:val="00BA1283"/>
    <w:rsid w:val="00BA1412"/>
    <w:rsid w:val="00BA15BD"/>
    <w:rsid w:val="00BA16FE"/>
    <w:rsid w:val="00BA183C"/>
    <w:rsid w:val="00BA1921"/>
    <w:rsid w:val="00BA1B29"/>
    <w:rsid w:val="00BA1BCE"/>
    <w:rsid w:val="00BA1C63"/>
    <w:rsid w:val="00BA1CF0"/>
    <w:rsid w:val="00BA1E19"/>
    <w:rsid w:val="00BA2054"/>
    <w:rsid w:val="00BA20A6"/>
    <w:rsid w:val="00BA20E8"/>
    <w:rsid w:val="00BA214E"/>
    <w:rsid w:val="00BA21CE"/>
    <w:rsid w:val="00BA220E"/>
    <w:rsid w:val="00BA22A2"/>
    <w:rsid w:val="00BA256F"/>
    <w:rsid w:val="00BA2646"/>
    <w:rsid w:val="00BA27D7"/>
    <w:rsid w:val="00BA27D8"/>
    <w:rsid w:val="00BA2891"/>
    <w:rsid w:val="00BA2B16"/>
    <w:rsid w:val="00BA2C16"/>
    <w:rsid w:val="00BA2CF1"/>
    <w:rsid w:val="00BA2F3A"/>
    <w:rsid w:val="00BA311B"/>
    <w:rsid w:val="00BA332B"/>
    <w:rsid w:val="00BA33D7"/>
    <w:rsid w:val="00BA3704"/>
    <w:rsid w:val="00BA3924"/>
    <w:rsid w:val="00BA39F5"/>
    <w:rsid w:val="00BA3B70"/>
    <w:rsid w:val="00BA3C13"/>
    <w:rsid w:val="00BA3C5B"/>
    <w:rsid w:val="00BA3E18"/>
    <w:rsid w:val="00BA3F63"/>
    <w:rsid w:val="00BA3FDA"/>
    <w:rsid w:val="00BA4192"/>
    <w:rsid w:val="00BA41C6"/>
    <w:rsid w:val="00BA42EC"/>
    <w:rsid w:val="00BA430C"/>
    <w:rsid w:val="00BA43C1"/>
    <w:rsid w:val="00BA43F0"/>
    <w:rsid w:val="00BA4798"/>
    <w:rsid w:val="00BA4F1D"/>
    <w:rsid w:val="00BA4F55"/>
    <w:rsid w:val="00BA541F"/>
    <w:rsid w:val="00BA5601"/>
    <w:rsid w:val="00BA5831"/>
    <w:rsid w:val="00BA5AC1"/>
    <w:rsid w:val="00BA5AFB"/>
    <w:rsid w:val="00BA5D07"/>
    <w:rsid w:val="00BA5D23"/>
    <w:rsid w:val="00BA5E3E"/>
    <w:rsid w:val="00BA5E80"/>
    <w:rsid w:val="00BA5F6F"/>
    <w:rsid w:val="00BA608B"/>
    <w:rsid w:val="00BA625E"/>
    <w:rsid w:val="00BA6666"/>
    <w:rsid w:val="00BA670C"/>
    <w:rsid w:val="00BA681E"/>
    <w:rsid w:val="00BA7087"/>
    <w:rsid w:val="00BA72CA"/>
    <w:rsid w:val="00BA7368"/>
    <w:rsid w:val="00BA739F"/>
    <w:rsid w:val="00BA73A3"/>
    <w:rsid w:val="00BA77DD"/>
    <w:rsid w:val="00BA7E02"/>
    <w:rsid w:val="00BA7E98"/>
    <w:rsid w:val="00BA7FD8"/>
    <w:rsid w:val="00BB005D"/>
    <w:rsid w:val="00BB0223"/>
    <w:rsid w:val="00BB02B6"/>
    <w:rsid w:val="00BB066F"/>
    <w:rsid w:val="00BB0991"/>
    <w:rsid w:val="00BB0A6A"/>
    <w:rsid w:val="00BB0ABD"/>
    <w:rsid w:val="00BB0B10"/>
    <w:rsid w:val="00BB0C82"/>
    <w:rsid w:val="00BB0F93"/>
    <w:rsid w:val="00BB1064"/>
    <w:rsid w:val="00BB1172"/>
    <w:rsid w:val="00BB1284"/>
    <w:rsid w:val="00BB1B65"/>
    <w:rsid w:val="00BB1EE7"/>
    <w:rsid w:val="00BB22DE"/>
    <w:rsid w:val="00BB23BD"/>
    <w:rsid w:val="00BB23F4"/>
    <w:rsid w:val="00BB240A"/>
    <w:rsid w:val="00BB2464"/>
    <w:rsid w:val="00BB25C7"/>
    <w:rsid w:val="00BB28A4"/>
    <w:rsid w:val="00BB2B45"/>
    <w:rsid w:val="00BB2CD0"/>
    <w:rsid w:val="00BB2CEE"/>
    <w:rsid w:val="00BB30A5"/>
    <w:rsid w:val="00BB30CA"/>
    <w:rsid w:val="00BB34BC"/>
    <w:rsid w:val="00BB39C1"/>
    <w:rsid w:val="00BB3BD4"/>
    <w:rsid w:val="00BB3FCE"/>
    <w:rsid w:val="00BB4342"/>
    <w:rsid w:val="00BB4595"/>
    <w:rsid w:val="00BB4602"/>
    <w:rsid w:val="00BB4842"/>
    <w:rsid w:val="00BB48A5"/>
    <w:rsid w:val="00BB49D5"/>
    <w:rsid w:val="00BB4BE8"/>
    <w:rsid w:val="00BB4C82"/>
    <w:rsid w:val="00BB4F98"/>
    <w:rsid w:val="00BB50C9"/>
    <w:rsid w:val="00BB522D"/>
    <w:rsid w:val="00BB52BF"/>
    <w:rsid w:val="00BB54AF"/>
    <w:rsid w:val="00BB5585"/>
    <w:rsid w:val="00BB5724"/>
    <w:rsid w:val="00BB5F2C"/>
    <w:rsid w:val="00BB6109"/>
    <w:rsid w:val="00BB6271"/>
    <w:rsid w:val="00BB63A4"/>
    <w:rsid w:val="00BB63C1"/>
    <w:rsid w:val="00BB654B"/>
    <w:rsid w:val="00BB668E"/>
    <w:rsid w:val="00BB6A41"/>
    <w:rsid w:val="00BB6B61"/>
    <w:rsid w:val="00BB6C52"/>
    <w:rsid w:val="00BB6CC9"/>
    <w:rsid w:val="00BB6DEE"/>
    <w:rsid w:val="00BB70B1"/>
    <w:rsid w:val="00BB7147"/>
    <w:rsid w:val="00BB7187"/>
    <w:rsid w:val="00BB73AC"/>
    <w:rsid w:val="00BB7434"/>
    <w:rsid w:val="00BB75D5"/>
    <w:rsid w:val="00BB76D8"/>
    <w:rsid w:val="00BB78F7"/>
    <w:rsid w:val="00BB7AA1"/>
    <w:rsid w:val="00BB7D51"/>
    <w:rsid w:val="00BC02F0"/>
    <w:rsid w:val="00BC06C4"/>
    <w:rsid w:val="00BC0B90"/>
    <w:rsid w:val="00BC0F2B"/>
    <w:rsid w:val="00BC0FC3"/>
    <w:rsid w:val="00BC1047"/>
    <w:rsid w:val="00BC1373"/>
    <w:rsid w:val="00BC1504"/>
    <w:rsid w:val="00BC15DA"/>
    <w:rsid w:val="00BC192F"/>
    <w:rsid w:val="00BC1E1A"/>
    <w:rsid w:val="00BC2110"/>
    <w:rsid w:val="00BC2181"/>
    <w:rsid w:val="00BC232E"/>
    <w:rsid w:val="00BC23D7"/>
    <w:rsid w:val="00BC2443"/>
    <w:rsid w:val="00BC281C"/>
    <w:rsid w:val="00BC2864"/>
    <w:rsid w:val="00BC2AB2"/>
    <w:rsid w:val="00BC2FA8"/>
    <w:rsid w:val="00BC306C"/>
    <w:rsid w:val="00BC343D"/>
    <w:rsid w:val="00BC34C9"/>
    <w:rsid w:val="00BC3544"/>
    <w:rsid w:val="00BC35C0"/>
    <w:rsid w:val="00BC3704"/>
    <w:rsid w:val="00BC3989"/>
    <w:rsid w:val="00BC3A3F"/>
    <w:rsid w:val="00BC3B15"/>
    <w:rsid w:val="00BC3C41"/>
    <w:rsid w:val="00BC3E8C"/>
    <w:rsid w:val="00BC3EC3"/>
    <w:rsid w:val="00BC3F30"/>
    <w:rsid w:val="00BC3F44"/>
    <w:rsid w:val="00BC3FD2"/>
    <w:rsid w:val="00BC40F8"/>
    <w:rsid w:val="00BC4219"/>
    <w:rsid w:val="00BC434A"/>
    <w:rsid w:val="00BC4482"/>
    <w:rsid w:val="00BC473B"/>
    <w:rsid w:val="00BC4856"/>
    <w:rsid w:val="00BC4B93"/>
    <w:rsid w:val="00BC4C31"/>
    <w:rsid w:val="00BC50CF"/>
    <w:rsid w:val="00BC50F8"/>
    <w:rsid w:val="00BC5601"/>
    <w:rsid w:val="00BC568C"/>
    <w:rsid w:val="00BC5700"/>
    <w:rsid w:val="00BC5765"/>
    <w:rsid w:val="00BC5910"/>
    <w:rsid w:val="00BC594D"/>
    <w:rsid w:val="00BC5A4A"/>
    <w:rsid w:val="00BC5C02"/>
    <w:rsid w:val="00BC6020"/>
    <w:rsid w:val="00BC61CB"/>
    <w:rsid w:val="00BC629D"/>
    <w:rsid w:val="00BC63D8"/>
    <w:rsid w:val="00BC6912"/>
    <w:rsid w:val="00BC6920"/>
    <w:rsid w:val="00BC693F"/>
    <w:rsid w:val="00BC6A9B"/>
    <w:rsid w:val="00BC6AA4"/>
    <w:rsid w:val="00BC6E1C"/>
    <w:rsid w:val="00BC6E78"/>
    <w:rsid w:val="00BC6EB0"/>
    <w:rsid w:val="00BC753C"/>
    <w:rsid w:val="00BC780C"/>
    <w:rsid w:val="00BC79B7"/>
    <w:rsid w:val="00BC79C3"/>
    <w:rsid w:val="00BC7B15"/>
    <w:rsid w:val="00BC7C44"/>
    <w:rsid w:val="00BC7DA8"/>
    <w:rsid w:val="00BC7E87"/>
    <w:rsid w:val="00BC7F1C"/>
    <w:rsid w:val="00BD0091"/>
    <w:rsid w:val="00BD0099"/>
    <w:rsid w:val="00BD020D"/>
    <w:rsid w:val="00BD05AE"/>
    <w:rsid w:val="00BD0834"/>
    <w:rsid w:val="00BD0900"/>
    <w:rsid w:val="00BD0AB7"/>
    <w:rsid w:val="00BD0B38"/>
    <w:rsid w:val="00BD0B40"/>
    <w:rsid w:val="00BD0B6B"/>
    <w:rsid w:val="00BD0D3F"/>
    <w:rsid w:val="00BD0EA4"/>
    <w:rsid w:val="00BD1456"/>
    <w:rsid w:val="00BD1466"/>
    <w:rsid w:val="00BD1637"/>
    <w:rsid w:val="00BD181E"/>
    <w:rsid w:val="00BD199A"/>
    <w:rsid w:val="00BD19F8"/>
    <w:rsid w:val="00BD1D96"/>
    <w:rsid w:val="00BD1DAC"/>
    <w:rsid w:val="00BD1E31"/>
    <w:rsid w:val="00BD20B4"/>
    <w:rsid w:val="00BD20F8"/>
    <w:rsid w:val="00BD2274"/>
    <w:rsid w:val="00BD2354"/>
    <w:rsid w:val="00BD23FF"/>
    <w:rsid w:val="00BD25FE"/>
    <w:rsid w:val="00BD2680"/>
    <w:rsid w:val="00BD26F3"/>
    <w:rsid w:val="00BD2A7E"/>
    <w:rsid w:val="00BD30E9"/>
    <w:rsid w:val="00BD3143"/>
    <w:rsid w:val="00BD33B0"/>
    <w:rsid w:val="00BD35F3"/>
    <w:rsid w:val="00BD369E"/>
    <w:rsid w:val="00BD3864"/>
    <w:rsid w:val="00BD3947"/>
    <w:rsid w:val="00BD3F98"/>
    <w:rsid w:val="00BD4368"/>
    <w:rsid w:val="00BD43AD"/>
    <w:rsid w:val="00BD445F"/>
    <w:rsid w:val="00BD4519"/>
    <w:rsid w:val="00BD481F"/>
    <w:rsid w:val="00BD4947"/>
    <w:rsid w:val="00BD4D01"/>
    <w:rsid w:val="00BD4D94"/>
    <w:rsid w:val="00BD4E06"/>
    <w:rsid w:val="00BD5044"/>
    <w:rsid w:val="00BD52BC"/>
    <w:rsid w:val="00BD5425"/>
    <w:rsid w:val="00BD5729"/>
    <w:rsid w:val="00BD583C"/>
    <w:rsid w:val="00BD5A50"/>
    <w:rsid w:val="00BD5B3F"/>
    <w:rsid w:val="00BD5BC9"/>
    <w:rsid w:val="00BD5C72"/>
    <w:rsid w:val="00BD5CA0"/>
    <w:rsid w:val="00BD5D00"/>
    <w:rsid w:val="00BD616E"/>
    <w:rsid w:val="00BD61C8"/>
    <w:rsid w:val="00BD62B0"/>
    <w:rsid w:val="00BD65CF"/>
    <w:rsid w:val="00BD671B"/>
    <w:rsid w:val="00BD680F"/>
    <w:rsid w:val="00BD6A86"/>
    <w:rsid w:val="00BD6C0C"/>
    <w:rsid w:val="00BD6DC3"/>
    <w:rsid w:val="00BD6DD8"/>
    <w:rsid w:val="00BD7043"/>
    <w:rsid w:val="00BD7169"/>
    <w:rsid w:val="00BD7232"/>
    <w:rsid w:val="00BD7308"/>
    <w:rsid w:val="00BD73D5"/>
    <w:rsid w:val="00BD76AE"/>
    <w:rsid w:val="00BD7B5E"/>
    <w:rsid w:val="00BE02FB"/>
    <w:rsid w:val="00BE06D9"/>
    <w:rsid w:val="00BE07FF"/>
    <w:rsid w:val="00BE0AE3"/>
    <w:rsid w:val="00BE0BDC"/>
    <w:rsid w:val="00BE1064"/>
    <w:rsid w:val="00BE1111"/>
    <w:rsid w:val="00BE1197"/>
    <w:rsid w:val="00BE131E"/>
    <w:rsid w:val="00BE13A4"/>
    <w:rsid w:val="00BE1686"/>
    <w:rsid w:val="00BE186F"/>
    <w:rsid w:val="00BE1975"/>
    <w:rsid w:val="00BE19CD"/>
    <w:rsid w:val="00BE19FF"/>
    <w:rsid w:val="00BE1D04"/>
    <w:rsid w:val="00BE1E21"/>
    <w:rsid w:val="00BE1F27"/>
    <w:rsid w:val="00BE1FB0"/>
    <w:rsid w:val="00BE21F0"/>
    <w:rsid w:val="00BE22D2"/>
    <w:rsid w:val="00BE241D"/>
    <w:rsid w:val="00BE2483"/>
    <w:rsid w:val="00BE26D9"/>
    <w:rsid w:val="00BE2730"/>
    <w:rsid w:val="00BE2A76"/>
    <w:rsid w:val="00BE2C01"/>
    <w:rsid w:val="00BE2CA8"/>
    <w:rsid w:val="00BE2D7B"/>
    <w:rsid w:val="00BE3253"/>
    <w:rsid w:val="00BE356C"/>
    <w:rsid w:val="00BE3595"/>
    <w:rsid w:val="00BE36AA"/>
    <w:rsid w:val="00BE36B1"/>
    <w:rsid w:val="00BE36D0"/>
    <w:rsid w:val="00BE37C6"/>
    <w:rsid w:val="00BE3904"/>
    <w:rsid w:val="00BE3CBE"/>
    <w:rsid w:val="00BE3F21"/>
    <w:rsid w:val="00BE4049"/>
    <w:rsid w:val="00BE420E"/>
    <w:rsid w:val="00BE4261"/>
    <w:rsid w:val="00BE439C"/>
    <w:rsid w:val="00BE4430"/>
    <w:rsid w:val="00BE481E"/>
    <w:rsid w:val="00BE4832"/>
    <w:rsid w:val="00BE4C62"/>
    <w:rsid w:val="00BE4C77"/>
    <w:rsid w:val="00BE4CDE"/>
    <w:rsid w:val="00BE4DD9"/>
    <w:rsid w:val="00BE4F1D"/>
    <w:rsid w:val="00BE51F1"/>
    <w:rsid w:val="00BE52E1"/>
    <w:rsid w:val="00BE554D"/>
    <w:rsid w:val="00BE5631"/>
    <w:rsid w:val="00BE5930"/>
    <w:rsid w:val="00BE5B7A"/>
    <w:rsid w:val="00BE5D55"/>
    <w:rsid w:val="00BE615B"/>
    <w:rsid w:val="00BE6179"/>
    <w:rsid w:val="00BE6275"/>
    <w:rsid w:val="00BE62C5"/>
    <w:rsid w:val="00BE64D4"/>
    <w:rsid w:val="00BE65F0"/>
    <w:rsid w:val="00BE662E"/>
    <w:rsid w:val="00BE6775"/>
    <w:rsid w:val="00BE679D"/>
    <w:rsid w:val="00BE6845"/>
    <w:rsid w:val="00BE6B0B"/>
    <w:rsid w:val="00BE6C23"/>
    <w:rsid w:val="00BE6D1D"/>
    <w:rsid w:val="00BE7323"/>
    <w:rsid w:val="00BE73D2"/>
    <w:rsid w:val="00BE73F7"/>
    <w:rsid w:val="00BE7416"/>
    <w:rsid w:val="00BE7871"/>
    <w:rsid w:val="00BE79B0"/>
    <w:rsid w:val="00BF013B"/>
    <w:rsid w:val="00BF0241"/>
    <w:rsid w:val="00BF02B6"/>
    <w:rsid w:val="00BF03F8"/>
    <w:rsid w:val="00BF0483"/>
    <w:rsid w:val="00BF0544"/>
    <w:rsid w:val="00BF063D"/>
    <w:rsid w:val="00BF0702"/>
    <w:rsid w:val="00BF0713"/>
    <w:rsid w:val="00BF0732"/>
    <w:rsid w:val="00BF0772"/>
    <w:rsid w:val="00BF0837"/>
    <w:rsid w:val="00BF084C"/>
    <w:rsid w:val="00BF09EA"/>
    <w:rsid w:val="00BF0B25"/>
    <w:rsid w:val="00BF0B75"/>
    <w:rsid w:val="00BF0C4B"/>
    <w:rsid w:val="00BF0DC8"/>
    <w:rsid w:val="00BF1086"/>
    <w:rsid w:val="00BF11D6"/>
    <w:rsid w:val="00BF1201"/>
    <w:rsid w:val="00BF1271"/>
    <w:rsid w:val="00BF130D"/>
    <w:rsid w:val="00BF1801"/>
    <w:rsid w:val="00BF1927"/>
    <w:rsid w:val="00BF1992"/>
    <w:rsid w:val="00BF1E67"/>
    <w:rsid w:val="00BF215F"/>
    <w:rsid w:val="00BF231F"/>
    <w:rsid w:val="00BF23CF"/>
    <w:rsid w:val="00BF2580"/>
    <w:rsid w:val="00BF280A"/>
    <w:rsid w:val="00BF2A81"/>
    <w:rsid w:val="00BF2BAD"/>
    <w:rsid w:val="00BF2C28"/>
    <w:rsid w:val="00BF2D33"/>
    <w:rsid w:val="00BF2E5A"/>
    <w:rsid w:val="00BF2FF2"/>
    <w:rsid w:val="00BF3849"/>
    <w:rsid w:val="00BF392B"/>
    <w:rsid w:val="00BF3A47"/>
    <w:rsid w:val="00BF3B22"/>
    <w:rsid w:val="00BF3DEA"/>
    <w:rsid w:val="00BF41A9"/>
    <w:rsid w:val="00BF41D5"/>
    <w:rsid w:val="00BF4681"/>
    <w:rsid w:val="00BF484A"/>
    <w:rsid w:val="00BF4872"/>
    <w:rsid w:val="00BF4930"/>
    <w:rsid w:val="00BF4E21"/>
    <w:rsid w:val="00BF53A1"/>
    <w:rsid w:val="00BF54A8"/>
    <w:rsid w:val="00BF56B6"/>
    <w:rsid w:val="00BF5A1E"/>
    <w:rsid w:val="00BF5A87"/>
    <w:rsid w:val="00BF5D14"/>
    <w:rsid w:val="00BF5FDC"/>
    <w:rsid w:val="00BF630D"/>
    <w:rsid w:val="00BF6395"/>
    <w:rsid w:val="00BF648F"/>
    <w:rsid w:val="00BF674E"/>
    <w:rsid w:val="00BF6787"/>
    <w:rsid w:val="00BF69A4"/>
    <w:rsid w:val="00BF69B8"/>
    <w:rsid w:val="00BF6DC1"/>
    <w:rsid w:val="00BF6EBD"/>
    <w:rsid w:val="00BF72D1"/>
    <w:rsid w:val="00BF75C1"/>
    <w:rsid w:val="00BF76E0"/>
    <w:rsid w:val="00BF7A28"/>
    <w:rsid w:val="00BF7C36"/>
    <w:rsid w:val="00BF7E99"/>
    <w:rsid w:val="00BF7F78"/>
    <w:rsid w:val="00C0026D"/>
    <w:rsid w:val="00C00303"/>
    <w:rsid w:val="00C004FA"/>
    <w:rsid w:val="00C005BE"/>
    <w:rsid w:val="00C007E4"/>
    <w:rsid w:val="00C00927"/>
    <w:rsid w:val="00C009D9"/>
    <w:rsid w:val="00C00B0C"/>
    <w:rsid w:val="00C00BDA"/>
    <w:rsid w:val="00C00DC8"/>
    <w:rsid w:val="00C00DDC"/>
    <w:rsid w:val="00C00DED"/>
    <w:rsid w:val="00C00E71"/>
    <w:rsid w:val="00C00F6D"/>
    <w:rsid w:val="00C00F6F"/>
    <w:rsid w:val="00C01201"/>
    <w:rsid w:val="00C01219"/>
    <w:rsid w:val="00C0138D"/>
    <w:rsid w:val="00C01460"/>
    <w:rsid w:val="00C01893"/>
    <w:rsid w:val="00C01927"/>
    <w:rsid w:val="00C019B3"/>
    <w:rsid w:val="00C01D46"/>
    <w:rsid w:val="00C01E03"/>
    <w:rsid w:val="00C01FF2"/>
    <w:rsid w:val="00C0217F"/>
    <w:rsid w:val="00C0220C"/>
    <w:rsid w:val="00C02327"/>
    <w:rsid w:val="00C02559"/>
    <w:rsid w:val="00C02A4B"/>
    <w:rsid w:val="00C02F44"/>
    <w:rsid w:val="00C02F5C"/>
    <w:rsid w:val="00C0309C"/>
    <w:rsid w:val="00C030A7"/>
    <w:rsid w:val="00C030D6"/>
    <w:rsid w:val="00C030D8"/>
    <w:rsid w:val="00C03430"/>
    <w:rsid w:val="00C039A2"/>
    <w:rsid w:val="00C039A8"/>
    <w:rsid w:val="00C039D8"/>
    <w:rsid w:val="00C039DA"/>
    <w:rsid w:val="00C039EF"/>
    <w:rsid w:val="00C03B2E"/>
    <w:rsid w:val="00C03C60"/>
    <w:rsid w:val="00C03D6F"/>
    <w:rsid w:val="00C03E36"/>
    <w:rsid w:val="00C0400B"/>
    <w:rsid w:val="00C0443F"/>
    <w:rsid w:val="00C045CA"/>
    <w:rsid w:val="00C045E7"/>
    <w:rsid w:val="00C0461C"/>
    <w:rsid w:val="00C0465B"/>
    <w:rsid w:val="00C04715"/>
    <w:rsid w:val="00C0483E"/>
    <w:rsid w:val="00C049B1"/>
    <w:rsid w:val="00C04A67"/>
    <w:rsid w:val="00C04BA9"/>
    <w:rsid w:val="00C04E88"/>
    <w:rsid w:val="00C051C8"/>
    <w:rsid w:val="00C05293"/>
    <w:rsid w:val="00C0562A"/>
    <w:rsid w:val="00C05699"/>
    <w:rsid w:val="00C0576F"/>
    <w:rsid w:val="00C05891"/>
    <w:rsid w:val="00C05A2D"/>
    <w:rsid w:val="00C05CB5"/>
    <w:rsid w:val="00C05D02"/>
    <w:rsid w:val="00C06073"/>
    <w:rsid w:val="00C060AE"/>
    <w:rsid w:val="00C06193"/>
    <w:rsid w:val="00C061C5"/>
    <w:rsid w:val="00C06242"/>
    <w:rsid w:val="00C062B9"/>
    <w:rsid w:val="00C0631E"/>
    <w:rsid w:val="00C06441"/>
    <w:rsid w:val="00C0661C"/>
    <w:rsid w:val="00C067F8"/>
    <w:rsid w:val="00C06EE0"/>
    <w:rsid w:val="00C07111"/>
    <w:rsid w:val="00C0783F"/>
    <w:rsid w:val="00C07CF7"/>
    <w:rsid w:val="00C10080"/>
    <w:rsid w:val="00C102D1"/>
    <w:rsid w:val="00C10332"/>
    <w:rsid w:val="00C10367"/>
    <w:rsid w:val="00C10457"/>
    <w:rsid w:val="00C104EE"/>
    <w:rsid w:val="00C11107"/>
    <w:rsid w:val="00C113D4"/>
    <w:rsid w:val="00C11527"/>
    <w:rsid w:val="00C116F4"/>
    <w:rsid w:val="00C119D0"/>
    <w:rsid w:val="00C1208A"/>
    <w:rsid w:val="00C123DF"/>
    <w:rsid w:val="00C125E7"/>
    <w:rsid w:val="00C12636"/>
    <w:rsid w:val="00C12644"/>
    <w:rsid w:val="00C12701"/>
    <w:rsid w:val="00C12833"/>
    <w:rsid w:val="00C12AD8"/>
    <w:rsid w:val="00C12C3B"/>
    <w:rsid w:val="00C12E2B"/>
    <w:rsid w:val="00C1309D"/>
    <w:rsid w:val="00C13569"/>
    <w:rsid w:val="00C135BB"/>
    <w:rsid w:val="00C13619"/>
    <w:rsid w:val="00C13A39"/>
    <w:rsid w:val="00C13C18"/>
    <w:rsid w:val="00C13C48"/>
    <w:rsid w:val="00C13FB6"/>
    <w:rsid w:val="00C144BD"/>
    <w:rsid w:val="00C145FC"/>
    <w:rsid w:val="00C1491B"/>
    <w:rsid w:val="00C14A07"/>
    <w:rsid w:val="00C14A5D"/>
    <w:rsid w:val="00C14C1C"/>
    <w:rsid w:val="00C14E19"/>
    <w:rsid w:val="00C157BD"/>
    <w:rsid w:val="00C15803"/>
    <w:rsid w:val="00C15971"/>
    <w:rsid w:val="00C15B87"/>
    <w:rsid w:val="00C15B8F"/>
    <w:rsid w:val="00C15D11"/>
    <w:rsid w:val="00C15DCC"/>
    <w:rsid w:val="00C161EF"/>
    <w:rsid w:val="00C1625C"/>
    <w:rsid w:val="00C1628D"/>
    <w:rsid w:val="00C1647E"/>
    <w:rsid w:val="00C1677E"/>
    <w:rsid w:val="00C167D9"/>
    <w:rsid w:val="00C168E8"/>
    <w:rsid w:val="00C16D98"/>
    <w:rsid w:val="00C16DCF"/>
    <w:rsid w:val="00C16F19"/>
    <w:rsid w:val="00C16F4F"/>
    <w:rsid w:val="00C17512"/>
    <w:rsid w:val="00C17550"/>
    <w:rsid w:val="00C177A5"/>
    <w:rsid w:val="00C17B6C"/>
    <w:rsid w:val="00C17C58"/>
    <w:rsid w:val="00C17EF2"/>
    <w:rsid w:val="00C206E2"/>
    <w:rsid w:val="00C207A7"/>
    <w:rsid w:val="00C208B1"/>
    <w:rsid w:val="00C20CDC"/>
    <w:rsid w:val="00C20CF9"/>
    <w:rsid w:val="00C20EDF"/>
    <w:rsid w:val="00C20FF4"/>
    <w:rsid w:val="00C212E1"/>
    <w:rsid w:val="00C214E6"/>
    <w:rsid w:val="00C21E93"/>
    <w:rsid w:val="00C21E95"/>
    <w:rsid w:val="00C21ED1"/>
    <w:rsid w:val="00C2223E"/>
    <w:rsid w:val="00C2227D"/>
    <w:rsid w:val="00C223F5"/>
    <w:rsid w:val="00C2296B"/>
    <w:rsid w:val="00C229BF"/>
    <w:rsid w:val="00C22B5F"/>
    <w:rsid w:val="00C22CEE"/>
    <w:rsid w:val="00C22EE9"/>
    <w:rsid w:val="00C22F59"/>
    <w:rsid w:val="00C231A1"/>
    <w:rsid w:val="00C2330B"/>
    <w:rsid w:val="00C2330C"/>
    <w:rsid w:val="00C23370"/>
    <w:rsid w:val="00C235FC"/>
    <w:rsid w:val="00C23AB8"/>
    <w:rsid w:val="00C23CE9"/>
    <w:rsid w:val="00C241CE"/>
    <w:rsid w:val="00C242AE"/>
    <w:rsid w:val="00C2439A"/>
    <w:rsid w:val="00C24649"/>
    <w:rsid w:val="00C249E3"/>
    <w:rsid w:val="00C24B03"/>
    <w:rsid w:val="00C24B43"/>
    <w:rsid w:val="00C24B89"/>
    <w:rsid w:val="00C24C58"/>
    <w:rsid w:val="00C24D84"/>
    <w:rsid w:val="00C24DF1"/>
    <w:rsid w:val="00C2506C"/>
    <w:rsid w:val="00C251B1"/>
    <w:rsid w:val="00C2532F"/>
    <w:rsid w:val="00C25535"/>
    <w:rsid w:val="00C25877"/>
    <w:rsid w:val="00C258BB"/>
    <w:rsid w:val="00C25997"/>
    <w:rsid w:val="00C259A9"/>
    <w:rsid w:val="00C25BD0"/>
    <w:rsid w:val="00C25E40"/>
    <w:rsid w:val="00C263C2"/>
    <w:rsid w:val="00C263D2"/>
    <w:rsid w:val="00C2660C"/>
    <w:rsid w:val="00C26980"/>
    <w:rsid w:val="00C26A22"/>
    <w:rsid w:val="00C26B1D"/>
    <w:rsid w:val="00C26E68"/>
    <w:rsid w:val="00C26E8C"/>
    <w:rsid w:val="00C26F53"/>
    <w:rsid w:val="00C271B0"/>
    <w:rsid w:val="00C274CD"/>
    <w:rsid w:val="00C276AA"/>
    <w:rsid w:val="00C277CA"/>
    <w:rsid w:val="00C278A7"/>
    <w:rsid w:val="00C279E7"/>
    <w:rsid w:val="00C27E6D"/>
    <w:rsid w:val="00C3028C"/>
    <w:rsid w:val="00C30291"/>
    <w:rsid w:val="00C304D7"/>
    <w:rsid w:val="00C30665"/>
    <w:rsid w:val="00C30E4C"/>
    <w:rsid w:val="00C30ECC"/>
    <w:rsid w:val="00C31050"/>
    <w:rsid w:val="00C31157"/>
    <w:rsid w:val="00C31441"/>
    <w:rsid w:val="00C31690"/>
    <w:rsid w:val="00C31803"/>
    <w:rsid w:val="00C31B9A"/>
    <w:rsid w:val="00C31D60"/>
    <w:rsid w:val="00C31EE9"/>
    <w:rsid w:val="00C31FE3"/>
    <w:rsid w:val="00C322BA"/>
    <w:rsid w:val="00C32442"/>
    <w:rsid w:val="00C32805"/>
    <w:rsid w:val="00C3294E"/>
    <w:rsid w:val="00C32BE1"/>
    <w:rsid w:val="00C32CFF"/>
    <w:rsid w:val="00C32FE4"/>
    <w:rsid w:val="00C33132"/>
    <w:rsid w:val="00C3335E"/>
    <w:rsid w:val="00C33754"/>
    <w:rsid w:val="00C33A23"/>
    <w:rsid w:val="00C33AC1"/>
    <w:rsid w:val="00C33B75"/>
    <w:rsid w:val="00C33E1F"/>
    <w:rsid w:val="00C33E82"/>
    <w:rsid w:val="00C33FAB"/>
    <w:rsid w:val="00C34273"/>
    <w:rsid w:val="00C342F5"/>
    <w:rsid w:val="00C343B8"/>
    <w:rsid w:val="00C34400"/>
    <w:rsid w:val="00C344CC"/>
    <w:rsid w:val="00C3450C"/>
    <w:rsid w:val="00C34630"/>
    <w:rsid w:val="00C34ACB"/>
    <w:rsid w:val="00C34D4B"/>
    <w:rsid w:val="00C34EA2"/>
    <w:rsid w:val="00C34F29"/>
    <w:rsid w:val="00C34F97"/>
    <w:rsid w:val="00C35297"/>
    <w:rsid w:val="00C35419"/>
    <w:rsid w:val="00C357F5"/>
    <w:rsid w:val="00C359A4"/>
    <w:rsid w:val="00C35A64"/>
    <w:rsid w:val="00C35A82"/>
    <w:rsid w:val="00C35BF2"/>
    <w:rsid w:val="00C35C25"/>
    <w:rsid w:val="00C35D2B"/>
    <w:rsid w:val="00C35F8E"/>
    <w:rsid w:val="00C3613D"/>
    <w:rsid w:val="00C362C0"/>
    <w:rsid w:val="00C362F1"/>
    <w:rsid w:val="00C36329"/>
    <w:rsid w:val="00C3639B"/>
    <w:rsid w:val="00C36674"/>
    <w:rsid w:val="00C3672B"/>
    <w:rsid w:val="00C36C90"/>
    <w:rsid w:val="00C371CB"/>
    <w:rsid w:val="00C371E3"/>
    <w:rsid w:val="00C371E5"/>
    <w:rsid w:val="00C373B8"/>
    <w:rsid w:val="00C3761F"/>
    <w:rsid w:val="00C37B59"/>
    <w:rsid w:val="00C37CC0"/>
    <w:rsid w:val="00C40129"/>
    <w:rsid w:val="00C4038B"/>
    <w:rsid w:val="00C40464"/>
    <w:rsid w:val="00C405D1"/>
    <w:rsid w:val="00C40682"/>
    <w:rsid w:val="00C408FD"/>
    <w:rsid w:val="00C40FAF"/>
    <w:rsid w:val="00C411A3"/>
    <w:rsid w:val="00C4127C"/>
    <w:rsid w:val="00C41482"/>
    <w:rsid w:val="00C41A25"/>
    <w:rsid w:val="00C41BE8"/>
    <w:rsid w:val="00C41DD9"/>
    <w:rsid w:val="00C420B7"/>
    <w:rsid w:val="00C42139"/>
    <w:rsid w:val="00C42322"/>
    <w:rsid w:val="00C4288A"/>
    <w:rsid w:val="00C428A9"/>
    <w:rsid w:val="00C429CA"/>
    <w:rsid w:val="00C42DDC"/>
    <w:rsid w:val="00C42E68"/>
    <w:rsid w:val="00C43037"/>
    <w:rsid w:val="00C4342C"/>
    <w:rsid w:val="00C435ED"/>
    <w:rsid w:val="00C43709"/>
    <w:rsid w:val="00C43898"/>
    <w:rsid w:val="00C438A1"/>
    <w:rsid w:val="00C43901"/>
    <w:rsid w:val="00C43B01"/>
    <w:rsid w:val="00C43B17"/>
    <w:rsid w:val="00C43D4A"/>
    <w:rsid w:val="00C43DB6"/>
    <w:rsid w:val="00C43DCB"/>
    <w:rsid w:val="00C43EB4"/>
    <w:rsid w:val="00C44210"/>
    <w:rsid w:val="00C44258"/>
    <w:rsid w:val="00C443A2"/>
    <w:rsid w:val="00C44430"/>
    <w:rsid w:val="00C44481"/>
    <w:rsid w:val="00C444E7"/>
    <w:rsid w:val="00C4451E"/>
    <w:rsid w:val="00C447D0"/>
    <w:rsid w:val="00C44804"/>
    <w:rsid w:val="00C449C4"/>
    <w:rsid w:val="00C44AE5"/>
    <w:rsid w:val="00C44C41"/>
    <w:rsid w:val="00C44D4F"/>
    <w:rsid w:val="00C44F09"/>
    <w:rsid w:val="00C450CA"/>
    <w:rsid w:val="00C451ED"/>
    <w:rsid w:val="00C45304"/>
    <w:rsid w:val="00C4561B"/>
    <w:rsid w:val="00C45686"/>
    <w:rsid w:val="00C457E2"/>
    <w:rsid w:val="00C4581D"/>
    <w:rsid w:val="00C45875"/>
    <w:rsid w:val="00C45B31"/>
    <w:rsid w:val="00C45C0D"/>
    <w:rsid w:val="00C45C3A"/>
    <w:rsid w:val="00C45FE6"/>
    <w:rsid w:val="00C4607F"/>
    <w:rsid w:val="00C460BF"/>
    <w:rsid w:val="00C4634A"/>
    <w:rsid w:val="00C4681E"/>
    <w:rsid w:val="00C468BE"/>
    <w:rsid w:val="00C46A49"/>
    <w:rsid w:val="00C46A4D"/>
    <w:rsid w:val="00C46E2D"/>
    <w:rsid w:val="00C46E53"/>
    <w:rsid w:val="00C46F19"/>
    <w:rsid w:val="00C46F3A"/>
    <w:rsid w:val="00C471FA"/>
    <w:rsid w:val="00C47432"/>
    <w:rsid w:val="00C4753D"/>
    <w:rsid w:val="00C47587"/>
    <w:rsid w:val="00C4763A"/>
    <w:rsid w:val="00C4766D"/>
    <w:rsid w:val="00C4799D"/>
    <w:rsid w:val="00C47BD0"/>
    <w:rsid w:val="00C47C52"/>
    <w:rsid w:val="00C502C0"/>
    <w:rsid w:val="00C5035B"/>
    <w:rsid w:val="00C5037F"/>
    <w:rsid w:val="00C50389"/>
    <w:rsid w:val="00C50417"/>
    <w:rsid w:val="00C5066F"/>
    <w:rsid w:val="00C507D3"/>
    <w:rsid w:val="00C50AF6"/>
    <w:rsid w:val="00C50B39"/>
    <w:rsid w:val="00C50BDF"/>
    <w:rsid w:val="00C50D7E"/>
    <w:rsid w:val="00C50F91"/>
    <w:rsid w:val="00C51155"/>
    <w:rsid w:val="00C51269"/>
    <w:rsid w:val="00C512A0"/>
    <w:rsid w:val="00C5140E"/>
    <w:rsid w:val="00C51439"/>
    <w:rsid w:val="00C515D5"/>
    <w:rsid w:val="00C51760"/>
    <w:rsid w:val="00C517F5"/>
    <w:rsid w:val="00C518DA"/>
    <w:rsid w:val="00C51978"/>
    <w:rsid w:val="00C519CB"/>
    <w:rsid w:val="00C51D6B"/>
    <w:rsid w:val="00C5219F"/>
    <w:rsid w:val="00C52262"/>
    <w:rsid w:val="00C523D5"/>
    <w:rsid w:val="00C523DD"/>
    <w:rsid w:val="00C52501"/>
    <w:rsid w:val="00C52548"/>
    <w:rsid w:val="00C525E3"/>
    <w:rsid w:val="00C5266A"/>
    <w:rsid w:val="00C527AB"/>
    <w:rsid w:val="00C52842"/>
    <w:rsid w:val="00C528F6"/>
    <w:rsid w:val="00C52A12"/>
    <w:rsid w:val="00C52D55"/>
    <w:rsid w:val="00C5309F"/>
    <w:rsid w:val="00C53229"/>
    <w:rsid w:val="00C5340B"/>
    <w:rsid w:val="00C53565"/>
    <w:rsid w:val="00C53AE9"/>
    <w:rsid w:val="00C53BD7"/>
    <w:rsid w:val="00C53CBA"/>
    <w:rsid w:val="00C54164"/>
    <w:rsid w:val="00C54216"/>
    <w:rsid w:val="00C5431C"/>
    <w:rsid w:val="00C5462E"/>
    <w:rsid w:val="00C546A9"/>
    <w:rsid w:val="00C54781"/>
    <w:rsid w:val="00C547E1"/>
    <w:rsid w:val="00C549BC"/>
    <w:rsid w:val="00C54CD0"/>
    <w:rsid w:val="00C54E2C"/>
    <w:rsid w:val="00C54F7A"/>
    <w:rsid w:val="00C5520E"/>
    <w:rsid w:val="00C553C2"/>
    <w:rsid w:val="00C55630"/>
    <w:rsid w:val="00C55869"/>
    <w:rsid w:val="00C5594D"/>
    <w:rsid w:val="00C55CEE"/>
    <w:rsid w:val="00C55D26"/>
    <w:rsid w:val="00C55E67"/>
    <w:rsid w:val="00C56005"/>
    <w:rsid w:val="00C5633F"/>
    <w:rsid w:val="00C5638E"/>
    <w:rsid w:val="00C56456"/>
    <w:rsid w:val="00C56A70"/>
    <w:rsid w:val="00C56ABA"/>
    <w:rsid w:val="00C56D8F"/>
    <w:rsid w:val="00C56DEA"/>
    <w:rsid w:val="00C5701B"/>
    <w:rsid w:val="00C57093"/>
    <w:rsid w:val="00C57097"/>
    <w:rsid w:val="00C570C8"/>
    <w:rsid w:val="00C57100"/>
    <w:rsid w:val="00C57665"/>
    <w:rsid w:val="00C578AC"/>
    <w:rsid w:val="00C579BA"/>
    <w:rsid w:val="00C57B7A"/>
    <w:rsid w:val="00C57DC5"/>
    <w:rsid w:val="00C57F83"/>
    <w:rsid w:val="00C6003F"/>
    <w:rsid w:val="00C605D4"/>
    <w:rsid w:val="00C60785"/>
    <w:rsid w:val="00C60A7E"/>
    <w:rsid w:val="00C60AF1"/>
    <w:rsid w:val="00C60B74"/>
    <w:rsid w:val="00C60B8F"/>
    <w:rsid w:val="00C60FEE"/>
    <w:rsid w:val="00C610BF"/>
    <w:rsid w:val="00C6147C"/>
    <w:rsid w:val="00C61507"/>
    <w:rsid w:val="00C617EB"/>
    <w:rsid w:val="00C61803"/>
    <w:rsid w:val="00C61C15"/>
    <w:rsid w:val="00C61E6B"/>
    <w:rsid w:val="00C622B6"/>
    <w:rsid w:val="00C62560"/>
    <w:rsid w:val="00C62C8C"/>
    <w:rsid w:val="00C62CE7"/>
    <w:rsid w:val="00C6306B"/>
    <w:rsid w:val="00C63306"/>
    <w:rsid w:val="00C6336B"/>
    <w:rsid w:val="00C635E1"/>
    <w:rsid w:val="00C63683"/>
    <w:rsid w:val="00C636F6"/>
    <w:rsid w:val="00C63A2B"/>
    <w:rsid w:val="00C63A5F"/>
    <w:rsid w:val="00C63DA1"/>
    <w:rsid w:val="00C63E8A"/>
    <w:rsid w:val="00C63E9D"/>
    <w:rsid w:val="00C645E8"/>
    <w:rsid w:val="00C646B7"/>
    <w:rsid w:val="00C64B6A"/>
    <w:rsid w:val="00C64CEB"/>
    <w:rsid w:val="00C650EE"/>
    <w:rsid w:val="00C6533E"/>
    <w:rsid w:val="00C65595"/>
    <w:rsid w:val="00C6559F"/>
    <w:rsid w:val="00C656C5"/>
    <w:rsid w:val="00C65AA0"/>
    <w:rsid w:val="00C65ACF"/>
    <w:rsid w:val="00C65B67"/>
    <w:rsid w:val="00C65C2F"/>
    <w:rsid w:val="00C65CAF"/>
    <w:rsid w:val="00C65F2A"/>
    <w:rsid w:val="00C6667A"/>
    <w:rsid w:val="00C666F9"/>
    <w:rsid w:val="00C6670F"/>
    <w:rsid w:val="00C6682F"/>
    <w:rsid w:val="00C66853"/>
    <w:rsid w:val="00C669CF"/>
    <w:rsid w:val="00C66E18"/>
    <w:rsid w:val="00C66E4D"/>
    <w:rsid w:val="00C66FED"/>
    <w:rsid w:val="00C6714E"/>
    <w:rsid w:val="00C672D6"/>
    <w:rsid w:val="00C673CE"/>
    <w:rsid w:val="00C674BE"/>
    <w:rsid w:val="00C67621"/>
    <w:rsid w:val="00C67BD5"/>
    <w:rsid w:val="00C70193"/>
    <w:rsid w:val="00C701B1"/>
    <w:rsid w:val="00C70491"/>
    <w:rsid w:val="00C7061D"/>
    <w:rsid w:val="00C70A38"/>
    <w:rsid w:val="00C71993"/>
    <w:rsid w:val="00C71B63"/>
    <w:rsid w:val="00C71C2E"/>
    <w:rsid w:val="00C71C9D"/>
    <w:rsid w:val="00C71E87"/>
    <w:rsid w:val="00C727EC"/>
    <w:rsid w:val="00C72A4F"/>
    <w:rsid w:val="00C72CA1"/>
    <w:rsid w:val="00C72CC9"/>
    <w:rsid w:val="00C731F0"/>
    <w:rsid w:val="00C7333E"/>
    <w:rsid w:val="00C7345F"/>
    <w:rsid w:val="00C734C6"/>
    <w:rsid w:val="00C73ECB"/>
    <w:rsid w:val="00C73EEA"/>
    <w:rsid w:val="00C743F3"/>
    <w:rsid w:val="00C74553"/>
    <w:rsid w:val="00C745E6"/>
    <w:rsid w:val="00C745F1"/>
    <w:rsid w:val="00C74A68"/>
    <w:rsid w:val="00C74AC5"/>
    <w:rsid w:val="00C74C4C"/>
    <w:rsid w:val="00C75015"/>
    <w:rsid w:val="00C7522B"/>
    <w:rsid w:val="00C75262"/>
    <w:rsid w:val="00C7533C"/>
    <w:rsid w:val="00C755CE"/>
    <w:rsid w:val="00C75673"/>
    <w:rsid w:val="00C7570C"/>
    <w:rsid w:val="00C75807"/>
    <w:rsid w:val="00C75D78"/>
    <w:rsid w:val="00C76001"/>
    <w:rsid w:val="00C760FB"/>
    <w:rsid w:val="00C7623D"/>
    <w:rsid w:val="00C7623F"/>
    <w:rsid w:val="00C7642D"/>
    <w:rsid w:val="00C76512"/>
    <w:rsid w:val="00C7692B"/>
    <w:rsid w:val="00C76C70"/>
    <w:rsid w:val="00C770D3"/>
    <w:rsid w:val="00C770FF"/>
    <w:rsid w:val="00C7714A"/>
    <w:rsid w:val="00C77215"/>
    <w:rsid w:val="00C7747A"/>
    <w:rsid w:val="00C775F3"/>
    <w:rsid w:val="00C77603"/>
    <w:rsid w:val="00C77638"/>
    <w:rsid w:val="00C779B8"/>
    <w:rsid w:val="00C77BCE"/>
    <w:rsid w:val="00C80056"/>
    <w:rsid w:val="00C800B0"/>
    <w:rsid w:val="00C80146"/>
    <w:rsid w:val="00C80553"/>
    <w:rsid w:val="00C80688"/>
    <w:rsid w:val="00C8088A"/>
    <w:rsid w:val="00C80957"/>
    <w:rsid w:val="00C80B3D"/>
    <w:rsid w:val="00C80B56"/>
    <w:rsid w:val="00C80B90"/>
    <w:rsid w:val="00C80DBE"/>
    <w:rsid w:val="00C810B2"/>
    <w:rsid w:val="00C81298"/>
    <w:rsid w:val="00C8137F"/>
    <w:rsid w:val="00C8177A"/>
    <w:rsid w:val="00C81A54"/>
    <w:rsid w:val="00C81B5D"/>
    <w:rsid w:val="00C81E2A"/>
    <w:rsid w:val="00C81EF9"/>
    <w:rsid w:val="00C8234F"/>
    <w:rsid w:val="00C8251F"/>
    <w:rsid w:val="00C82698"/>
    <w:rsid w:val="00C828AE"/>
    <w:rsid w:val="00C82925"/>
    <w:rsid w:val="00C82C9C"/>
    <w:rsid w:val="00C82DDD"/>
    <w:rsid w:val="00C82DE8"/>
    <w:rsid w:val="00C82E1D"/>
    <w:rsid w:val="00C82E3E"/>
    <w:rsid w:val="00C82EF8"/>
    <w:rsid w:val="00C83047"/>
    <w:rsid w:val="00C832D0"/>
    <w:rsid w:val="00C834D0"/>
    <w:rsid w:val="00C83622"/>
    <w:rsid w:val="00C8394E"/>
    <w:rsid w:val="00C83B33"/>
    <w:rsid w:val="00C83C0C"/>
    <w:rsid w:val="00C83F79"/>
    <w:rsid w:val="00C84115"/>
    <w:rsid w:val="00C84454"/>
    <w:rsid w:val="00C84510"/>
    <w:rsid w:val="00C84586"/>
    <w:rsid w:val="00C84625"/>
    <w:rsid w:val="00C84823"/>
    <w:rsid w:val="00C84855"/>
    <w:rsid w:val="00C84897"/>
    <w:rsid w:val="00C84C88"/>
    <w:rsid w:val="00C84CF5"/>
    <w:rsid w:val="00C84DC9"/>
    <w:rsid w:val="00C85115"/>
    <w:rsid w:val="00C85140"/>
    <w:rsid w:val="00C85316"/>
    <w:rsid w:val="00C853F6"/>
    <w:rsid w:val="00C85512"/>
    <w:rsid w:val="00C85536"/>
    <w:rsid w:val="00C855E4"/>
    <w:rsid w:val="00C856DD"/>
    <w:rsid w:val="00C85795"/>
    <w:rsid w:val="00C858EE"/>
    <w:rsid w:val="00C85903"/>
    <w:rsid w:val="00C85933"/>
    <w:rsid w:val="00C85A89"/>
    <w:rsid w:val="00C85C7E"/>
    <w:rsid w:val="00C85EE0"/>
    <w:rsid w:val="00C86059"/>
    <w:rsid w:val="00C860AA"/>
    <w:rsid w:val="00C86274"/>
    <w:rsid w:val="00C86315"/>
    <w:rsid w:val="00C86372"/>
    <w:rsid w:val="00C86506"/>
    <w:rsid w:val="00C86A0B"/>
    <w:rsid w:val="00C86BF6"/>
    <w:rsid w:val="00C86CFC"/>
    <w:rsid w:val="00C86EA2"/>
    <w:rsid w:val="00C87054"/>
    <w:rsid w:val="00C87210"/>
    <w:rsid w:val="00C87742"/>
    <w:rsid w:val="00C878CE"/>
    <w:rsid w:val="00C878DA"/>
    <w:rsid w:val="00C87AE1"/>
    <w:rsid w:val="00C87CB6"/>
    <w:rsid w:val="00C87E54"/>
    <w:rsid w:val="00C87EF2"/>
    <w:rsid w:val="00C87F76"/>
    <w:rsid w:val="00C9002B"/>
    <w:rsid w:val="00C9032A"/>
    <w:rsid w:val="00C905F9"/>
    <w:rsid w:val="00C906E4"/>
    <w:rsid w:val="00C90C1B"/>
    <w:rsid w:val="00C90E79"/>
    <w:rsid w:val="00C90E81"/>
    <w:rsid w:val="00C90EC2"/>
    <w:rsid w:val="00C910C5"/>
    <w:rsid w:val="00C911B5"/>
    <w:rsid w:val="00C91255"/>
    <w:rsid w:val="00C91484"/>
    <w:rsid w:val="00C91502"/>
    <w:rsid w:val="00C91722"/>
    <w:rsid w:val="00C917E3"/>
    <w:rsid w:val="00C91822"/>
    <w:rsid w:val="00C918BE"/>
    <w:rsid w:val="00C919C9"/>
    <w:rsid w:val="00C91AB7"/>
    <w:rsid w:val="00C91B40"/>
    <w:rsid w:val="00C91B88"/>
    <w:rsid w:val="00C91BC4"/>
    <w:rsid w:val="00C91CF0"/>
    <w:rsid w:val="00C91F21"/>
    <w:rsid w:val="00C92118"/>
    <w:rsid w:val="00C92435"/>
    <w:rsid w:val="00C92485"/>
    <w:rsid w:val="00C925A7"/>
    <w:rsid w:val="00C92620"/>
    <w:rsid w:val="00C92985"/>
    <w:rsid w:val="00C92BD8"/>
    <w:rsid w:val="00C92D12"/>
    <w:rsid w:val="00C93005"/>
    <w:rsid w:val="00C9307E"/>
    <w:rsid w:val="00C93089"/>
    <w:rsid w:val="00C930EC"/>
    <w:rsid w:val="00C932A1"/>
    <w:rsid w:val="00C93470"/>
    <w:rsid w:val="00C934BB"/>
    <w:rsid w:val="00C938DC"/>
    <w:rsid w:val="00C93906"/>
    <w:rsid w:val="00C93A4F"/>
    <w:rsid w:val="00C93D66"/>
    <w:rsid w:val="00C93F11"/>
    <w:rsid w:val="00C93FDF"/>
    <w:rsid w:val="00C943A9"/>
    <w:rsid w:val="00C9468D"/>
    <w:rsid w:val="00C947EB"/>
    <w:rsid w:val="00C94994"/>
    <w:rsid w:val="00C94ABE"/>
    <w:rsid w:val="00C94B36"/>
    <w:rsid w:val="00C94BD5"/>
    <w:rsid w:val="00C95047"/>
    <w:rsid w:val="00C95237"/>
    <w:rsid w:val="00C95472"/>
    <w:rsid w:val="00C95486"/>
    <w:rsid w:val="00C95875"/>
    <w:rsid w:val="00C9598D"/>
    <w:rsid w:val="00C95A96"/>
    <w:rsid w:val="00C95B86"/>
    <w:rsid w:val="00C96268"/>
    <w:rsid w:val="00C962F6"/>
    <w:rsid w:val="00C96346"/>
    <w:rsid w:val="00C963FE"/>
    <w:rsid w:val="00C965A3"/>
    <w:rsid w:val="00C966E6"/>
    <w:rsid w:val="00C96713"/>
    <w:rsid w:val="00C96949"/>
    <w:rsid w:val="00C9696A"/>
    <w:rsid w:val="00C96ABB"/>
    <w:rsid w:val="00C96AE2"/>
    <w:rsid w:val="00C96AFF"/>
    <w:rsid w:val="00C96B32"/>
    <w:rsid w:val="00C96FBC"/>
    <w:rsid w:val="00C96FEB"/>
    <w:rsid w:val="00C971DC"/>
    <w:rsid w:val="00C971E1"/>
    <w:rsid w:val="00C97237"/>
    <w:rsid w:val="00C9770C"/>
    <w:rsid w:val="00C97B77"/>
    <w:rsid w:val="00C97EBD"/>
    <w:rsid w:val="00CA01A1"/>
    <w:rsid w:val="00CA01D9"/>
    <w:rsid w:val="00CA01F9"/>
    <w:rsid w:val="00CA033D"/>
    <w:rsid w:val="00CA05B3"/>
    <w:rsid w:val="00CA0604"/>
    <w:rsid w:val="00CA06A5"/>
    <w:rsid w:val="00CA0A51"/>
    <w:rsid w:val="00CA0EBC"/>
    <w:rsid w:val="00CA0FA2"/>
    <w:rsid w:val="00CA10F7"/>
    <w:rsid w:val="00CA11E4"/>
    <w:rsid w:val="00CA122F"/>
    <w:rsid w:val="00CA1257"/>
    <w:rsid w:val="00CA1281"/>
    <w:rsid w:val="00CA1298"/>
    <w:rsid w:val="00CA12EF"/>
    <w:rsid w:val="00CA1415"/>
    <w:rsid w:val="00CA1604"/>
    <w:rsid w:val="00CA164F"/>
    <w:rsid w:val="00CA17F9"/>
    <w:rsid w:val="00CA191E"/>
    <w:rsid w:val="00CA19D9"/>
    <w:rsid w:val="00CA19ED"/>
    <w:rsid w:val="00CA1CCD"/>
    <w:rsid w:val="00CA1D0D"/>
    <w:rsid w:val="00CA22F5"/>
    <w:rsid w:val="00CA2380"/>
    <w:rsid w:val="00CA2504"/>
    <w:rsid w:val="00CA296D"/>
    <w:rsid w:val="00CA296E"/>
    <w:rsid w:val="00CA2A19"/>
    <w:rsid w:val="00CA30D6"/>
    <w:rsid w:val="00CA3203"/>
    <w:rsid w:val="00CA341F"/>
    <w:rsid w:val="00CA3525"/>
    <w:rsid w:val="00CA3633"/>
    <w:rsid w:val="00CA3682"/>
    <w:rsid w:val="00CA3755"/>
    <w:rsid w:val="00CA37D1"/>
    <w:rsid w:val="00CA3802"/>
    <w:rsid w:val="00CA395E"/>
    <w:rsid w:val="00CA3AE6"/>
    <w:rsid w:val="00CA406B"/>
    <w:rsid w:val="00CA40AC"/>
    <w:rsid w:val="00CA4246"/>
    <w:rsid w:val="00CA42B2"/>
    <w:rsid w:val="00CA435C"/>
    <w:rsid w:val="00CA4597"/>
    <w:rsid w:val="00CA46EE"/>
    <w:rsid w:val="00CA4735"/>
    <w:rsid w:val="00CA48F2"/>
    <w:rsid w:val="00CA4D10"/>
    <w:rsid w:val="00CA4E5F"/>
    <w:rsid w:val="00CA5382"/>
    <w:rsid w:val="00CA54E8"/>
    <w:rsid w:val="00CA553A"/>
    <w:rsid w:val="00CA5597"/>
    <w:rsid w:val="00CA5906"/>
    <w:rsid w:val="00CA59B8"/>
    <w:rsid w:val="00CA5B4F"/>
    <w:rsid w:val="00CA5E5B"/>
    <w:rsid w:val="00CA61AB"/>
    <w:rsid w:val="00CA61CF"/>
    <w:rsid w:val="00CA61EF"/>
    <w:rsid w:val="00CA6249"/>
    <w:rsid w:val="00CA625C"/>
    <w:rsid w:val="00CA6853"/>
    <w:rsid w:val="00CA6A37"/>
    <w:rsid w:val="00CA6DF3"/>
    <w:rsid w:val="00CA721E"/>
    <w:rsid w:val="00CA7709"/>
    <w:rsid w:val="00CA77F4"/>
    <w:rsid w:val="00CA7914"/>
    <w:rsid w:val="00CA79B9"/>
    <w:rsid w:val="00CA7C67"/>
    <w:rsid w:val="00CA7D97"/>
    <w:rsid w:val="00CA7DE5"/>
    <w:rsid w:val="00CA7E69"/>
    <w:rsid w:val="00CB055D"/>
    <w:rsid w:val="00CB07A0"/>
    <w:rsid w:val="00CB0811"/>
    <w:rsid w:val="00CB0A70"/>
    <w:rsid w:val="00CB0AA0"/>
    <w:rsid w:val="00CB0AA3"/>
    <w:rsid w:val="00CB0EBB"/>
    <w:rsid w:val="00CB1318"/>
    <w:rsid w:val="00CB1451"/>
    <w:rsid w:val="00CB16AE"/>
    <w:rsid w:val="00CB16C0"/>
    <w:rsid w:val="00CB1751"/>
    <w:rsid w:val="00CB186B"/>
    <w:rsid w:val="00CB18B6"/>
    <w:rsid w:val="00CB1A03"/>
    <w:rsid w:val="00CB1D41"/>
    <w:rsid w:val="00CB2104"/>
    <w:rsid w:val="00CB2109"/>
    <w:rsid w:val="00CB221E"/>
    <w:rsid w:val="00CB2237"/>
    <w:rsid w:val="00CB2B74"/>
    <w:rsid w:val="00CB2C36"/>
    <w:rsid w:val="00CB3006"/>
    <w:rsid w:val="00CB3175"/>
    <w:rsid w:val="00CB330A"/>
    <w:rsid w:val="00CB357A"/>
    <w:rsid w:val="00CB3B94"/>
    <w:rsid w:val="00CB3EBC"/>
    <w:rsid w:val="00CB3F00"/>
    <w:rsid w:val="00CB40BC"/>
    <w:rsid w:val="00CB40DD"/>
    <w:rsid w:val="00CB41CE"/>
    <w:rsid w:val="00CB4283"/>
    <w:rsid w:val="00CB4576"/>
    <w:rsid w:val="00CB4A1A"/>
    <w:rsid w:val="00CB4A1C"/>
    <w:rsid w:val="00CB5217"/>
    <w:rsid w:val="00CB55D6"/>
    <w:rsid w:val="00CB5843"/>
    <w:rsid w:val="00CB58AD"/>
    <w:rsid w:val="00CB5A11"/>
    <w:rsid w:val="00CB5F59"/>
    <w:rsid w:val="00CB6078"/>
    <w:rsid w:val="00CB6260"/>
    <w:rsid w:val="00CB64A0"/>
    <w:rsid w:val="00CB64A8"/>
    <w:rsid w:val="00CB64BA"/>
    <w:rsid w:val="00CB6B57"/>
    <w:rsid w:val="00CB6C01"/>
    <w:rsid w:val="00CB6CE9"/>
    <w:rsid w:val="00CB6F8A"/>
    <w:rsid w:val="00CB7003"/>
    <w:rsid w:val="00CB70C5"/>
    <w:rsid w:val="00CB763E"/>
    <w:rsid w:val="00CB7724"/>
    <w:rsid w:val="00CB77FA"/>
    <w:rsid w:val="00CB791D"/>
    <w:rsid w:val="00CB7991"/>
    <w:rsid w:val="00CB7AF7"/>
    <w:rsid w:val="00CB7B15"/>
    <w:rsid w:val="00CB7C7B"/>
    <w:rsid w:val="00CB7D2E"/>
    <w:rsid w:val="00CB7D4C"/>
    <w:rsid w:val="00CB7E56"/>
    <w:rsid w:val="00CC05F2"/>
    <w:rsid w:val="00CC0684"/>
    <w:rsid w:val="00CC06BE"/>
    <w:rsid w:val="00CC07C7"/>
    <w:rsid w:val="00CC0917"/>
    <w:rsid w:val="00CC098C"/>
    <w:rsid w:val="00CC09E7"/>
    <w:rsid w:val="00CC09FB"/>
    <w:rsid w:val="00CC0AD0"/>
    <w:rsid w:val="00CC0AF3"/>
    <w:rsid w:val="00CC0C9C"/>
    <w:rsid w:val="00CC0E54"/>
    <w:rsid w:val="00CC0EEC"/>
    <w:rsid w:val="00CC1046"/>
    <w:rsid w:val="00CC10BA"/>
    <w:rsid w:val="00CC114E"/>
    <w:rsid w:val="00CC11E2"/>
    <w:rsid w:val="00CC18D7"/>
    <w:rsid w:val="00CC1DBC"/>
    <w:rsid w:val="00CC1F20"/>
    <w:rsid w:val="00CC2406"/>
    <w:rsid w:val="00CC2438"/>
    <w:rsid w:val="00CC26AE"/>
    <w:rsid w:val="00CC27F8"/>
    <w:rsid w:val="00CC28FF"/>
    <w:rsid w:val="00CC2AA1"/>
    <w:rsid w:val="00CC2ADE"/>
    <w:rsid w:val="00CC2E92"/>
    <w:rsid w:val="00CC30F2"/>
    <w:rsid w:val="00CC39CE"/>
    <w:rsid w:val="00CC3A48"/>
    <w:rsid w:val="00CC3A77"/>
    <w:rsid w:val="00CC3BF9"/>
    <w:rsid w:val="00CC3DFD"/>
    <w:rsid w:val="00CC4477"/>
    <w:rsid w:val="00CC449E"/>
    <w:rsid w:val="00CC4601"/>
    <w:rsid w:val="00CC470E"/>
    <w:rsid w:val="00CC4BED"/>
    <w:rsid w:val="00CC4CCE"/>
    <w:rsid w:val="00CC51E2"/>
    <w:rsid w:val="00CC5489"/>
    <w:rsid w:val="00CC552B"/>
    <w:rsid w:val="00CC55A5"/>
    <w:rsid w:val="00CC585B"/>
    <w:rsid w:val="00CC59C5"/>
    <w:rsid w:val="00CC5A0E"/>
    <w:rsid w:val="00CC5B16"/>
    <w:rsid w:val="00CC5BCB"/>
    <w:rsid w:val="00CC5FCF"/>
    <w:rsid w:val="00CC64FE"/>
    <w:rsid w:val="00CC661D"/>
    <w:rsid w:val="00CC67C1"/>
    <w:rsid w:val="00CC685A"/>
    <w:rsid w:val="00CC69AE"/>
    <w:rsid w:val="00CC69B6"/>
    <w:rsid w:val="00CC6A04"/>
    <w:rsid w:val="00CC6B47"/>
    <w:rsid w:val="00CC6D3C"/>
    <w:rsid w:val="00CC706E"/>
    <w:rsid w:val="00CC75FE"/>
    <w:rsid w:val="00CC7780"/>
    <w:rsid w:val="00CC7882"/>
    <w:rsid w:val="00CC7C8B"/>
    <w:rsid w:val="00CC7F59"/>
    <w:rsid w:val="00CD00C1"/>
    <w:rsid w:val="00CD01C9"/>
    <w:rsid w:val="00CD02D5"/>
    <w:rsid w:val="00CD0495"/>
    <w:rsid w:val="00CD0507"/>
    <w:rsid w:val="00CD0617"/>
    <w:rsid w:val="00CD0770"/>
    <w:rsid w:val="00CD0C29"/>
    <w:rsid w:val="00CD0C66"/>
    <w:rsid w:val="00CD0D08"/>
    <w:rsid w:val="00CD0F1C"/>
    <w:rsid w:val="00CD0F9A"/>
    <w:rsid w:val="00CD150A"/>
    <w:rsid w:val="00CD1586"/>
    <w:rsid w:val="00CD17FC"/>
    <w:rsid w:val="00CD1947"/>
    <w:rsid w:val="00CD1FA1"/>
    <w:rsid w:val="00CD2618"/>
    <w:rsid w:val="00CD2819"/>
    <w:rsid w:val="00CD282D"/>
    <w:rsid w:val="00CD2BE9"/>
    <w:rsid w:val="00CD2C8C"/>
    <w:rsid w:val="00CD2E65"/>
    <w:rsid w:val="00CD2F19"/>
    <w:rsid w:val="00CD2FEB"/>
    <w:rsid w:val="00CD34C8"/>
    <w:rsid w:val="00CD352E"/>
    <w:rsid w:val="00CD3712"/>
    <w:rsid w:val="00CD3BA0"/>
    <w:rsid w:val="00CD3E96"/>
    <w:rsid w:val="00CD3EA1"/>
    <w:rsid w:val="00CD408B"/>
    <w:rsid w:val="00CD413F"/>
    <w:rsid w:val="00CD4283"/>
    <w:rsid w:val="00CD4373"/>
    <w:rsid w:val="00CD4436"/>
    <w:rsid w:val="00CD4476"/>
    <w:rsid w:val="00CD4BF2"/>
    <w:rsid w:val="00CD4CFF"/>
    <w:rsid w:val="00CD5543"/>
    <w:rsid w:val="00CD556B"/>
    <w:rsid w:val="00CD56D3"/>
    <w:rsid w:val="00CD5A5C"/>
    <w:rsid w:val="00CD5B20"/>
    <w:rsid w:val="00CD5C4D"/>
    <w:rsid w:val="00CD5E17"/>
    <w:rsid w:val="00CD5E5E"/>
    <w:rsid w:val="00CD5FD1"/>
    <w:rsid w:val="00CD625D"/>
    <w:rsid w:val="00CD62CB"/>
    <w:rsid w:val="00CD657D"/>
    <w:rsid w:val="00CD658D"/>
    <w:rsid w:val="00CD69BE"/>
    <w:rsid w:val="00CD6A6C"/>
    <w:rsid w:val="00CD6B4B"/>
    <w:rsid w:val="00CD734A"/>
    <w:rsid w:val="00CD734D"/>
    <w:rsid w:val="00CD744C"/>
    <w:rsid w:val="00CD7763"/>
    <w:rsid w:val="00CD7875"/>
    <w:rsid w:val="00CD787D"/>
    <w:rsid w:val="00CD7C87"/>
    <w:rsid w:val="00CD7CC4"/>
    <w:rsid w:val="00CD7DBF"/>
    <w:rsid w:val="00CE0412"/>
    <w:rsid w:val="00CE048F"/>
    <w:rsid w:val="00CE0AF2"/>
    <w:rsid w:val="00CE0B5B"/>
    <w:rsid w:val="00CE0B63"/>
    <w:rsid w:val="00CE0C91"/>
    <w:rsid w:val="00CE0D7E"/>
    <w:rsid w:val="00CE0F57"/>
    <w:rsid w:val="00CE0FB3"/>
    <w:rsid w:val="00CE1049"/>
    <w:rsid w:val="00CE104D"/>
    <w:rsid w:val="00CE151A"/>
    <w:rsid w:val="00CE15A5"/>
    <w:rsid w:val="00CE17C2"/>
    <w:rsid w:val="00CE2106"/>
    <w:rsid w:val="00CE21B0"/>
    <w:rsid w:val="00CE2263"/>
    <w:rsid w:val="00CE23B1"/>
    <w:rsid w:val="00CE26B1"/>
    <w:rsid w:val="00CE26F8"/>
    <w:rsid w:val="00CE28F0"/>
    <w:rsid w:val="00CE2E7E"/>
    <w:rsid w:val="00CE2F30"/>
    <w:rsid w:val="00CE2FCE"/>
    <w:rsid w:val="00CE3016"/>
    <w:rsid w:val="00CE30F8"/>
    <w:rsid w:val="00CE3184"/>
    <w:rsid w:val="00CE31F1"/>
    <w:rsid w:val="00CE347B"/>
    <w:rsid w:val="00CE36B3"/>
    <w:rsid w:val="00CE371C"/>
    <w:rsid w:val="00CE39AE"/>
    <w:rsid w:val="00CE3BF6"/>
    <w:rsid w:val="00CE3D83"/>
    <w:rsid w:val="00CE3EFA"/>
    <w:rsid w:val="00CE4051"/>
    <w:rsid w:val="00CE40F8"/>
    <w:rsid w:val="00CE4409"/>
    <w:rsid w:val="00CE4555"/>
    <w:rsid w:val="00CE4704"/>
    <w:rsid w:val="00CE495A"/>
    <w:rsid w:val="00CE4A53"/>
    <w:rsid w:val="00CE4F3C"/>
    <w:rsid w:val="00CE4F72"/>
    <w:rsid w:val="00CE50EC"/>
    <w:rsid w:val="00CE519C"/>
    <w:rsid w:val="00CE5225"/>
    <w:rsid w:val="00CE5385"/>
    <w:rsid w:val="00CE5552"/>
    <w:rsid w:val="00CE5554"/>
    <w:rsid w:val="00CE564F"/>
    <w:rsid w:val="00CE56C1"/>
    <w:rsid w:val="00CE5B4A"/>
    <w:rsid w:val="00CE606B"/>
    <w:rsid w:val="00CE64C1"/>
    <w:rsid w:val="00CE6913"/>
    <w:rsid w:val="00CE6ADC"/>
    <w:rsid w:val="00CE6CD8"/>
    <w:rsid w:val="00CE6F4B"/>
    <w:rsid w:val="00CE724F"/>
    <w:rsid w:val="00CE7498"/>
    <w:rsid w:val="00CE74FF"/>
    <w:rsid w:val="00CE7673"/>
    <w:rsid w:val="00CE7795"/>
    <w:rsid w:val="00CE7893"/>
    <w:rsid w:val="00CE78B9"/>
    <w:rsid w:val="00CE7AEF"/>
    <w:rsid w:val="00CE7B70"/>
    <w:rsid w:val="00CE7B94"/>
    <w:rsid w:val="00CE7D5E"/>
    <w:rsid w:val="00CE7E91"/>
    <w:rsid w:val="00CE7FD3"/>
    <w:rsid w:val="00CF0106"/>
    <w:rsid w:val="00CF02A5"/>
    <w:rsid w:val="00CF02E4"/>
    <w:rsid w:val="00CF041D"/>
    <w:rsid w:val="00CF044F"/>
    <w:rsid w:val="00CF0538"/>
    <w:rsid w:val="00CF0660"/>
    <w:rsid w:val="00CF1027"/>
    <w:rsid w:val="00CF117B"/>
    <w:rsid w:val="00CF11D0"/>
    <w:rsid w:val="00CF124B"/>
    <w:rsid w:val="00CF1251"/>
    <w:rsid w:val="00CF148A"/>
    <w:rsid w:val="00CF1DC0"/>
    <w:rsid w:val="00CF1F27"/>
    <w:rsid w:val="00CF1FB0"/>
    <w:rsid w:val="00CF23EF"/>
    <w:rsid w:val="00CF27F0"/>
    <w:rsid w:val="00CF284B"/>
    <w:rsid w:val="00CF292B"/>
    <w:rsid w:val="00CF2A6C"/>
    <w:rsid w:val="00CF2AEE"/>
    <w:rsid w:val="00CF2ED8"/>
    <w:rsid w:val="00CF3068"/>
    <w:rsid w:val="00CF3343"/>
    <w:rsid w:val="00CF35C5"/>
    <w:rsid w:val="00CF3847"/>
    <w:rsid w:val="00CF3941"/>
    <w:rsid w:val="00CF399E"/>
    <w:rsid w:val="00CF39AA"/>
    <w:rsid w:val="00CF3BCE"/>
    <w:rsid w:val="00CF3DB8"/>
    <w:rsid w:val="00CF3E1B"/>
    <w:rsid w:val="00CF4015"/>
    <w:rsid w:val="00CF40D1"/>
    <w:rsid w:val="00CF43E9"/>
    <w:rsid w:val="00CF4466"/>
    <w:rsid w:val="00CF4717"/>
    <w:rsid w:val="00CF5273"/>
    <w:rsid w:val="00CF54B9"/>
    <w:rsid w:val="00CF55CE"/>
    <w:rsid w:val="00CF5651"/>
    <w:rsid w:val="00CF5652"/>
    <w:rsid w:val="00CF5786"/>
    <w:rsid w:val="00CF582A"/>
    <w:rsid w:val="00CF59B7"/>
    <w:rsid w:val="00CF5BC8"/>
    <w:rsid w:val="00CF5C62"/>
    <w:rsid w:val="00CF62DB"/>
    <w:rsid w:val="00CF63E2"/>
    <w:rsid w:val="00CF64FF"/>
    <w:rsid w:val="00CF6739"/>
    <w:rsid w:val="00CF673D"/>
    <w:rsid w:val="00CF67FA"/>
    <w:rsid w:val="00CF6F2A"/>
    <w:rsid w:val="00CF6F7B"/>
    <w:rsid w:val="00CF70BB"/>
    <w:rsid w:val="00CF726D"/>
    <w:rsid w:val="00CF72FC"/>
    <w:rsid w:val="00CF735C"/>
    <w:rsid w:val="00CF74C6"/>
    <w:rsid w:val="00CF75BF"/>
    <w:rsid w:val="00CF77C0"/>
    <w:rsid w:val="00CF793B"/>
    <w:rsid w:val="00CF79B8"/>
    <w:rsid w:val="00CF7A6B"/>
    <w:rsid w:val="00D00112"/>
    <w:rsid w:val="00D00207"/>
    <w:rsid w:val="00D0033B"/>
    <w:rsid w:val="00D003B7"/>
    <w:rsid w:val="00D0058D"/>
    <w:rsid w:val="00D00755"/>
    <w:rsid w:val="00D009F2"/>
    <w:rsid w:val="00D00B63"/>
    <w:rsid w:val="00D00B83"/>
    <w:rsid w:val="00D00F44"/>
    <w:rsid w:val="00D01101"/>
    <w:rsid w:val="00D01152"/>
    <w:rsid w:val="00D01518"/>
    <w:rsid w:val="00D015A7"/>
    <w:rsid w:val="00D015E3"/>
    <w:rsid w:val="00D018B3"/>
    <w:rsid w:val="00D02141"/>
    <w:rsid w:val="00D022F8"/>
    <w:rsid w:val="00D0232B"/>
    <w:rsid w:val="00D02456"/>
    <w:rsid w:val="00D0288A"/>
    <w:rsid w:val="00D02972"/>
    <w:rsid w:val="00D02A60"/>
    <w:rsid w:val="00D02AA4"/>
    <w:rsid w:val="00D02B87"/>
    <w:rsid w:val="00D02C52"/>
    <w:rsid w:val="00D02D4C"/>
    <w:rsid w:val="00D02F5C"/>
    <w:rsid w:val="00D0331C"/>
    <w:rsid w:val="00D0351B"/>
    <w:rsid w:val="00D03A5E"/>
    <w:rsid w:val="00D03AF4"/>
    <w:rsid w:val="00D03B43"/>
    <w:rsid w:val="00D042D9"/>
    <w:rsid w:val="00D049A8"/>
    <w:rsid w:val="00D04C84"/>
    <w:rsid w:val="00D04CB0"/>
    <w:rsid w:val="00D050EA"/>
    <w:rsid w:val="00D054A9"/>
    <w:rsid w:val="00D05556"/>
    <w:rsid w:val="00D0561F"/>
    <w:rsid w:val="00D05817"/>
    <w:rsid w:val="00D05962"/>
    <w:rsid w:val="00D05D16"/>
    <w:rsid w:val="00D05DCD"/>
    <w:rsid w:val="00D05E21"/>
    <w:rsid w:val="00D06172"/>
    <w:rsid w:val="00D063FC"/>
    <w:rsid w:val="00D065FC"/>
    <w:rsid w:val="00D06616"/>
    <w:rsid w:val="00D06633"/>
    <w:rsid w:val="00D066E0"/>
    <w:rsid w:val="00D06A60"/>
    <w:rsid w:val="00D06A94"/>
    <w:rsid w:val="00D06AE8"/>
    <w:rsid w:val="00D06DE7"/>
    <w:rsid w:val="00D06E08"/>
    <w:rsid w:val="00D06F51"/>
    <w:rsid w:val="00D07402"/>
    <w:rsid w:val="00D077D6"/>
    <w:rsid w:val="00D07B8D"/>
    <w:rsid w:val="00D07C59"/>
    <w:rsid w:val="00D07C71"/>
    <w:rsid w:val="00D07D53"/>
    <w:rsid w:val="00D07D9E"/>
    <w:rsid w:val="00D10289"/>
    <w:rsid w:val="00D10303"/>
    <w:rsid w:val="00D104B3"/>
    <w:rsid w:val="00D10D1C"/>
    <w:rsid w:val="00D10D5B"/>
    <w:rsid w:val="00D10E20"/>
    <w:rsid w:val="00D11230"/>
    <w:rsid w:val="00D11518"/>
    <w:rsid w:val="00D11A03"/>
    <w:rsid w:val="00D11CA1"/>
    <w:rsid w:val="00D11D5D"/>
    <w:rsid w:val="00D11E7A"/>
    <w:rsid w:val="00D11F5F"/>
    <w:rsid w:val="00D11FA1"/>
    <w:rsid w:val="00D122C0"/>
    <w:rsid w:val="00D12324"/>
    <w:rsid w:val="00D12421"/>
    <w:rsid w:val="00D12583"/>
    <w:rsid w:val="00D12A25"/>
    <w:rsid w:val="00D12B0C"/>
    <w:rsid w:val="00D12C72"/>
    <w:rsid w:val="00D12D3C"/>
    <w:rsid w:val="00D12ED6"/>
    <w:rsid w:val="00D132E5"/>
    <w:rsid w:val="00D13364"/>
    <w:rsid w:val="00D134BF"/>
    <w:rsid w:val="00D134EF"/>
    <w:rsid w:val="00D13766"/>
    <w:rsid w:val="00D139BA"/>
    <w:rsid w:val="00D13AF5"/>
    <w:rsid w:val="00D13CE5"/>
    <w:rsid w:val="00D13CF3"/>
    <w:rsid w:val="00D13F44"/>
    <w:rsid w:val="00D14019"/>
    <w:rsid w:val="00D1403B"/>
    <w:rsid w:val="00D1411E"/>
    <w:rsid w:val="00D142D3"/>
    <w:rsid w:val="00D1466F"/>
    <w:rsid w:val="00D14D89"/>
    <w:rsid w:val="00D14F56"/>
    <w:rsid w:val="00D1514A"/>
    <w:rsid w:val="00D1519B"/>
    <w:rsid w:val="00D15204"/>
    <w:rsid w:val="00D152B2"/>
    <w:rsid w:val="00D1554D"/>
    <w:rsid w:val="00D15D0D"/>
    <w:rsid w:val="00D160D1"/>
    <w:rsid w:val="00D161D0"/>
    <w:rsid w:val="00D163B5"/>
    <w:rsid w:val="00D16468"/>
    <w:rsid w:val="00D16470"/>
    <w:rsid w:val="00D16553"/>
    <w:rsid w:val="00D16583"/>
    <w:rsid w:val="00D16752"/>
    <w:rsid w:val="00D169D7"/>
    <w:rsid w:val="00D16C58"/>
    <w:rsid w:val="00D16CBF"/>
    <w:rsid w:val="00D16CF1"/>
    <w:rsid w:val="00D1713A"/>
    <w:rsid w:val="00D1720D"/>
    <w:rsid w:val="00D17321"/>
    <w:rsid w:val="00D17335"/>
    <w:rsid w:val="00D17370"/>
    <w:rsid w:val="00D175CD"/>
    <w:rsid w:val="00D1784A"/>
    <w:rsid w:val="00D17B22"/>
    <w:rsid w:val="00D17E10"/>
    <w:rsid w:val="00D17F9C"/>
    <w:rsid w:val="00D2001F"/>
    <w:rsid w:val="00D20026"/>
    <w:rsid w:val="00D20083"/>
    <w:rsid w:val="00D2027E"/>
    <w:rsid w:val="00D20482"/>
    <w:rsid w:val="00D20615"/>
    <w:rsid w:val="00D20657"/>
    <w:rsid w:val="00D20790"/>
    <w:rsid w:val="00D2082B"/>
    <w:rsid w:val="00D209E1"/>
    <w:rsid w:val="00D20A5A"/>
    <w:rsid w:val="00D20F95"/>
    <w:rsid w:val="00D21215"/>
    <w:rsid w:val="00D2128B"/>
    <w:rsid w:val="00D214F6"/>
    <w:rsid w:val="00D2167E"/>
    <w:rsid w:val="00D21745"/>
    <w:rsid w:val="00D217A0"/>
    <w:rsid w:val="00D218F0"/>
    <w:rsid w:val="00D2197D"/>
    <w:rsid w:val="00D21A14"/>
    <w:rsid w:val="00D21A73"/>
    <w:rsid w:val="00D21F5C"/>
    <w:rsid w:val="00D21FC5"/>
    <w:rsid w:val="00D22176"/>
    <w:rsid w:val="00D22271"/>
    <w:rsid w:val="00D225DC"/>
    <w:rsid w:val="00D228A8"/>
    <w:rsid w:val="00D22A6D"/>
    <w:rsid w:val="00D22A8F"/>
    <w:rsid w:val="00D22C91"/>
    <w:rsid w:val="00D22E28"/>
    <w:rsid w:val="00D22EF4"/>
    <w:rsid w:val="00D230FF"/>
    <w:rsid w:val="00D23146"/>
    <w:rsid w:val="00D23215"/>
    <w:rsid w:val="00D232EB"/>
    <w:rsid w:val="00D23515"/>
    <w:rsid w:val="00D2358E"/>
    <w:rsid w:val="00D236AE"/>
    <w:rsid w:val="00D23714"/>
    <w:rsid w:val="00D23B39"/>
    <w:rsid w:val="00D23B3C"/>
    <w:rsid w:val="00D23E2A"/>
    <w:rsid w:val="00D23E85"/>
    <w:rsid w:val="00D24083"/>
    <w:rsid w:val="00D240D9"/>
    <w:rsid w:val="00D24185"/>
    <w:rsid w:val="00D248E9"/>
    <w:rsid w:val="00D24980"/>
    <w:rsid w:val="00D249FE"/>
    <w:rsid w:val="00D24B16"/>
    <w:rsid w:val="00D24FF5"/>
    <w:rsid w:val="00D252B1"/>
    <w:rsid w:val="00D255E0"/>
    <w:rsid w:val="00D2599C"/>
    <w:rsid w:val="00D259E0"/>
    <w:rsid w:val="00D25C17"/>
    <w:rsid w:val="00D25C5D"/>
    <w:rsid w:val="00D25FA4"/>
    <w:rsid w:val="00D2657A"/>
    <w:rsid w:val="00D2692A"/>
    <w:rsid w:val="00D26E4B"/>
    <w:rsid w:val="00D2702C"/>
    <w:rsid w:val="00D272A0"/>
    <w:rsid w:val="00D275E4"/>
    <w:rsid w:val="00D27EB2"/>
    <w:rsid w:val="00D27F76"/>
    <w:rsid w:val="00D3048D"/>
    <w:rsid w:val="00D30604"/>
    <w:rsid w:val="00D30771"/>
    <w:rsid w:val="00D30D9D"/>
    <w:rsid w:val="00D30E00"/>
    <w:rsid w:val="00D30F54"/>
    <w:rsid w:val="00D31067"/>
    <w:rsid w:val="00D31110"/>
    <w:rsid w:val="00D3111B"/>
    <w:rsid w:val="00D31298"/>
    <w:rsid w:val="00D3150B"/>
    <w:rsid w:val="00D31564"/>
    <w:rsid w:val="00D3160C"/>
    <w:rsid w:val="00D31868"/>
    <w:rsid w:val="00D31C14"/>
    <w:rsid w:val="00D31D29"/>
    <w:rsid w:val="00D31DFB"/>
    <w:rsid w:val="00D31FB5"/>
    <w:rsid w:val="00D3227A"/>
    <w:rsid w:val="00D323F8"/>
    <w:rsid w:val="00D32456"/>
    <w:rsid w:val="00D3255E"/>
    <w:rsid w:val="00D32919"/>
    <w:rsid w:val="00D3292C"/>
    <w:rsid w:val="00D32C76"/>
    <w:rsid w:val="00D33013"/>
    <w:rsid w:val="00D330B4"/>
    <w:rsid w:val="00D33266"/>
    <w:rsid w:val="00D332A9"/>
    <w:rsid w:val="00D33387"/>
    <w:rsid w:val="00D33484"/>
    <w:rsid w:val="00D33605"/>
    <w:rsid w:val="00D33837"/>
    <w:rsid w:val="00D338A9"/>
    <w:rsid w:val="00D33AD6"/>
    <w:rsid w:val="00D33BF2"/>
    <w:rsid w:val="00D33D9D"/>
    <w:rsid w:val="00D33EC9"/>
    <w:rsid w:val="00D340C6"/>
    <w:rsid w:val="00D34233"/>
    <w:rsid w:val="00D345B6"/>
    <w:rsid w:val="00D345DD"/>
    <w:rsid w:val="00D34660"/>
    <w:rsid w:val="00D34809"/>
    <w:rsid w:val="00D34948"/>
    <w:rsid w:val="00D349D1"/>
    <w:rsid w:val="00D349E2"/>
    <w:rsid w:val="00D34ED7"/>
    <w:rsid w:val="00D35199"/>
    <w:rsid w:val="00D351EE"/>
    <w:rsid w:val="00D353E6"/>
    <w:rsid w:val="00D358BD"/>
    <w:rsid w:val="00D35A18"/>
    <w:rsid w:val="00D35CAA"/>
    <w:rsid w:val="00D3607D"/>
    <w:rsid w:val="00D364A5"/>
    <w:rsid w:val="00D36561"/>
    <w:rsid w:val="00D36730"/>
    <w:rsid w:val="00D36C92"/>
    <w:rsid w:val="00D36CC5"/>
    <w:rsid w:val="00D3755F"/>
    <w:rsid w:val="00D37976"/>
    <w:rsid w:val="00D37AEB"/>
    <w:rsid w:val="00D37D33"/>
    <w:rsid w:val="00D400E3"/>
    <w:rsid w:val="00D4016C"/>
    <w:rsid w:val="00D40472"/>
    <w:rsid w:val="00D40657"/>
    <w:rsid w:val="00D40856"/>
    <w:rsid w:val="00D408D7"/>
    <w:rsid w:val="00D40C26"/>
    <w:rsid w:val="00D40E58"/>
    <w:rsid w:val="00D40E71"/>
    <w:rsid w:val="00D4102F"/>
    <w:rsid w:val="00D4116D"/>
    <w:rsid w:val="00D413B6"/>
    <w:rsid w:val="00D41495"/>
    <w:rsid w:val="00D41771"/>
    <w:rsid w:val="00D41A77"/>
    <w:rsid w:val="00D41ADA"/>
    <w:rsid w:val="00D41B8C"/>
    <w:rsid w:val="00D41CD5"/>
    <w:rsid w:val="00D42420"/>
    <w:rsid w:val="00D424FE"/>
    <w:rsid w:val="00D42523"/>
    <w:rsid w:val="00D4266C"/>
    <w:rsid w:val="00D4291D"/>
    <w:rsid w:val="00D42A9E"/>
    <w:rsid w:val="00D42CF8"/>
    <w:rsid w:val="00D42D25"/>
    <w:rsid w:val="00D42F35"/>
    <w:rsid w:val="00D42FD2"/>
    <w:rsid w:val="00D431C9"/>
    <w:rsid w:val="00D4349C"/>
    <w:rsid w:val="00D4352D"/>
    <w:rsid w:val="00D43559"/>
    <w:rsid w:val="00D4362A"/>
    <w:rsid w:val="00D438DD"/>
    <w:rsid w:val="00D43E54"/>
    <w:rsid w:val="00D43F60"/>
    <w:rsid w:val="00D441C1"/>
    <w:rsid w:val="00D44226"/>
    <w:rsid w:val="00D44346"/>
    <w:rsid w:val="00D445CE"/>
    <w:rsid w:val="00D44AAA"/>
    <w:rsid w:val="00D44AF1"/>
    <w:rsid w:val="00D44B7F"/>
    <w:rsid w:val="00D44C27"/>
    <w:rsid w:val="00D44E50"/>
    <w:rsid w:val="00D44F78"/>
    <w:rsid w:val="00D45043"/>
    <w:rsid w:val="00D450BB"/>
    <w:rsid w:val="00D45382"/>
    <w:rsid w:val="00D45517"/>
    <w:rsid w:val="00D45D51"/>
    <w:rsid w:val="00D45E1A"/>
    <w:rsid w:val="00D463C3"/>
    <w:rsid w:val="00D46678"/>
    <w:rsid w:val="00D4687F"/>
    <w:rsid w:val="00D46895"/>
    <w:rsid w:val="00D469FE"/>
    <w:rsid w:val="00D46CA9"/>
    <w:rsid w:val="00D47302"/>
    <w:rsid w:val="00D4744C"/>
    <w:rsid w:val="00D47505"/>
    <w:rsid w:val="00D4761F"/>
    <w:rsid w:val="00D4766B"/>
    <w:rsid w:val="00D47B20"/>
    <w:rsid w:val="00D47D3F"/>
    <w:rsid w:val="00D50241"/>
    <w:rsid w:val="00D50350"/>
    <w:rsid w:val="00D506ED"/>
    <w:rsid w:val="00D50795"/>
    <w:rsid w:val="00D508BC"/>
    <w:rsid w:val="00D50D01"/>
    <w:rsid w:val="00D50E53"/>
    <w:rsid w:val="00D5107C"/>
    <w:rsid w:val="00D510FC"/>
    <w:rsid w:val="00D5125F"/>
    <w:rsid w:val="00D51493"/>
    <w:rsid w:val="00D515F7"/>
    <w:rsid w:val="00D516E6"/>
    <w:rsid w:val="00D51905"/>
    <w:rsid w:val="00D519F4"/>
    <w:rsid w:val="00D51AB5"/>
    <w:rsid w:val="00D51CCF"/>
    <w:rsid w:val="00D51EE1"/>
    <w:rsid w:val="00D51F5F"/>
    <w:rsid w:val="00D52032"/>
    <w:rsid w:val="00D52193"/>
    <w:rsid w:val="00D52496"/>
    <w:rsid w:val="00D52616"/>
    <w:rsid w:val="00D5292F"/>
    <w:rsid w:val="00D5294F"/>
    <w:rsid w:val="00D529F4"/>
    <w:rsid w:val="00D52BB9"/>
    <w:rsid w:val="00D53203"/>
    <w:rsid w:val="00D53923"/>
    <w:rsid w:val="00D5398A"/>
    <w:rsid w:val="00D53B4E"/>
    <w:rsid w:val="00D53D21"/>
    <w:rsid w:val="00D53DAB"/>
    <w:rsid w:val="00D53DE8"/>
    <w:rsid w:val="00D53EE4"/>
    <w:rsid w:val="00D53F43"/>
    <w:rsid w:val="00D53FF1"/>
    <w:rsid w:val="00D540B4"/>
    <w:rsid w:val="00D5413D"/>
    <w:rsid w:val="00D5429F"/>
    <w:rsid w:val="00D542B9"/>
    <w:rsid w:val="00D54654"/>
    <w:rsid w:val="00D547AC"/>
    <w:rsid w:val="00D547D7"/>
    <w:rsid w:val="00D548ED"/>
    <w:rsid w:val="00D54992"/>
    <w:rsid w:val="00D54A4D"/>
    <w:rsid w:val="00D54A82"/>
    <w:rsid w:val="00D54AD2"/>
    <w:rsid w:val="00D54EB7"/>
    <w:rsid w:val="00D54FB2"/>
    <w:rsid w:val="00D55039"/>
    <w:rsid w:val="00D55099"/>
    <w:rsid w:val="00D5532F"/>
    <w:rsid w:val="00D5545D"/>
    <w:rsid w:val="00D55462"/>
    <w:rsid w:val="00D5550D"/>
    <w:rsid w:val="00D555D7"/>
    <w:rsid w:val="00D55685"/>
    <w:rsid w:val="00D5580E"/>
    <w:rsid w:val="00D559CD"/>
    <w:rsid w:val="00D55A3C"/>
    <w:rsid w:val="00D55B5B"/>
    <w:rsid w:val="00D55BC6"/>
    <w:rsid w:val="00D55DBC"/>
    <w:rsid w:val="00D55F10"/>
    <w:rsid w:val="00D56711"/>
    <w:rsid w:val="00D567FA"/>
    <w:rsid w:val="00D56813"/>
    <w:rsid w:val="00D56855"/>
    <w:rsid w:val="00D57080"/>
    <w:rsid w:val="00D572CD"/>
    <w:rsid w:val="00D5746D"/>
    <w:rsid w:val="00D5747F"/>
    <w:rsid w:val="00D5752C"/>
    <w:rsid w:val="00D575A0"/>
    <w:rsid w:val="00D5784B"/>
    <w:rsid w:val="00D57A97"/>
    <w:rsid w:val="00D57AC7"/>
    <w:rsid w:val="00D57E94"/>
    <w:rsid w:val="00D57F51"/>
    <w:rsid w:val="00D6008C"/>
    <w:rsid w:val="00D60208"/>
    <w:rsid w:val="00D60444"/>
    <w:rsid w:val="00D6056F"/>
    <w:rsid w:val="00D60772"/>
    <w:rsid w:val="00D60BEF"/>
    <w:rsid w:val="00D60CC8"/>
    <w:rsid w:val="00D60DCA"/>
    <w:rsid w:val="00D60E04"/>
    <w:rsid w:val="00D60F07"/>
    <w:rsid w:val="00D60F41"/>
    <w:rsid w:val="00D60F9B"/>
    <w:rsid w:val="00D611B7"/>
    <w:rsid w:val="00D611C6"/>
    <w:rsid w:val="00D6137D"/>
    <w:rsid w:val="00D6144A"/>
    <w:rsid w:val="00D614EF"/>
    <w:rsid w:val="00D6150B"/>
    <w:rsid w:val="00D61664"/>
    <w:rsid w:val="00D61673"/>
    <w:rsid w:val="00D61767"/>
    <w:rsid w:val="00D61EF0"/>
    <w:rsid w:val="00D61F6F"/>
    <w:rsid w:val="00D620C3"/>
    <w:rsid w:val="00D6216A"/>
    <w:rsid w:val="00D62269"/>
    <w:rsid w:val="00D6248E"/>
    <w:rsid w:val="00D62E2B"/>
    <w:rsid w:val="00D62F30"/>
    <w:rsid w:val="00D631CA"/>
    <w:rsid w:val="00D632B2"/>
    <w:rsid w:val="00D634CB"/>
    <w:rsid w:val="00D63582"/>
    <w:rsid w:val="00D636DF"/>
    <w:rsid w:val="00D6384D"/>
    <w:rsid w:val="00D63AE2"/>
    <w:rsid w:val="00D63B41"/>
    <w:rsid w:val="00D63EE5"/>
    <w:rsid w:val="00D640E5"/>
    <w:rsid w:val="00D64207"/>
    <w:rsid w:val="00D64287"/>
    <w:rsid w:val="00D64502"/>
    <w:rsid w:val="00D646DF"/>
    <w:rsid w:val="00D64797"/>
    <w:rsid w:val="00D647AE"/>
    <w:rsid w:val="00D64930"/>
    <w:rsid w:val="00D64B62"/>
    <w:rsid w:val="00D64B9B"/>
    <w:rsid w:val="00D64DED"/>
    <w:rsid w:val="00D65076"/>
    <w:rsid w:val="00D6507F"/>
    <w:rsid w:val="00D65632"/>
    <w:rsid w:val="00D65661"/>
    <w:rsid w:val="00D656E7"/>
    <w:rsid w:val="00D658E9"/>
    <w:rsid w:val="00D65917"/>
    <w:rsid w:val="00D65B3F"/>
    <w:rsid w:val="00D65DA3"/>
    <w:rsid w:val="00D65E60"/>
    <w:rsid w:val="00D66414"/>
    <w:rsid w:val="00D664DE"/>
    <w:rsid w:val="00D66548"/>
    <w:rsid w:val="00D6657F"/>
    <w:rsid w:val="00D66777"/>
    <w:rsid w:val="00D6685A"/>
    <w:rsid w:val="00D6687F"/>
    <w:rsid w:val="00D66ACF"/>
    <w:rsid w:val="00D66BC6"/>
    <w:rsid w:val="00D66D8B"/>
    <w:rsid w:val="00D66F4B"/>
    <w:rsid w:val="00D66FD0"/>
    <w:rsid w:val="00D671E3"/>
    <w:rsid w:val="00D675FC"/>
    <w:rsid w:val="00D6760E"/>
    <w:rsid w:val="00D67791"/>
    <w:rsid w:val="00D67BA7"/>
    <w:rsid w:val="00D67D5A"/>
    <w:rsid w:val="00D67F38"/>
    <w:rsid w:val="00D67F5F"/>
    <w:rsid w:val="00D67F69"/>
    <w:rsid w:val="00D67FED"/>
    <w:rsid w:val="00D700B7"/>
    <w:rsid w:val="00D704DD"/>
    <w:rsid w:val="00D70CC7"/>
    <w:rsid w:val="00D70E0A"/>
    <w:rsid w:val="00D710D0"/>
    <w:rsid w:val="00D71113"/>
    <w:rsid w:val="00D712BD"/>
    <w:rsid w:val="00D716F8"/>
    <w:rsid w:val="00D71775"/>
    <w:rsid w:val="00D7189E"/>
    <w:rsid w:val="00D71919"/>
    <w:rsid w:val="00D71959"/>
    <w:rsid w:val="00D71974"/>
    <w:rsid w:val="00D71A22"/>
    <w:rsid w:val="00D71F17"/>
    <w:rsid w:val="00D71F9A"/>
    <w:rsid w:val="00D720FD"/>
    <w:rsid w:val="00D722A8"/>
    <w:rsid w:val="00D723F5"/>
    <w:rsid w:val="00D725D5"/>
    <w:rsid w:val="00D725D6"/>
    <w:rsid w:val="00D7260C"/>
    <w:rsid w:val="00D72731"/>
    <w:rsid w:val="00D729A1"/>
    <w:rsid w:val="00D72CC9"/>
    <w:rsid w:val="00D72D28"/>
    <w:rsid w:val="00D72D2A"/>
    <w:rsid w:val="00D72F17"/>
    <w:rsid w:val="00D72F55"/>
    <w:rsid w:val="00D72F68"/>
    <w:rsid w:val="00D736AD"/>
    <w:rsid w:val="00D73866"/>
    <w:rsid w:val="00D73D49"/>
    <w:rsid w:val="00D73E29"/>
    <w:rsid w:val="00D73E8B"/>
    <w:rsid w:val="00D73F2F"/>
    <w:rsid w:val="00D742E3"/>
    <w:rsid w:val="00D743DE"/>
    <w:rsid w:val="00D747F2"/>
    <w:rsid w:val="00D74A24"/>
    <w:rsid w:val="00D74C9F"/>
    <w:rsid w:val="00D74DCA"/>
    <w:rsid w:val="00D751A7"/>
    <w:rsid w:val="00D751F0"/>
    <w:rsid w:val="00D75367"/>
    <w:rsid w:val="00D7537A"/>
    <w:rsid w:val="00D754E9"/>
    <w:rsid w:val="00D75C5B"/>
    <w:rsid w:val="00D75D9C"/>
    <w:rsid w:val="00D75ECD"/>
    <w:rsid w:val="00D75F41"/>
    <w:rsid w:val="00D76375"/>
    <w:rsid w:val="00D76524"/>
    <w:rsid w:val="00D7658C"/>
    <w:rsid w:val="00D767A5"/>
    <w:rsid w:val="00D7699E"/>
    <w:rsid w:val="00D769D2"/>
    <w:rsid w:val="00D76A29"/>
    <w:rsid w:val="00D76D4E"/>
    <w:rsid w:val="00D76FAB"/>
    <w:rsid w:val="00D770B7"/>
    <w:rsid w:val="00D7712A"/>
    <w:rsid w:val="00D77421"/>
    <w:rsid w:val="00D7757F"/>
    <w:rsid w:val="00D77621"/>
    <w:rsid w:val="00D77682"/>
    <w:rsid w:val="00D77795"/>
    <w:rsid w:val="00D7794B"/>
    <w:rsid w:val="00D77953"/>
    <w:rsid w:val="00D77998"/>
    <w:rsid w:val="00D77A05"/>
    <w:rsid w:val="00D77CD0"/>
    <w:rsid w:val="00D77F71"/>
    <w:rsid w:val="00D77FAB"/>
    <w:rsid w:val="00D80000"/>
    <w:rsid w:val="00D80231"/>
    <w:rsid w:val="00D80387"/>
    <w:rsid w:val="00D805CA"/>
    <w:rsid w:val="00D8072D"/>
    <w:rsid w:val="00D808E9"/>
    <w:rsid w:val="00D80B28"/>
    <w:rsid w:val="00D80C66"/>
    <w:rsid w:val="00D80EB1"/>
    <w:rsid w:val="00D80F23"/>
    <w:rsid w:val="00D81443"/>
    <w:rsid w:val="00D814CD"/>
    <w:rsid w:val="00D815A2"/>
    <w:rsid w:val="00D815B0"/>
    <w:rsid w:val="00D817CD"/>
    <w:rsid w:val="00D818A2"/>
    <w:rsid w:val="00D818A3"/>
    <w:rsid w:val="00D81AC4"/>
    <w:rsid w:val="00D81BC1"/>
    <w:rsid w:val="00D81D3F"/>
    <w:rsid w:val="00D81D57"/>
    <w:rsid w:val="00D81D9F"/>
    <w:rsid w:val="00D81F1E"/>
    <w:rsid w:val="00D82474"/>
    <w:rsid w:val="00D824F2"/>
    <w:rsid w:val="00D82726"/>
    <w:rsid w:val="00D8278A"/>
    <w:rsid w:val="00D82C14"/>
    <w:rsid w:val="00D82D29"/>
    <w:rsid w:val="00D82DAD"/>
    <w:rsid w:val="00D82DE0"/>
    <w:rsid w:val="00D83106"/>
    <w:rsid w:val="00D83269"/>
    <w:rsid w:val="00D83594"/>
    <w:rsid w:val="00D83676"/>
    <w:rsid w:val="00D836C6"/>
    <w:rsid w:val="00D8372C"/>
    <w:rsid w:val="00D83D33"/>
    <w:rsid w:val="00D83D6F"/>
    <w:rsid w:val="00D83D7C"/>
    <w:rsid w:val="00D83FBD"/>
    <w:rsid w:val="00D83FF1"/>
    <w:rsid w:val="00D84035"/>
    <w:rsid w:val="00D84256"/>
    <w:rsid w:val="00D842B5"/>
    <w:rsid w:val="00D84702"/>
    <w:rsid w:val="00D84879"/>
    <w:rsid w:val="00D8491D"/>
    <w:rsid w:val="00D84983"/>
    <w:rsid w:val="00D84B11"/>
    <w:rsid w:val="00D84EEF"/>
    <w:rsid w:val="00D84FB8"/>
    <w:rsid w:val="00D85164"/>
    <w:rsid w:val="00D852D0"/>
    <w:rsid w:val="00D8538C"/>
    <w:rsid w:val="00D8555C"/>
    <w:rsid w:val="00D85591"/>
    <w:rsid w:val="00D8566F"/>
    <w:rsid w:val="00D85B80"/>
    <w:rsid w:val="00D85C6F"/>
    <w:rsid w:val="00D85D42"/>
    <w:rsid w:val="00D85DF1"/>
    <w:rsid w:val="00D85E33"/>
    <w:rsid w:val="00D860DD"/>
    <w:rsid w:val="00D8658B"/>
    <w:rsid w:val="00D86638"/>
    <w:rsid w:val="00D866B7"/>
    <w:rsid w:val="00D867B8"/>
    <w:rsid w:val="00D867E9"/>
    <w:rsid w:val="00D86997"/>
    <w:rsid w:val="00D86B32"/>
    <w:rsid w:val="00D86C1B"/>
    <w:rsid w:val="00D86C90"/>
    <w:rsid w:val="00D86D4F"/>
    <w:rsid w:val="00D870CA"/>
    <w:rsid w:val="00D870F6"/>
    <w:rsid w:val="00D87390"/>
    <w:rsid w:val="00D873FA"/>
    <w:rsid w:val="00D87485"/>
    <w:rsid w:val="00D87967"/>
    <w:rsid w:val="00D879CA"/>
    <w:rsid w:val="00D879E8"/>
    <w:rsid w:val="00D87E09"/>
    <w:rsid w:val="00D87E12"/>
    <w:rsid w:val="00D87E89"/>
    <w:rsid w:val="00D90401"/>
    <w:rsid w:val="00D90448"/>
    <w:rsid w:val="00D90499"/>
    <w:rsid w:val="00D90560"/>
    <w:rsid w:val="00D90AF0"/>
    <w:rsid w:val="00D90B40"/>
    <w:rsid w:val="00D90B55"/>
    <w:rsid w:val="00D90B72"/>
    <w:rsid w:val="00D90BC8"/>
    <w:rsid w:val="00D90D08"/>
    <w:rsid w:val="00D91202"/>
    <w:rsid w:val="00D91287"/>
    <w:rsid w:val="00D9164C"/>
    <w:rsid w:val="00D91944"/>
    <w:rsid w:val="00D91989"/>
    <w:rsid w:val="00D91BA9"/>
    <w:rsid w:val="00D92A7E"/>
    <w:rsid w:val="00D92AEC"/>
    <w:rsid w:val="00D92C6B"/>
    <w:rsid w:val="00D92E73"/>
    <w:rsid w:val="00D93465"/>
    <w:rsid w:val="00D935C1"/>
    <w:rsid w:val="00D9384A"/>
    <w:rsid w:val="00D93A86"/>
    <w:rsid w:val="00D93C73"/>
    <w:rsid w:val="00D93D8C"/>
    <w:rsid w:val="00D93F6E"/>
    <w:rsid w:val="00D940C8"/>
    <w:rsid w:val="00D94455"/>
    <w:rsid w:val="00D94496"/>
    <w:rsid w:val="00D94678"/>
    <w:rsid w:val="00D946B6"/>
    <w:rsid w:val="00D94758"/>
    <w:rsid w:val="00D94762"/>
    <w:rsid w:val="00D9482A"/>
    <w:rsid w:val="00D948F6"/>
    <w:rsid w:val="00D94A38"/>
    <w:rsid w:val="00D94C42"/>
    <w:rsid w:val="00D94C80"/>
    <w:rsid w:val="00D9509E"/>
    <w:rsid w:val="00D950C6"/>
    <w:rsid w:val="00D9547F"/>
    <w:rsid w:val="00D954AB"/>
    <w:rsid w:val="00D9589C"/>
    <w:rsid w:val="00D95987"/>
    <w:rsid w:val="00D95A3E"/>
    <w:rsid w:val="00D95A84"/>
    <w:rsid w:val="00D95B78"/>
    <w:rsid w:val="00D95D57"/>
    <w:rsid w:val="00D95EC4"/>
    <w:rsid w:val="00D95F10"/>
    <w:rsid w:val="00D95FC9"/>
    <w:rsid w:val="00D960B4"/>
    <w:rsid w:val="00D960D3"/>
    <w:rsid w:val="00D96406"/>
    <w:rsid w:val="00D9641D"/>
    <w:rsid w:val="00D9643A"/>
    <w:rsid w:val="00D96577"/>
    <w:rsid w:val="00D96627"/>
    <w:rsid w:val="00D96C68"/>
    <w:rsid w:val="00D96E3C"/>
    <w:rsid w:val="00D96F7A"/>
    <w:rsid w:val="00D971BF"/>
    <w:rsid w:val="00D97225"/>
    <w:rsid w:val="00D97569"/>
    <w:rsid w:val="00D9761F"/>
    <w:rsid w:val="00D976CC"/>
    <w:rsid w:val="00D97A6E"/>
    <w:rsid w:val="00D97DF4"/>
    <w:rsid w:val="00DA0406"/>
    <w:rsid w:val="00DA05C0"/>
    <w:rsid w:val="00DA05F3"/>
    <w:rsid w:val="00DA0696"/>
    <w:rsid w:val="00DA095C"/>
    <w:rsid w:val="00DA0C7B"/>
    <w:rsid w:val="00DA0EA4"/>
    <w:rsid w:val="00DA0F55"/>
    <w:rsid w:val="00DA15E7"/>
    <w:rsid w:val="00DA172A"/>
    <w:rsid w:val="00DA182B"/>
    <w:rsid w:val="00DA19E2"/>
    <w:rsid w:val="00DA1FBF"/>
    <w:rsid w:val="00DA2237"/>
    <w:rsid w:val="00DA2344"/>
    <w:rsid w:val="00DA244C"/>
    <w:rsid w:val="00DA26DE"/>
    <w:rsid w:val="00DA2BB7"/>
    <w:rsid w:val="00DA2CD9"/>
    <w:rsid w:val="00DA2D06"/>
    <w:rsid w:val="00DA2F5F"/>
    <w:rsid w:val="00DA3085"/>
    <w:rsid w:val="00DA3209"/>
    <w:rsid w:val="00DA3212"/>
    <w:rsid w:val="00DA325A"/>
    <w:rsid w:val="00DA32E3"/>
    <w:rsid w:val="00DA33E4"/>
    <w:rsid w:val="00DA358D"/>
    <w:rsid w:val="00DA3B59"/>
    <w:rsid w:val="00DA3CA3"/>
    <w:rsid w:val="00DA3E11"/>
    <w:rsid w:val="00DA4153"/>
    <w:rsid w:val="00DA4185"/>
    <w:rsid w:val="00DA41A5"/>
    <w:rsid w:val="00DA42BF"/>
    <w:rsid w:val="00DA43EB"/>
    <w:rsid w:val="00DA44DF"/>
    <w:rsid w:val="00DA4548"/>
    <w:rsid w:val="00DA4730"/>
    <w:rsid w:val="00DA4818"/>
    <w:rsid w:val="00DA4880"/>
    <w:rsid w:val="00DA4900"/>
    <w:rsid w:val="00DA4AF3"/>
    <w:rsid w:val="00DA4C71"/>
    <w:rsid w:val="00DA4E3F"/>
    <w:rsid w:val="00DA4F5D"/>
    <w:rsid w:val="00DA53B3"/>
    <w:rsid w:val="00DA55C7"/>
    <w:rsid w:val="00DA56E3"/>
    <w:rsid w:val="00DA570E"/>
    <w:rsid w:val="00DA5CC0"/>
    <w:rsid w:val="00DA5F87"/>
    <w:rsid w:val="00DA61CE"/>
    <w:rsid w:val="00DA633A"/>
    <w:rsid w:val="00DA6353"/>
    <w:rsid w:val="00DA6584"/>
    <w:rsid w:val="00DA66EC"/>
    <w:rsid w:val="00DA6BCC"/>
    <w:rsid w:val="00DA6CC7"/>
    <w:rsid w:val="00DA6CED"/>
    <w:rsid w:val="00DA6D82"/>
    <w:rsid w:val="00DA6E8A"/>
    <w:rsid w:val="00DA703A"/>
    <w:rsid w:val="00DA707F"/>
    <w:rsid w:val="00DA70BD"/>
    <w:rsid w:val="00DA70F7"/>
    <w:rsid w:val="00DA71C4"/>
    <w:rsid w:val="00DA77DE"/>
    <w:rsid w:val="00DA78FE"/>
    <w:rsid w:val="00DA7A31"/>
    <w:rsid w:val="00DA7F20"/>
    <w:rsid w:val="00DA7FA6"/>
    <w:rsid w:val="00DB00B0"/>
    <w:rsid w:val="00DB02E5"/>
    <w:rsid w:val="00DB02E9"/>
    <w:rsid w:val="00DB0363"/>
    <w:rsid w:val="00DB04A2"/>
    <w:rsid w:val="00DB079B"/>
    <w:rsid w:val="00DB0BFE"/>
    <w:rsid w:val="00DB0E64"/>
    <w:rsid w:val="00DB0ED0"/>
    <w:rsid w:val="00DB10DC"/>
    <w:rsid w:val="00DB1125"/>
    <w:rsid w:val="00DB12F3"/>
    <w:rsid w:val="00DB1491"/>
    <w:rsid w:val="00DB160C"/>
    <w:rsid w:val="00DB183E"/>
    <w:rsid w:val="00DB18DF"/>
    <w:rsid w:val="00DB1C6C"/>
    <w:rsid w:val="00DB227D"/>
    <w:rsid w:val="00DB2307"/>
    <w:rsid w:val="00DB24AF"/>
    <w:rsid w:val="00DB298B"/>
    <w:rsid w:val="00DB2B58"/>
    <w:rsid w:val="00DB2B7A"/>
    <w:rsid w:val="00DB2BC5"/>
    <w:rsid w:val="00DB2D65"/>
    <w:rsid w:val="00DB2DE4"/>
    <w:rsid w:val="00DB2E51"/>
    <w:rsid w:val="00DB304C"/>
    <w:rsid w:val="00DB305E"/>
    <w:rsid w:val="00DB321D"/>
    <w:rsid w:val="00DB3496"/>
    <w:rsid w:val="00DB35B8"/>
    <w:rsid w:val="00DB3701"/>
    <w:rsid w:val="00DB37A7"/>
    <w:rsid w:val="00DB3878"/>
    <w:rsid w:val="00DB3B59"/>
    <w:rsid w:val="00DB3D46"/>
    <w:rsid w:val="00DB3F80"/>
    <w:rsid w:val="00DB433E"/>
    <w:rsid w:val="00DB4893"/>
    <w:rsid w:val="00DB48BC"/>
    <w:rsid w:val="00DB48E3"/>
    <w:rsid w:val="00DB4910"/>
    <w:rsid w:val="00DB4958"/>
    <w:rsid w:val="00DB4AC0"/>
    <w:rsid w:val="00DB4B7E"/>
    <w:rsid w:val="00DB4B92"/>
    <w:rsid w:val="00DB4BD2"/>
    <w:rsid w:val="00DB4E17"/>
    <w:rsid w:val="00DB4F43"/>
    <w:rsid w:val="00DB4F88"/>
    <w:rsid w:val="00DB5186"/>
    <w:rsid w:val="00DB52E2"/>
    <w:rsid w:val="00DB5393"/>
    <w:rsid w:val="00DB5587"/>
    <w:rsid w:val="00DB57F3"/>
    <w:rsid w:val="00DB5810"/>
    <w:rsid w:val="00DB5825"/>
    <w:rsid w:val="00DB59F4"/>
    <w:rsid w:val="00DB5A4A"/>
    <w:rsid w:val="00DB5BA5"/>
    <w:rsid w:val="00DB5D72"/>
    <w:rsid w:val="00DB5F50"/>
    <w:rsid w:val="00DB623E"/>
    <w:rsid w:val="00DB6295"/>
    <w:rsid w:val="00DB64A1"/>
    <w:rsid w:val="00DB650B"/>
    <w:rsid w:val="00DB6597"/>
    <w:rsid w:val="00DB675E"/>
    <w:rsid w:val="00DB68D5"/>
    <w:rsid w:val="00DB6A13"/>
    <w:rsid w:val="00DB6ADE"/>
    <w:rsid w:val="00DB6B80"/>
    <w:rsid w:val="00DB6CC6"/>
    <w:rsid w:val="00DB6D48"/>
    <w:rsid w:val="00DB72C3"/>
    <w:rsid w:val="00DB7943"/>
    <w:rsid w:val="00DB7C22"/>
    <w:rsid w:val="00DB7E71"/>
    <w:rsid w:val="00DC0159"/>
    <w:rsid w:val="00DC0352"/>
    <w:rsid w:val="00DC06C0"/>
    <w:rsid w:val="00DC0769"/>
    <w:rsid w:val="00DC09F3"/>
    <w:rsid w:val="00DC0DC9"/>
    <w:rsid w:val="00DC0E00"/>
    <w:rsid w:val="00DC0F4C"/>
    <w:rsid w:val="00DC12D4"/>
    <w:rsid w:val="00DC16C7"/>
    <w:rsid w:val="00DC1727"/>
    <w:rsid w:val="00DC1938"/>
    <w:rsid w:val="00DC1AA9"/>
    <w:rsid w:val="00DC1ADA"/>
    <w:rsid w:val="00DC1BDD"/>
    <w:rsid w:val="00DC1D26"/>
    <w:rsid w:val="00DC21CD"/>
    <w:rsid w:val="00DC24D0"/>
    <w:rsid w:val="00DC2541"/>
    <w:rsid w:val="00DC2542"/>
    <w:rsid w:val="00DC2589"/>
    <w:rsid w:val="00DC2674"/>
    <w:rsid w:val="00DC28BE"/>
    <w:rsid w:val="00DC2A69"/>
    <w:rsid w:val="00DC2A99"/>
    <w:rsid w:val="00DC2D4E"/>
    <w:rsid w:val="00DC2ED9"/>
    <w:rsid w:val="00DC3192"/>
    <w:rsid w:val="00DC3323"/>
    <w:rsid w:val="00DC33F1"/>
    <w:rsid w:val="00DC3417"/>
    <w:rsid w:val="00DC3788"/>
    <w:rsid w:val="00DC3B8C"/>
    <w:rsid w:val="00DC3D65"/>
    <w:rsid w:val="00DC3DD9"/>
    <w:rsid w:val="00DC3FC0"/>
    <w:rsid w:val="00DC412B"/>
    <w:rsid w:val="00DC428C"/>
    <w:rsid w:val="00DC428D"/>
    <w:rsid w:val="00DC4292"/>
    <w:rsid w:val="00DC430D"/>
    <w:rsid w:val="00DC43E4"/>
    <w:rsid w:val="00DC4929"/>
    <w:rsid w:val="00DC4CDF"/>
    <w:rsid w:val="00DC4E87"/>
    <w:rsid w:val="00DC50B1"/>
    <w:rsid w:val="00DC518E"/>
    <w:rsid w:val="00DC5331"/>
    <w:rsid w:val="00DC5511"/>
    <w:rsid w:val="00DC5534"/>
    <w:rsid w:val="00DC554F"/>
    <w:rsid w:val="00DC56C8"/>
    <w:rsid w:val="00DC573C"/>
    <w:rsid w:val="00DC58E7"/>
    <w:rsid w:val="00DC5BCE"/>
    <w:rsid w:val="00DC63D7"/>
    <w:rsid w:val="00DC68A1"/>
    <w:rsid w:val="00DC6918"/>
    <w:rsid w:val="00DC6926"/>
    <w:rsid w:val="00DC6AED"/>
    <w:rsid w:val="00DC6C25"/>
    <w:rsid w:val="00DC712A"/>
    <w:rsid w:val="00DC74A3"/>
    <w:rsid w:val="00DC74A7"/>
    <w:rsid w:val="00DC7647"/>
    <w:rsid w:val="00DC782B"/>
    <w:rsid w:val="00DC7995"/>
    <w:rsid w:val="00DC7A56"/>
    <w:rsid w:val="00DC7CD2"/>
    <w:rsid w:val="00DC7D72"/>
    <w:rsid w:val="00DC7FB3"/>
    <w:rsid w:val="00DD00C5"/>
    <w:rsid w:val="00DD01DE"/>
    <w:rsid w:val="00DD02FA"/>
    <w:rsid w:val="00DD03E6"/>
    <w:rsid w:val="00DD06C5"/>
    <w:rsid w:val="00DD0718"/>
    <w:rsid w:val="00DD07EF"/>
    <w:rsid w:val="00DD08B5"/>
    <w:rsid w:val="00DD08BA"/>
    <w:rsid w:val="00DD0C7D"/>
    <w:rsid w:val="00DD138D"/>
    <w:rsid w:val="00DD1478"/>
    <w:rsid w:val="00DD1651"/>
    <w:rsid w:val="00DD16AD"/>
    <w:rsid w:val="00DD16C9"/>
    <w:rsid w:val="00DD17E1"/>
    <w:rsid w:val="00DD1936"/>
    <w:rsid w:val="00DD1AD3"/>
    <w:rsid w:val="00DD1ADD"/>
    <w:rsid w:val="00DD1B4C"/>
    <w:rsid w:val="00DD1C93"/>
    <w:rsid w:val="00DD1E47"/>
    <w:rsid w:val="00DD1F5F"/>
    <w:rsid w:val="00DD2464"/>
    <w:rsid w:val="00DD25D1"/>
    <w:rsid w:val="00DD26B5"/>
    <w:rsid w:val="00DD274E"/>
    <w:rsid w:val="00DD2889"/>
    <w:rsid w:val="00DD290C"/>
    <w:rsid w:val="00DD29AD"/>
    <w:rsid w:val="00DD2C2A"/>
    <w:rsid w:val="00DD2D0B"/>
    <w:rsid w:val="00DD3101"/>
    <w:rsid w:val="00DD37AF"/>
    <w:rsid w:val="00DD3BD7"/>
    <w:rsid w:val="00DD3CF4"/>
    <w:rsid w:val="00DD3EB5"/>
    <w:rsid w:val="00DD3EB9"/>
    <w:rsid w:val="00DD41AA"/>
    <w:rsid w:val="00DD42B7"/>
    <w:rsid w:val="00DD45CF"/>
    <w:rsid w:val="00DD45D9"/>
    <w:rsid w:val="00DD46D5"/>
    <w:rsid w:val="00DD4770"/>
    <w:rsid w:val="00DD480C"/>
    <w:rsid w:val="00DD4CA9"/>
    <w:rsid w:val="00DD4D2C"/>
    <w:rsid w:val="00DD5090"/>
    <w:rsid w:val="00DD50B1"/>
    <w:rsid w:val="00DD5555"/>
    <w:rsid w:val="00DD56C3"/>
    <w:rsid w:val="00DD5A5B"/>
    <w:rsid w:val="00DD6017"/>
    <w:rsid w:val="00DD6200"/>
    <w:rsid w:val="00DD632C"/>
    <w:rsid w:val="00DD6450"/>
    <w:rsid w:val="00DD6757"/>
    <w:rsid w:val="00DD69E7"/>
    <w:rsid w:val="00DD6C9A"/>
    <w:rsid w:val="00DD6E31"/>
    <w:rsid w:val="00DD6EDF"/>
    <w:rsid w:val="00DD6F3B"/>
    <w:rsid w:val="00DD73C8"/>
    <w:rsid w:val="00DD76B7"/>
    <w:rsid w:val="00DD76C3"/>
    <w:rsid w:val="00DD78C9"/>
    <w:rsid w:val="00DE02CC"/>
    <w:rsid w:val="00DE043A"/>
    <w:rsid w:val="00DE0582"/>
    <w:rsid w:val="00DE07CB"/>
    <w:rsid w:val="00DE0927"/>
    <w:rsid w:val="00DE0A8F"/>
    <w:rsid w:val="00DE0AFB"/>
    <w:rsid w:val="00DE0F1E"/>
    <w:rsid w:val="00DE101D"/>
    <w:rsid w:val="00DE1089"/>
    <w:rsid w:val="00DE125B"/>
    <w:rsid w:val="00DE1412"/>
    <w:rsid w:val="00DE1555"/>
    <w:rsid w:val="00DE1AF8"/>
    <w:rsid w:val="00DE1D51"/>
    <w:rsid w:val="00DE2006"/>
    <w:rsid w:val="00DE22B9"/>
    <w:rsid w:val="00DE2568"/>
    <w:rsid w:val="00DE2700"/>
    <w:rsid w:val="00DE277E"/>
    <w:rsid w:val="00DE2AEE"/>
    <w:rsid w:val="00DE2D0F"/>
    <w:rsid w:val="00DE2DD7"/>
    <w:rsid w:val="00DE31FD"/>
    <w:rsid w:val="00DE3203"/>
    <w:rsid w:val="00DE3507"/>
    <w:rsid w:val="00DE3717"/>
    <w:rsid w:val="00DE3837"/>
    <w:rsid w:val="00DE39E3"/>
    <w:rsid w:val="00DE4035"/>
    <w:rsid w:val="00DE41D9"/>
    <w:rsid w:val="00DE426A"/>
    <w:rsid w:val="00DE4278"/>
    <w:rsid w:val="00DE4331"/>
    <w:rsid w:val="00DE46C9"/>
    <w:rsid w:val="00DE46FE"/>
    <w:rsid w:val="00DE47FA"/>
    <w:rsid w:val="00DE4A3E"/>
    <w:rsid w:val="00DE4CAD"/>
    <w:rsid w:val="00DE4CE2"/>
    <w:rsid w:val="00DE4DFD"/>
    <w:rsid w:val="00DE4F6F"/>
    <w:rsid w:val="00DE5480"/>
    <w:rsid w:val="00DE54F4"/>
    <w:rsid w:val="00DE626C"/>
    <w:rsid w:val="00DE63E5"/>
    <w:rsid w:val="00DE641D"/>
    <w:rsid w:val="00DE67E1"/>
    <w:rsid w:val="00DE6A59"/>
    <w:rsid w:val="00DE6ABA"/>
    <w:rsid w:val="00DE6C3D"/>
    <w:rsid w:val="00DE6E3B"/>
    <w:rsid w:val="00DE6E9A"/>
    <w:rsid w:val="00DE7045"/>
    <w:rsid w:val="00DE72CC"/>
    <w:rsid w:val="00DE732C"/>
    <w:rsid w:val="00DE740A"/>
    <w:rsid w:val="00DE7462"/>
    <w:rsid w:val="00DE74E6"/>
    <w:rsid w:val="00DE74EB"/>
    <w:rsid w:val="00DE752C"/>
    <w:rsid w:val="00DE78E0"/>
    <w:rsid w:val="00DE7DA6"/>
    <w:rsid w:val="00DE7E19"/>
    <w:rsid w:val="00DE7F83"/>
    <w:rsid w:val="00DF03BB"/>
    <w:rsid w:val="00DF0415"/>
    <w:rsid w:val="00DF0704"/>
    <w:rsid w:val="00DF0F93"/>
    <w:rsid w:val="00DF1052"/>
    <w:rsid w:val="00DF10F4"/>
    <w:rsid w:val="00DF1102"/>
    <w:rsid w:val="00DF1129"/>
    <w:rsid w:val="00DF122A"/>
    <w:rsid w:val="00DF12EE"/>
    <w:rsid w:val="00DF1369"/>
    <w:rsid w:val="00DF1513"/>
    <w:rsid w:val="00DF1C58"/>
    <w:rsid w:val="00DF1DF4"/>
    <w:rsid w:val="00DF1E94"/>
    <w:rsid w:val="00DF2104"/>
    <w:rsid w:val="00DF21D6"/>
    <w:rsid w:val="00DF2489"/>
    <w:rsid w:val="00DF2687"/>
    <w:rsid w:val="00DF2ADE"/>
    <w:rsid w:val="00DF2E9F"/>
    <w:rsid w:val="00DF3011"/>
    <w:rsid w:val="00DF3012"/>
    <w:rsid w:val="00DF30D9"/>
    <w:rsid w:val="00DF31B0"/>
    <w:rsid w:val="00DF32B0"/>
    <w:rsid w:val="00DF3315"/>
    <w:rsid w:val="00DF34D3"/>
    <w:rsid w:val="00DF358F"/>
    <w:rsid w:val="00DF35B0"/>
    <w:rsid w:val="00DF35F8"/>
    <w:rsid w:val="00DF360F"/>
    <w:rsid w:val="00DF38B7"/>
    <w:rsid w:val="00DF3A45"/>
    <w:rsid w:val="00DF3C1A"/>
    <w:rsid w:val="00DF3C31"/>
    <w:rsid w:val="00DF3D02"/>
    <w:rsid w:val="00DF416F"/>
    <w:rsid w:val="00DF4536"/>
    <w:rsid w:val="00DF461B"/>
    <w:rsid w:val="00DF491A"/>
    <w:rsid w:val="00DF4CF9"/>
    <w:rsid w:val="00DF4FAF"/>
    <w:rsid w:val="00DF4FD8"/>
    <w:rsid w:val="00DF51A3"/>
    <w:rsid w:val="00DF5216"/>
    <w:rsid w:val="00DF529D"/>
    <w:rsid w:val="00DF5418"/>
    <w:rsid w:val="00DF5738"/>
    <w:rsid w:val="00DF5763"/>
    <w:rsid w:val="00DF579A"/>
    <w:rsid w:val="00DF58A8"/>
    <w:rsid w:val="00DF58B1"/>
    <w:rsid w:val="00DF5A26"/>
    <w:rsid w:val="00DF5ABA"/>
    <w:rsid w:val="00DF5BDC"/>
    <w:rsid w:val="00DF5C77"/>
    <w:rsid w:val="00DF5E4B"/>
    <w:rsid w:val="00DF5FD1"/>
    <w:rsid w:val="00DF61B7"/>
    <w:rsid w:val="00DF61DF"/>
    <w:rsid w:val="00DF62BC"/>
    <w:rsid w:val="00DF6534"/>
    <w:rsid w:val="00DF68F9"/>
    <w:rsid w:val="00DF6969"/>
    <w:rsid w:val="00DF69DD"/>
    <w:rsid w:val="00DF6A02"/>
    <w:rsid w:val="00DF6BF5"/>
    <w:rsid w:val="00DF6E90"/>
    <w:rsid w:val="00DF6FF7"/>
    <w:rsid w:val="00DF7211"/>
    <w:rsid w:val="00DF7221"/>
    <w:rsid w:val="00DF72BF"/>
    <w:rsid w:val="00DF74A7"/>
    <w:rsid w:val="00DF74C5"/>
    <w:rsid w:val="00DF77DC"/>
    <w:rsid w:val="00DF77E3"/>
    <w:rsid w:val="00DF7B9A"/>
    <w:rsid w:val="00E00154"/>
    <w:rsid w:val="00E0019A"/>
    <w:rsid w:val="00E001E2"/>
    <w:rsid w:val="00E00500"/>
    <w:rsid w:val="00E0053E"/>
    <w:rsid w:val="00E0090E"/>
    <w:rsid w:val="00E009AF"/>
    <w:rsid w:val="00E00E15"/>
    <w:rsid w:val="00E010BC"/>
    <w:rsid w:val="00E0122E"/>
    <w:rsid w:val="00E013B5"/>
    <w:rsid w:val="00E015B0"/>
    <w:rsid w:val="00E015CA"/>
    <w:rsid w:val="00E0174C"/>
    <w:rsid w:val="00E0175A"/>
    <w:rsid w:val="00E0176B"/>
    <w:rsid w:val="00E019FA"/>
    <w:rsid w:val="00E01B34"/>
    <w:rsid w:val="00E01BB2"/>
    <w:rsid w:val="00E01CA9"/>
    <w:rsid w:val="00E01EF8"/>
    <w:rsid w:val="00E02044"/>
    <w:rsid w:val="00E022A0"/>
    <w:rsid w:val="00E027AD"/>
    <w:rsid w:val="00E02857"/>
    <w:rsid w:val="00E02A00"/>
    <w:rsid w:val="00E02C57"/>
    <w:rsid w:val="00E02DC2"/>
    <w:rsid w:val="00E02FD6"/>
    <w:rsid w:val="00E0307A"/>
    <w:rsid w:val="00E03264"/>
    <w:rsid w:val="00E0336E"/>
    <w:rsid w:val="00E033E3"/>
    <w:rsid w:val="00E0367E"/>
    <w:rsid w:val="00E03881"/>
    <w:rsid w:val="00E0388A"/>
    <w:rsid w:val="00E03910"/>
    <w:rsid w:val="00E039F9"/>
    <w:rsid w:val="00E03AB1"/>
    <w:rsid w:val="00E04015"/>
    <w:rsid w:val="00E04266"/>
    <w:rsid w:val="00E0443D"/>
    <w:rsid w:val="00E04594"/>
    <w:rsid w:val="00E04796"/>
    <w:rsid w:val="00E049E8"/>
    <w:rsid w:val="00E04F6A"/>
    <w:rsid w:val="00E04FB7"/>
    <w:rsid w:val="00E050FE"/>
    <w:rsid w:val="00E05199"/>
    <w:rsid w:val="00E05367"/>
    <w:rsid w:val="00E0538A"/>
    <w:rsid w:val="00E056AE"/>
    <w:rsid w:val="00E056FC"/>
    <w:rsid w:val="00E058C9"/>
    <w:rsid w:val="00E05D59"/>
    <w:rsid w:val="00E0618D"/>
    <w:rsid w:val="00E06249"/>
    <w:rsid w:val="00E06533"/>
    <w:rsid w:val="00E06565"/>
    <w:rsid w:val="00E06715"/>
    <w:rsid w:val="00E06724"/>
    <w:rsid w:val="00E068F1"/>
    <w:rsid w:val="00E06B12"/>
    <w:rsid w:val="00E06E04"/>
    <w:rsid w:val="00E06E98"/>
    <w:rsid w:val="00E06ED2"/>
    <w:rsid w:val="00E06F36"/>
    <w:rsid w:val="00E07118"/>
    <w:rsid w:val="00E0736E"/>
    <w:rsid w:val="00E0741C"/>
    <w:rsid w:val="00E075E0"/>
    <w:rsid w:val="00E076C0"/>
    <w:rsid w:val="00E07750"/>
    <w:rsid w:val="00E07CDD"/>
    <w:rsid w:val="00E07FA2"/>
    <w:rsid w:val="00E1048B"/>
    <w:rsid w:val="00E104BA"/>
    <w:rsid w:val="00E10620"/>
    <w:rsid w:val="00E10634"/>
    <w:rsid w:val="00E107C1"/>
    <w:rsid w:val="00E10958"/>
    <w:rsid w:val="00E10A64"/>
    <w:rsid w:val="00E10AE0"/>
    <w:rsid w:val="00E10B48"/>
    <w:rsid w:val="00E10B8C"/>
    <w:rsid w:val="00E10FA6"/>
    <w:rsid w:val="00E10FF6"/>
    <w:rsid w:val="00E11111"/>
    <w:rsid w:val="00E111D5"/>
    <w:rsid w:val="00E11341"/>
    <w:rsid w:val="00E11347"/>
    <w:rsid w:val="00E11568"/>
    <w:rsid w:val="00E116E0"/>
    <w:rsid w:val="00E11A21"/>
    <w:rsid w:val="00E11ACA"/>
    <w:rsid w:val="00E11C2A"/>
    <w:rsid w:val="00E11CEB"/>
    <w:rsid w:val="00E11F7A"/>
    <w:rsid w:val="00E12185"/>
    <w:rsid w:val="00E125A5"/>
    <w:rsid w:val="00E12656"/>
    <w:rsid w:val="00E12922"/>
    <w:rsid w:val="00E12C04"/>
    <w:rsid w:val="00E134AC"/>
    <w:rsid w:val="00E135F6"/>
    <w:rsid w:val="00E136EB"/>
    <w:rsid w:val="00E13C89"/>
    <w:rsid w:val="00E13E3B"/>
    <w:rsid w:val="00E140EC"/>
    <w:rsid w:val="00E142E3"/>
    <w:rsid w:val="00E1437D"/>
    <w:rsid w:val="00E146A6"/>
    <w:rsid w:val="00E14825"/>
    <w:rsid w:val="00E148E4"/>
    <w:rsid w:val="00E14CEE"/>
    <w:rsid w:val="00E14EDE"/>
    <w:rsid w:val="00E14FDF"/>
    <w:rsid w:val="00E151C0"/>
    <w:rsid w:val="00E1525E"/>
    <w:rsid w:val="00E152FC"/>
    <w:rsid w:val="00E155A4"/>
    <w:rsid w:val="00E1570C"/>
    <w:rsid w:val="00E1593B"/>
    <w:rsid w:val="00E159C1"/>
    <w:rsid w:val="00E15DF8"/>
    <w:rsid w:val="00E15FD5"/>
    <w:rsid w:val="00E162BC"/>
    <w:rsid w:val="00E16381"/>
    <w:rsid w:val="00E1694F"/>
    <w:rsid w:val="00E169C4"/>
    <w:rsid w:val="00E16BE1"/>
    <w:rsid w:val="00E16C8E"/>
    <w:rsid w:val="00E16D3C"/>
    <w:rsid w:val="00E17259"/>
    <w:rsid w:val="00E17270"/>
    <w:rsid w:val="00E17679"/>
    <w:rsid w:val="00E17804"/>
    <w:rsid w:val="00E178D1"/>
    <w:rsid w:val="00E17DFA"/>
    <w:rsid w:val="00E2017B"/>
    <w:rsid w:val="00E206F1"/>
    <w:rsid w:val="00E2094C"/>
    <w:rsid w:val="00E20A09"/>
    <w:rsid w:val="00E20ADA"/>
    <w:rsid w:val="00E20C67"/>
    <w:rsid w:val="00E20D57"/>
    <w:rsid w:val="00E20E40"/>
    <w:rsid w:val="00E21335"/>
    <w:rsid w:val="00E21385"/>
    <w:rsid w:val="00E21729"/>
    <w:rsid w:val="00E21CBA"/>
    <w:rsid w:val="00E21D1C"/>
    <w:rsid w:val="00E21D69"/>
    <w:rsid w:val="00E221EB"/>
    <w:rsid w:val="00E22848"/>
    <w:rsid w:val="00E2287E"/>
    <w:rsid w:val="00E22BB1"/>
    <w:rsid w:val="00E22D55"/>
    <w:rsid w:val="00E22DA3"/>
    <w:rsid w:val="00E22E57"/>
    <w:rsid w:val="00E22E7C"/>
    <w:rsid w:val="00E22ECD"/>
    <w:rsid w:val="00E22F5A"/>
    <w:rsid w:val="00E2306E"/>
    <w:rsid w:val="00E232D6"/>
    <w:rsid w:val="00E233C0"/>
    <w:rsid w:val="00E23592"/>
    <w:rsid w:val="00E235BD"/>
    <w:rsid w:val="00E237FC"/>
    <w:rsid w:val="00E23860"/>
    <w:rsid w:val="00E23CAE"/>
    <w:rsid w:val="00E23CBA"/>
    <w:rsid w:val="00E23E12"/>
    <w:rsid w:val="00E23EFA"/>
    <w:rsid w:val="00E24179"/>
    <w:rsid w:val="00E24223"/>
    <w:rsid w:val="00E24276"/>
    <w:rsid w:val="00E24319"/>
    <w:rsid w:val="00E2496F"/>
    <w:rsid w:val="00E24DBD"/>
    <w:rsid w:val="00E24DCE"/>
    <w:rsid w:val="00E24F6B"/>
    <w:rsid w:val="00E2548D"/>
    <w:rsid w:val="00E257B3"/>
    <w:rsid w:val="00E257ED"/>
    <w:rsid w:val="00E25816"/>
    <w:rsid w:val="00E2599E"/>
    <w:rsid w:val="00E25BF1"/>
    <w:rsid w:val="00E25C14"/>
    <w:rsid w:val="00E25E50"/>
    <w:rsid w:val="00E26235"/>
    <w:rsid w:val="00E26387"/>
    <w:rsid w:val="00E2678F"/>
    <w:rsid w:val="00E26954"/>
    <w:rsid w:val="00E26B97"/>
    <w:rsid w:val="00E26BA8"/>
    <w:rsid w:val="00E26BAC"/>
    <w:rsid w:val="00E26C3F"/>
    <w:rsid w:val="00E26F5C"/>
    <w:rsid w:val="00E270CD"/>
    <w:rsid w:val="00E2722E"/>
    <w:rsid w:val="00E27279"/>
    <w:rsid w:val="00E2733B"/>
    <w:rsid w:val="00E27427"/>
    <w:rsid w:val="00E2747D"/>
    <w:rsid w:val="00E27622"/>
    <w:rsid w:val="00E27628"/>
    <w:rsid w:val="00E277B3"/>
    <w:rsid w:val="00E27821"/>
    <w:rsid w:val="00E27A96"/>
    <w:rsid w:val="00E27B8F"/>
    <w:rsid w:val="00E27D9A"/>
    <w:rsid w:val="00E27DA0"/>
    <w:rsid w:val="00E27E3A"/>
    <w:rsid w:val="00E27F27"/>
    <w:rsid w:val="00E27F78"/>
    <w:rsid w:val="00E27F84"/>
    <w:rsid w:val="00E301DF"/>
    <w:rsid w:val="00E30271"/>
    <w:rsid w:val="00E302E6"/>
    <w:rsid w:val="00E303A2"/>
    <w:rsid w:val="00E3053D"/>
    <w:rsid w:val="00E306BE"/>
    <w:rsid w:val="00E307F6"/>
    <w:rsid w:val="00E30933"/>
    <w:rsid w:val="00E30966"/>
    <w:rsid w:val="00E30A1A"/>
    <w:rsid w:val="00E30A49"/>
    <w:rsid w:val="00E30C6B"/>
    <w:rsid w:val="00E30E7A"/>
    <w:rsid w:val="00E30EF3"/>
    <w:rsid w:val="00E310B8"/>
    <w:rsid w:val="00E31150"/>
    <w:rsid w:val="00E31336"/>
    <w:rsid w:val="00E3135B"/>
    <w:rsid w:val="00E31414"/>
    <w:rsid w:val="00E315E1"/>
    <w:rsid w:val="00E31619"/>
    <w:rsid w:val="00E3161B"/>
    <w:rsid w:val="00E31767"/>
    <w:rsid w:val="00E318DA"/>
    <w:rsid w:val="00E3221B"/>
    <w:rsid w:val="00E32222"/>
    <w:rsid w:val="00E32661"/>
    <w:rsid w:val="00E32935"/>
    <w:rsid w:val="00E32BAC"/>
    <w:rsid w:val="00E33133"/>
    <w:rsid w:val="00E337E8"/>
    <w:rsid w:val="00E33874"/>
    <w:rsid w:val="00E339DA"/>
    <w:rsid w:val="00E33A98"/>
    <w:rsid w:val="00E33E29"/>
    <w:rsid w:val="00E33EC8"/>
    <w:rsid w:val="00E3400D"/>
    <w:rsid w:val="00E34024"/>
    <w:rsid w:val="00E349A4"/>
    <w:rsid w:val="00E34A79"/>
    <w:rsid w:val="00E34C4A"/>
    <w:rsid w:val="00E34CBB"/>
    <w:rsid w:val="00E35554"/>
    <w:rsid w:val="00E35653"/>
    <w:rsid w:val="00E356FE"/>
    <w:rsid w:val="00E3587C"/>
    <w:rsid w:val="00E35ABE"/>
    <w:rsid w:val="00E35B53"/>
    <w:rsid w:val="00E35C7C"/>
    <w:rsid w:val="00E35F4A"/>
    <w:rsid w:val="00E35FC0"/>
    <w:rsid w:val="00E36058"/>
    <w:rsid w:val="00E36482"/>
    <w:rsid w:val="00E366BD"/>
    <w:rsid w:val="00E3678A"/>
    <w:rsid w:val="00E367FB"/>
    <w:rsid w:val="00E3680D"/>
    <w:rsid w:val="00E36F12"/>
    <w:rsid w:val="00E36F2A"/>
    <w:rsid w:val="00E375E0"/>
    <w:rsid w:val="00E37908"/>
    <w:rsid w:val="00E37C2C"/>
    <w:rsid w:val="00E402E0"/>
    <w:rsid w:val="00E407F6"/>
    <w:rsid w:val="00E409A3"/>
    <w:rsid w:val="00E409B5"/>
    <w:rsid w:val="00E40A1A"/>
    <w:rsid w:val="00E40CA5"/>
    <w:rsid w:val="00E40EC1"/>
    <w:rsid w:val="00E40F24"/>
    <w:rsid w:val="00E411AD"/>
    <w:rsid w:val="00E411FD"/>
    <w:rsid w:val="00E4134A"/>
    <w:rsid w:val="00E4134D"/>
    <w:rsid w:val="00E4191F"/>
    <w:rsid w:val="00E41A9D"/>
    <w:rsid w:val="00E41DEF"/>
    <w:rsid w:val="00E41F2A"/>
    <w:rsid w:val="00E42512"/>
    <w:rsid w:val="00E42C8D"/>
    <w:rsid w:val="00E42D44"/>
    <w:rsid w:val="00E42DE4"/>
    <w:rsid w:val="00E4323D"/>
    <w:rsid w:val="00E434AC"/>
    <w:rsid w:val="00E434D2"/>
    <w:rsid w:val="00E4353C"/>
    <w:rsid w:val="00E4357E"/>
    <w:rsid w:val="00E43774"/>
    <w:rsid w:val="00E43A1E"/>
    <w:rsid w:val="00E43A84"/>
    <w:rsid w:val="00E43AD5"/>
    <w:rsid w:val="00E43B6B"/>
    <w:rsid w:val="00E43EC8"/>
    <w:rsid w:val="00E44028"/>
    <w:rsid w:val="00E4402F"/>
    <w:rsid w:val="00E44360"/>
    <w:rsid w:val="00E44572"/>
    <w:rsid w:val="00E445BF"/>
    <w:rsid w:val="00E44714"/>
    <w:rsid w:val="00E44881"/>
    <w:rsid w:val="00E44BF3"/>
    <w:rsid w:val="00E44FB3"/>
    <w:rsid w:val="00E4501F"/>
    <w:rsid w:val="00E45411"/>
    <w:rsid w:val="00E4593D"/>
    <w:rsid w:val="00E45B15"/>
    <w:rsid w:val="00E45BC4"/>
    <w:rsid w:val="00E45D3D"/>
    <w:rsid w:val="00E45DF0"/>
    <w:rsid w:val="00E45E8B"/>
    <w:rsid w:val="00E45F3F"/>
    <w:rsid w:val="00E460A0"/>
    <w:rsid w:val="00E460BF"/>
    <w:rsid w:val="00E461B3"/>
    <w:rsid w:val="00E4642C"/>
    <w:rsid w:val="00E46484"/>
    <w:rsid w:val="00E4648C"/>
    <w:rsid w:val="00E464FD"/>
    <w:rsid w:val="00E465EE"/>
    <w:rsid w:val="00E47003"/>
    <w:rsid w:val="00E47587"/>
    <w:rsid w:val="00E4764E"/>
    <w:rsid w:val="00E47709"/>
    <w:rsid w:val="00E477CE"/>
    <w:rsid w:val="00E47857"/>
    <w:rsid w:val="00E47981"/>
    <w:rsid w:val="00E47C2B"/>
    <w:rsid w:val="00E47C38"/>
    <w:rsid w:val="00E47E75"/>
    <w:rsid w:val="00E47F1B"/>
    <w:rsid w:val="00E47F51"/>
    <w:rsid w:val="00E500A3"/>
    <w:rsid w:val="00E502FA"/>
    <w:rsid w:val="00E50569"/>
    <w:rsid w:val="00E505A5"/>
    <w:rsid w:val="00E505C6"/>
    <w:rsid w:val="00E505E2"/>
    <w:rsid w:val="00E505F9"/>
    <w:rsid w:val="00E5076A"/>
    <w:rsid w:val="00E50AAC"/>
    <w:rsid w:val="00E50B14"/>
    <w:rsid w:val="00E50DDD"/>
    <w:rsid w:val="00E512EF"/>
    <w:rsid w:val="00E5143A"/>
    <w:rsid w:val="00E5154C"/>
    <w:rsid w:val="00E51623"/>
    <w:rsid w:val="00E5188A"/>
    <w:rsid w:val="00E51C6D"/>
    <w:rsid w:val="00E51E26"/>
    <w:rsid w:val="00E51FC9"/>
    <w:rsid w:val="00E52020"/>
    <w:rsid w:val="00E5202E"/>
    <w:rsid w:val="00E5221E"/>
    <w:rsid w:val="00E52226"/>
    <w:rsid w:val="00E52807"/>
    <w:rsid w:val="00E52B86"/>
    <w:rsid w:val="00E52C19"/>
    <w:rsid w:val="00E52CBF"/>
    <w:rsid w:val="00E52CED"/>
    <w:rsid w:val="00E52D1B"/>
    <w:rsid w:val="00E52E7C"/>
    <w:rsid w:val="00E5313B"/>
    <w:rsid w:val="00E53428"/>
    <w:rsid w:val="00E535E4"/>
    <w:rsid w:val="00E53623"/>
    <w:rsid w:val="00E53AD4"/>
    <w:rsid w:val="00E53AEB"/>
    <w:rsid w:val="00E53BDF"/>
    <w:rsid w:val="00E53BF5"/>
    <w:rsid w:val="00E53EE8"/>
    <w:rsid w:val="00E53F15"/>
    <w:rsid w:val="00E53F4C"/>
    <w:rsid w:val="00E5427E"/>
    <w:rsid w:val="00E54403"/>
    <w:rsid w:val="00E546C7"/>
    <w:rsid w:val="00E5480B"/>
    <w:rsid w:val="00E54A05"/>
    <w:rsid w:val="00E54A54"/>
    <w:rsid w:val="00E54AF4"/>
    <w:rsid w:val="00E54B1C"/>
    <w:rsid w:val="00E54C95"/>
    <w:rsid w:val="00E553EA"/>
    <w:rsid w:val="00E556C7"/>
    <w:rsid w:val="00E557ED"/>
    <w:rsid w:val="00E557F5"/>
    <w:rsid w:val="00E559A6"/>
    <w:rsid w:val="00E55E03"/>
    <w:rsid w:val="00E55E70"/>
    <w:rsid w:val="00E55FDC"/>
    <w:rsid w:val="00E5615E"/>
    <w:rsid w:val="00E56161"/>
    <w:rsid w:val="00E56324"/>
    <w:rsid w:val="00E5640D"/>
    <w:rsid w:val="00E567BD"/>
    <w:rsid w:val="00E567FC"/>
    <w:rsid w:val="00E56A61"/>
    <w:rsid w:val="00E56D10"/>
    <w:rsid w:val="00E56D23"/>
    <w:rsid w:val="00E56F28"/>
    <w:rsid w:val="00E57330"/>
    <w:rsid w:val="00E5751C"/>
    <w:rsid w:val="00E576A4"/>
    <w:rsid w:val="00E576BF"/>
    <w:rsid w:val="00E576C9"/>
    <w:rsid w:val="00E57A2A"/>
    <w:rsid w:val="00E57A62"/>
    <w:rsid w:val="00E57B0D"/>
    <w:rsid w:val="00E57C34"/>
    <w:rsid w:val="00E600C4"/>
    <w:rsid w:val="00E60630"/>
    <w:rsid w:val="00E60949"/>
    <w:rsid w:val="00E60988"/>
    <w:rsid w:val="00E60AD1"/>
    <w:rsid w:val="00E60D83"/>
    <w:rsid w:val="00E610CA"/>
    <w:rsid w:val="00E61236"/>
    <w:rsid w:val="00E6149A"/>
    <w:rsid w:val="00E615B2"/>
    <w:rsid w:val="00E617C6"/>
    <w:rsid w:val="00E6184C"/>
    <w:rsid w:val="00E61984"/>
    <w:rsid w:val="00E61A2A"/>
    <w:rsid w:val="00E61C3D"/>
    <w:rsid w:val="00E61D06"/>
    <w:rsid w:val="00E61F0C"/>
    <w:rsid w:val="00E6240C"/>
    <w:rsid w:val="00E625B5"/>
    <w:rsid w:val="00E6292D"/>
    <w:rsid w:val="00E629DF"/>
    <w:rsid w:val="00E62A52"/>
    <w:rsid w:val="00E62AAB"/>
    <w:rsid w:val="00E62EB3"/>
    <w:rsid w:val="00E63142"/>
    <w:rsid w:val="00E6326B"/>
    <w:rsid w:val="00E6372D"/>
    <w:rsid w:val="00E637E4"/>
    <w:rsid w:val="00E63BA4"/>
    <w:rsid w:val="00E63DD6"/>
    <w:rsid w:val="00E63F74"/>
    <w:rsid w:val="00E63F8E"/>
    <w:rsid w:val="00E64063"/>
    <w:rsid w:val="00E6450B"/>
    <w:rsid w:val="00E645FB"/>
    <w:rsid w:val="00E6468D"/>
    <w:rsid w:val="00E6493B"/>
    <w:rsid w:val="00E649AB"/>
    <w:rsid w:val="00E64A8A"/>
    <w:rsid w:val="00E64C61"/>
    <w:rsid w:val="00E64C67"/>
    <w:rsid w:val="00E64CCA"/>
    <w:rsid w:val="00E64E45"/>
    <w:rsid w:val="00E65372"/>
    <w:rsid w:val="00E659DE"/>
    <w:rsid w:val="00E65A23"/>
    <w:rsid w:val="00E65A81"/>
    <w:rsid w:val="00E65C53"/>
    <w:rsid w:val="00E65D91"/>
    <w:rsid w:val="00E65DDC"/>
    <w:rsid w:val="00E65F61"/>
    <w:rsid w:val="00E65FCD"/>
    <w:rsid w:val="00E65FD8"/>
    <w:rsid w:val="00E65FDF"/>
    <w:rsid w:val="00E66198"/>
    <w:rsid w:val="00E66199"/>
    <w:rsid w:val="00E66215"/>
    <w:rsid w:val="00E66257"/>
    <w:rsid w:val="00E66382"/>
    <w:rsid w:val="00E6650E"/>
    <w:rsid w:val="00E6682A"/>
    <w:rsid w:val="00E6684A"/>
    <w:rsid w:val="00E66B6A"/>
    <w:rsid w:val="00E66C1F"/>
    <w:rsid w:val="00E67A43"/>
    <w:rsid w:val="00E67C23"/>
    <w:rsid w:val="00E67C24"/>
    <w:rsid w:val="00E67D7A"/>
    <w:rsid w:val="00E7012E"/>
    <w:rsid w:val="00E701F0"/>
    <w:rsid w:val="00E70552"/>
    <w:rsid w:val="00E705F1"/>
    <w:rsid w:val="00E707DB"/>
    <w:rsid w:val="00E709BA"/>
    <w:rsid w:val="00E70A51"/>
    <w:rsid w:val="00E70B13"/>
    <w:rsid w:val="00E70E07"/>
    <w:rsid w:val="00E710DF"/>
    <w:rsid w:val="00E713EA"/>
    <w:rsid w:val="00E7167B"/>
    <w:rsid w:val="00E7172F"/>
    <w:rsid w:val="00E71785"/>
    <w:rsid w:val="00E71842"/>
    <w:rsid w:val="00E71899"/>
    <w:rsid w:val="00E71950"/>
    <w:rsid w:val="00E719C0"/>
    <w:rsid w:val="00E71A00"/>
    <w:rsid w:val="00E71DEA"/>
    <w:rsid w:val="00E71E05"/>
    <w:rsid w:val="00E71F74"/>
    <w:rsid w:val="00E72304"/>
    <w:rsid w:val="00E723AE"/>
    <w:rsid w:val="00E723BC"/>
    <w:rsid w:val="00E72530"/>
    <w:rsid w:val="00E72807"/>
    <w:rsid w:val="00E72843"/>
    <w:rsid w:val="00E728A1"/>
    <w:rsid w:val="00E72932"/>
    <w:rsid w:val="00E72A03"/>
    <w:rsid w:val="00E72B92"/>
    <w:rsid w:val="00E72CC6"/>
    <w:rsid w:val="00E72E76"/>
    <w:rsid w:val="00E732FC"/>
    <w:rsid w:val="00E73514"/>
    <w:rsid w:val="00E73726"/>
    <w:rsid w:val="00E737FE"/>
    <w:rsid w:val="00E73B9F"/>
    <w:rsid w:val="00E73C37"/>
    <w:rsid w:val="00E73DCD"/>
    <w:rsid w:val="00E73FED"/>
    <w:rsid w:val="00E740A8"/>
    <w:rsid w:val="00E74373"/>
    <w:rsid w:val="00E7443D"/>
    <w:rsid w:val="00E745DD"/>
    <w:rsid w:val="00E748A1"/>
    <w:rsid w:val="00E748CA"/>
    <w:rsid w:val="00E74AAC"/>
    <w:rsid w:val="00E74BD9"/>
    <w:rsid w:val="00E74EDB"/>
    <w:rsid w:val="00E74EF7"/>
    <w:rsid w:val="00E74EFC"/>
    <w:rsid w:val="00E756D9"/>
    <w:rsid w:val="00E758A9"/>
    <w:rsid w:val="00E75B7C"/>
    <w:rsid w:val="00E75BF5"/>
    <w:rsid w:val="00E75C84"/>
    <w:rsid w:val="00E75D4B"/>
    <w:rsid w:val="00E75EE7"/>
    <w:rsid w:val="00E75F2A"/>
    <w:rsid w:val="00E761B9"/>
    <w:rsid w:val="00E76266"/>
    <w:rsid w:val="00E76A28"/>
    <w:rsid w:val="00E76B1C"/>
    <w:rsid w:val="00E76CD5"/>
    <w:rsid w:val="00E77144"/>
    <w:rsid w:val="00E7721F"/>
    <w:rsid w:val="00E7730E"/>
    <w:rsid w:val="00E80244"/>
    <w:rsid w:val="00E80333"/>
    <w:rsid w:val="00E80378"/>
    <w:rsid w:val="00E8087E"/>
    <w:rsid w:val="00E80E76"/>
    <w:rsid w:val="00E80F15"/>
    <w:rsid w:val="00E80FC5"/>
    <w:rsid w:val="00E8104D"/>
    <w:rsid w:val="00E81124"/>
    <w:rsid w:val="00E813B8"/>
    <w:rsid w:val="00E81658"/>
    <w:rsid w:val="00E818DA"/>
    <w:rsid w:val="00E819D4"/>
    <w:rsid w:val="00E81CBD"/>
    <w:rsid w:val="00E81DE7"/>
    <w:rsid w:val="00E81ED2"/>
    <w:rsid w:val="00E824C7"/>
    <w:rsid w:val="00E82881"/>
    <w:rsid w:val="00E82901"/>
    <w:rsid w:val="00E82C03"/>
    <w:rsid w:val="00E82C26"/>
    <w:rsid w:val="00E82CBB"/>
    <w:rsid w:val="00E82D84"/>
    <w:rsid w:val="00E8306B"/>
    <w:rsid w:val="00E831B1"/>
    <w:rsid w:val="00E83269"/>
    <w:rsid w:val="00E8350E"/>
    <w:rsid w:val="00E83BF6"/>
    <w:rsid w:val="00E83C84"/>
    <w:rsid w:val="00E83EEC"/>
    <w:rsid w:val="00E84229"/>
    <w:rsid w:val="00E84352"/>
    <w:rsid w:val="00E8460A"/>
    <w:rsid w:val="00E84613"/>
    <w:rsid w:val="00E84B30"/>
    <w:rsid w:val="00E84C32"/>
    <w:rsid w:val="00E84F6E"/>
    <w:rsid w:val="00E85001"/>
    <w:rsid w:val="00E85BC4"/>
    <w:rsid w:val="00E85DA7"/>
    <w:rsid w:val="00E85DF9"/>
    <w:rsid w:val="00E85FCF"/>
    <w:rsid w:val="00E85FF7"/>
    <w:rsid w:val="00E861AA"/>
    <w:rsid w:val="00E86309"/>
    <w:rsid w:val="00E86450"/>
    <w:rsid w:val="00E86654"/>
    <w:rsid w:val="00E866B7"/>
    <w:rsid w:val="00E86773"/>
    <w:rsid w:val="00E86C26"/>
    <w:rsid w:val="00E86C5C"/>
    <w:rsid w:val="00E86CE4"/>
    <w:rsid w:val="00E86EF5"/>
    <w:rsid w:val="00E86F43"/>
    <w:rsid w:val="00E870B0"/>
    <w:rsid w:val="00E870BB"/>
    <w:rsid w:val="00E870C3"/>
    <w:rsid w:val="00E8710A"/>
    <w:rsid w:val="00E8725D"/>
    <w:rsid w:val="00E87388"/>
    <w:rsid w:val="00E873ED"/>
    <w:rsid w:val="00E8759C"/>
    <w:rsid w:val="00E876F0"/>
    <w:rsid w:val="00E879E9"/>
    <w:rsid w:val="00E87AF4"/>
    <w:rsid w:val="00E87B33"/>
    <w:rsid w:val="00E87C04"/>
    <w:rsid w:val="00E87C17"/>
    <w:rsid w:val="00E87F2F"/>
    <w:rsid w:val="00E900FA"/>
    <w:rsid w:val="00E9026B"/>
    <w:rsid w:val="00E902D8"/>
    <w:rsid w:val="00E9053E"/>
    <w:rsid w:val="00E905AF"/>
    <w:rsid w:val="00E905F8"/>
    <w:rsid w:val="00E906F8"/>
    <w:rsid w:val="00E90AE9"/>
    <w:rsid w:val="00E90BCB"/>
    <w:rsid w:val="00E90CE3"/>
    <w:rsid w:val="00E90D54"/>
    <w:rsid w:val="00E90D89"/>
    <w:rsid w:val="00E90DD5"/>
    <w:rsid w:val="00E90E0E"/>
    <w:rsid w:val="00E90F0B"/>
    <w:rsid w:val="00E90F88"/>
    <w:rsid w:val="00E910AD"/>
    <w:rsid w:val="00E910F3"/>
    <w:rsid w:val="00E911A2"/>
    <w:rsid w:val="00E912B3"/>
    <w:rsid w:val="00E919BE"/>
    <w:rsid w:val="00E91A4C"/>
    <w:rsid w:val="00E91A95"/>
    <w:rsid w:val="00E91DF8"/>
    <w:rsid w:val="00E91E74"/>
    <w:rsid w:val="00E91F42"/>
    <w:rsid w:val="00E92140"/>
    <w:rsid w:val="00E922C3"/>
    <w:rsid w:val="00E922EA"/>
    <w:rsid w:val="00E9279F"/>
    <w:rsid w:val="00E92976"/>
    <w:rsid w:val="00E92E51"/>
    <w:rsid w:val="00E93128"/>
    <w:rsid w:val="00E9323B"/>
    <w:rsid w:val="00E9352B"/>
    <w:rsid w:val="00E936F8"/>
    <w:rsid w:val="00E938B1"/>
    <w:rsid w:val="00E93CD1"/>
    <w:rsid w:val="00E93E1E"/>
    <w:rsid w:val="00E93E9D"/>
    <w:rsid w:val="00E94A24"/>
    <w:rsid w:val="00E94B26"/>
    <w:rsid w:val="00E94EF2"/>
    <w:rsid w:val="00E9506F"/>
    <w:rsid w:val="00E954E5"/>
    <w:rsid w:val="00E95EB9"/>
    <w:rsid w:val="00E95EBF"/>
    <w:rsid w:val="00E960CC"/>
    <w:rsid w:val="00E9632E"/>
    <w:rsid w:val="00E96409"/>
    <w:rsid w:val="00E966BB"/>
    <w:rsid w:val="00E967F4"/>
    <w:rsid w:val="00E96C97"/>
    <w:rsid w:val="00E9709C"/>
    <w:rsid w:val="00E9726A"/>
    <w:rsid w:val="00E973F4"/>
    <w:rsid w:val="00E9746F"/>
    <w:rsid w:val="00E97640"/>
    <w:rsid w:val="00EA03A7"/>
    <w:rsid w:val="00EA05EB"/>
    <w:rsid w:val="00EA0956"/>
    <w:rsid w:val="00EA0D85"/>
    <w:rsid w:val="00EA1180"/>
    <w:rsid w:val="00EA11BF"/>
    <w:rsid w:val="00EA124B"/>
    <w:rsid w:val="00EA1331"/>
    <w:rsid w:val="00EA1337"/>
    <w:rsid w:val="00EA1347"/>
    <w:rsid w:val="00EA1612"/>
    <w:rsid w:val="00EA16F9"/>
    <w:rsid w:val="00EA1800"/>
    <w:rsid w:val="00EA1818"/>
    <w:rsid w:val="00EA1C44"/>
    <w:rsid w:val="00EA1F27"/>
    <w:rsid w:val="00EA1F75"/>
    <w:rsid w:val="00EA2075"/>
    <w:rsid w:val="00EA232B"/>
    <w:rsid w:val="00EA251A"/>
    <w:rsid w:val="00EA27A0"/>
    <w:rsid w:val="00EA282B"/>
    <w:rsid w:val="00EA28B9"/>
    <w:rsid w:val="00EA2C3C"/>
    <w:rsid w:val="00EA2D03"/>
    <w:rsid w:val="00EA3195"/>
    <w:rsid w:val="00EA321A"/>
    <w:rsid w:val="00EA3359"/>
    <w:rsid w:val="00EA336C"/>
    <w:rsid w:val="00EA33BB"/>
    <w:rsid w:val="00EA34CE"/>
    <w:rsid w:val="00EA353F"/>
    <w:rsid w:val="00EA36F9"/>
    <w:rsid w:val="00EA37B6"/>
    <w:rsid w:val="00EA389C"/>
    <w:rsid w:val="00EA3FFD"/>
    <w:rsid w:val="00EA46DE"/>
    <w:rsid w:val="00EA4962"/>
    <w:rsid w:val="00EA4A62"/>
    <w:rsid w:val="00EA4E26"/>
    <w:rsid w:val="00EA504A"/>
    <w:rsid w:val="00EA5115"/>
    <w:rsid w:val="00EA580E"/>
    <w:rsid w:val="00EA5BD0"/>
    <w:rsid w:val="00EA5EBE"/>
    <w:rsid w:val="00EA60CD"/>
    <w:rsid w:val="00EA6156"/>
    <w:rsid w:val="00EA6284"/>
    <w:rsid w:val="00EA62BE"/>
    <w:rsid w:val="00EA62E8"/>
    <w:rsid w:val="00EA62ED"/>
    <w:rsid w:val="00EA69D3"/>
    <w:rsid w:val="00EA6AFA"/>
    <w:rsid w:val="00EA6E87"/>
    <w:rsid w:val="00EA7149"/>
    <w:rsid w:val="00EA7188"/>
    <w:rsid w:val="00EA7448"/>
    <w:rsid w:val="00EA7636"/>
    <w:rsid w:val="00EA7744"/>
    <w:rsid w:val="00EA7A54"/>
    <w:rsid w:val="00EA7AA9"/>
    <w:rsid w:val="00EA7BB5"/>
    <w:rsid w:val="00EA7F38"/>
    <w:rsid w:val="00EB0077"/>
    <w:rsid w:val="00EB0587"/>
    <w:rsid w:val="00EB08BC"/>
    <w:rsid w:val="00EB0C87"/>
    <w:rsid w:val="00EB0D1A"/>
    <w:rsid w:val="00EB0DEF"/>
    <w:rsid w:val="00EB0E25"/>
    <w:rsid w:val="00EB0F62"/>
    <w:rsid w:val="00EB105C"/>
    <w:rsid w:val="00EB10A7"/>
    <w:rsid w:val="00EB112E"/>
    <w:rsid w:val="00EB159E"/>
    <w:rsid w:val="00EB15A4"/>
    <w:rsid w:val="00EB17D0"/>
    <w:rsid w:val="00EB18A3"/>
    <w:rsid w:val="00EB1A0F"/>
    <w:rsid w:val="00EB1BBD"/>
    <w:rsid w:val="00EB1C81"/>
    <w:rsid w:val="00EB20EA"/>
    <w:rsid w:val="00EB2253"/>
    <w:rsid w:val="00EB2279"/>
    <w:rsid w:val="00EB244C"/>
    <w:rsid w:val="00EB287F"/>
    <w:rsid w:val="00EB2922"/>
    <w:rsid w:val="00EB2B20"/>
    <w:rsid w:val="00EB2B56"/>
    <w:rsid w:val="00EB2C80"/>
    <w:rsid w:val="00EB2D1C"/>
    <w:rsid w:val="00EB2D73"/>
    <w:rsid w:val="00EB2E8C"/>
    <w:rsid w:val="00EB3036"/>
    <w:rsid w:val="00EB33DA"/>
    <w:rsid w:val="00EB3484"/>
    <w:rsid w:val="00EB34ED"/>
    <w:rsid w:val="00EB353C"/>
    <w:rsid w:val="00EB378F"/>
    <w:rsid w:val="00EB39F6"/>
    <w:rsid w:val="00EB3ACE"/>
    <w:rsid w:val="00EB3BA8"/>
    <w:rsid w:val="00EB3D8D"/>
    <w:rsid w:val="00EB401A"/>
    <w:rsid w:val="00EB407E"/>
    <w:rsid w:val="00EB4107"/>
    <w:rsid w:val="00EB42FE"/>
    <w:rsid w:val="00EB4582"/>
    <w:rsid w:val="00EB460A"/>
    <w:rsid w:val="00EB4801"/>
    <w:rsid w:val="00EB48B1"/>
    <w:rsid w:val="00EB4920"/>
    <w:rsid w:val="00EB4949"/>
    <w:rsid w:val="00EB4A8E"/>
    <w:rsid w:val="00EB4ABD"/>
    <w:rsid w:val="00EB4F99"/>
    <w:rsid w:val="00EB531D"/>
    <w:rsid w:val="00EB53B8"/>
    <w:rsid w:val="00EB5581"/>
    <w:rsid w:val="00EB55A1"/>
    <w:rsid w:val="00EB58B7"/>
    <w:rsid w:val="00EB58B9"/>
    <w:rsid w:val="00EB59F1"/>
    <w:rsid w:val="00EB5A85"/>
    <w:rsid w:val="00EB5B0A"/>
    <w:rsid w:val="00EB5C76"/>
    <w:rsid w:val="00EB60B6"/>
    <w:rsid w:val="00EB60D0"/>
    <w:rsid w:val="00EB612D"/>
    <w:rsid w:val="00EB65D7"/>
    <w:rsid w:val="00EB66CA"/>
    <w:rsid w:val="00EB6709"/>
    <w:rsid w:val="00EB67BB"/>
    <w:rsid w:val="00EB69CE"/>
    <w:rsid w:val="00EB6A13"/>
    <w:rsid w:val="00EB6BAA"/>
    <w:rsid w:val="00EB6D88"/>
    <w:rsid w:val="00EB6E70"/>
    <w:rsid w:val="00EB6EBF"/>
    <w:rsid w:val="00EB6F5F"/>
    <w:rsid w:val="00EB6FB5"/>
    <w:rsid w:val="00EB7209"/>
    <w:rsid w:val="00EB7363"/>
    <w:rsid w:val="00EB74BF"/>
    <w:rsid w:val="00EB758B"/>
    <w:rsid w:val="00EB7BD9"/>
    <w:rsid w:val="00EB7F6E"/>
    <w:rsid w:val="00EC0151"/>
    <w:rsid w:val="00EC0270"/>
    <w:rsid w:val="00EC087D"/>
    <w:rsid w:val="00EC0C93"/>
    <w:rsid w:val="00EC0E5E"/>
    <w:rsid w:val="00EC1103"/>
    <w:rsid w:val="00EC13E5"/>
    <w:rsid w:val="00EC15BD"/>
    <w:rsid w:val="00EC1951"/>
    <w:rsid w:val="00EC1AE4"/>
    <w:rsid w:val="00EC244D"/>
    <w:rsid w:val="00EC27B7"/>
    <w:rsid w:val="00EC296F"/>
    <w:rsid w:val="00EC2E0F"/>
    <w:rsid w:val="00EC2FA1"/>
    <w:rsid w:val="00EC2FE4"/>
    <w:rsid w:val="00EC31BB"/>
    <w:rsid w:val="00EC31BF"/>
    <w:rsid w:val="00EC326F"/>
    <w:rsid w:val="00EC341E"/>
    <w:rsid w:val="00EC3498"/>
    <w:rsid w:val="00EC3804"/>
    <w:rsid w:val="00EC389C"/>
    <w:rsid w:val="00EC3AC8"/>
    <w:rsid w:val="00EC402D"/>
    <w:rsid w:val="00EC408A"/>
    <w:rsid w:val="00EC415C"/>
    <w:rsid w:val="00EC448F"/>
    <w:rsid w:val="00EC4805"/>
    <w:rsid w:val="00EC480C"/>
    <w:rsid w:val="00EC4875"/>
    <w:rsid w:val="00EC4A63"/>
    <w:rsid w:val="00EC4CFE"/>
    <w:rsid w:val="00EC4E2C"/>
    <w:rsid w:val="00EC4E3C"/>
    <w:rsid w:val="00EC4E9B"/>
    <w:rsid w:val="00EC5147"/>
    <w:rsid w:val="00EC53F5"/>
    <w:rsid w:val="00EC5808"/>
    <w:rsid w:val="00EC59C5"/>
    <w:rsid w:val="00EC6117"/>
    <w:rsid w:val="00EC63CD"/>
    <w:rsid w:val="00EC6410"/>
    <w:rsid w:val="00EC6475"/>
    <w:rsid w:val="00EC652C"/>
    <w:rsid w:val="00EC658A"/>
    <w:rsid w:val="00EC6685"/>
    <w:rsid w:val="00EC6B13"/>
    <w:rsid w:val="00EC6B84"/>
    <w:rsid w:val="00EC6BBF"/>
    <w:rsid w:val="00EC74FA"/>
    <w:rsid w:val="00EC7567"/>
    <w:rsid w:val="00EC7577"/>
    <w:rsid w:val="00EC76FF"/>
    <w:rsid w:val="00EC790D"/>
    <w:rsid w:val="00EC7A29"/>
    <w:rsid w:val="00EC7A4A"/>
    <w:rsid w:val="00EC7A4B"/>
    <w:rsid w:val="00EC7D45"/>
    <w:rsid w:val="00EC7D54"/>
    <w:rsid w:val="00ED01E8"/>
    <w:rsid w:val="00ED01F7"/>
    <w:rsid w:val="00ED0459"/>
    <w:rsid w:val="00ED0A9E"/>
    <w:rsid w:val="00ED0E3C"/>
    <w:rsid w:val="00ED0EB5"/>
    <w:rsid w:val="00ED0F1E"/>
    <w:rsid w:val="00ED0F2D"/>
    <w:rsid w:val="00ED1137"/>
    <w:rsid w:val="00ED11C5"/>
    <w:rsid w:val="00ED11FF"/>
    <w:rsid w:val="00ED137E"/>
    <w:rsid w:val="00ED14A0"/>
    <w:rsid w:val="00ED19D4"/>
    <w:rsid w:val="00ED1C70"/>
    <w:rsid w:val="00ED1E50"/>
    <w:rsid w:val="00ED1EE4"/>
    <w:rsid w:val="00ED205B"/>
    <w:rsid w:val="00ED2160"/>
    <w:rsid w:val="00ED2461"/>
    <w:rsid w:val="00ED2592"/>
    <w:rsid w:val="00ED25C7"/>
    <w:rsid w:val="00ED27FA"/>
    <w:rsid w:val="00ED298D"/>
    <w:rsid w:val="00ED2E04"/>
    <w:rsid w:val="00ED2E52"/>
    <w:rsid w:val="00ED2EED"/>
    <w:rsid w:val="00ED2FB8"/>
    <w:rsid w:val="00ED303F"/>
    <w:rsid w:val="00ED3151"/>
    <w:rsid w:val="00ED353B"/>
    <w:rsid w:val="00ED36A2"/>
    <w:rsid w:val="00ED36E6"/>
    <w:rsid w:val="00ED3730"/>
    <w:rsid w:val="00ED3797"/>
    <w:rsid w:val="00ED38A8"/>
    <w:rsid w:val="00ED3FD9"/>
    <w:rsid w:val="00ED417D"/>
    <w:rsid w:val="00ED41E8"/>
    <w:rsid w:val="00ED4312"/>
    <w:rsid w:val="00ED4335"/>
    <w:rsid w:val="00ED4482"/>
    <w:rsid w:val="00ED46A2"/>
    <w:rsid w:val="00ED4919"/>
    <w:rsid w:val="00ED49F1"/>
    <w:rsid w:val="00ED4B1E"/>
    <w:rsid w:val="00ED4C8B"/>
    <w:rsid w:val="00ED4EC7"/>
    <w:rsid w:val="00ED5366"/>
    <w:rsid w:val="00ED5437"/>
    <w:rsid w:val="00ED5554"/>
    <w:rsid w:val="00ED55CF"/>
    <w:rsid w:val="00ED58D8"/>
    <w:rsid w:val="00ED598B"/>
    <w:rsid w:val="00ED59DE"/>
    <w:rsid w:val="00ED5AEC"/>
    <w:rsid w:val="00ED5BCA"/>
    <w:rsid w:val="00ED5E58"/>
    <w:rsid w:val="00ED6088"/>
    <w:rsid w:val="00ED61D3"/>
    <w:rsid w:val="00ED6792"/>
    <w:rsid w:val="00ED696E"/>
    <w:rsid w:val="00ED6B5B"/>
    <w:rsid w:val="00ED6EF9"/>
    <w:rsid w:val="00ED6F4D"/>
    <w:rsid w:val="00ED7066"/>
    <w:rsid w:val="00ED71A5"/>
    <w:rsid w:val="00ED75F9"/>
    <w:rsid w:val="00ED7672"/>
    <w:rsid w:val="00ED7687"/>
    <w:rsid w:val="00ED7B61"/>
    <w:rsid w:val="00ED7C49"/>
    <w:rsid w:val="00ED7D7B"/>
    <w:rsid w:val="00ED7EA5"/>
    <w:rsid w:val="00EE0322"/>
    <w:rsid w:val="00EE0498"/>
    <w:rsid w:val="00EE0509"/>
    <w:rsid w:val="00EE0787"/>
    <w:rsid w:val="00EE07D7"/>
    <w:rsid w:val="00EE087E"/>
    <w:rsid w:val="00EE0901"/>
    <w:rsid w:val="00EE0973"/>
    <w:rsid w:val="00EE1112"/>
    <w:rsid w:val="00EE120F"/>
    <w:rsid w:val="00EE14A0"/>
    <w:rsid w:val="00EE18F4"/>
    <w:rsid w:val="00EE1F64"/>
    <w:rsid w:val="00EE203B"/>
    <w:rsid w:val="00EE2097"/>
    <w:rsid w:val="00EE2098"/>
    <w:rsid w:val="00EE2188"/>
    <w:rsid w:val="00EE2199"/>
    <w:rsid w:val="00EE29FB"/>
    <w:rsid w:val="00EE2B64"/>
    <w:rsid w:val="00EE2D31"/>
    <w:rsid w:val="00EE2D6D"/>
    <w:rsid w:val="00EE2E4E"/>
    <w:rsid w:val="00EE3083"/>
    <w:rsid w:val="00EE30DB"/>
    <w:rsid w:val="00EE31E4"/>
    <w:rsid w:val="00EE35C9"/>
    <w:rsid w:val="00EE3883"/>
    <w:rsid w:val="00EE39E4"/>
    <w:rsid w:val="00EE3D7C"/>
    <w:rsid w:val="00EE3E47"/>
    <w:rsid w:val="00EE3F30"/>
    <w:rsid w:val="00EE4047"/>
    <w:rsid w:val="00EE426B"/>
    <w:rsid w:val="00EE4330"/>
    <w:rsid w:val="00EE4463"/>
    <w:rsid w:val="00EE465C"/>
    <w:rsid w:val="00EE4C0F"/>
    <w:rsid w:val="00EE4E5C"/>
    <w:rsid w:val="00EE4F20"/>
    <w:rsid w:val="00EE5012"/>
    <w:rsid w:val="00EE5681"/>
    <w:rsid w:val="00EE57F9"/>
    <w:rsid w:val="00EE5B76"/>
    <w:rsid w:val="00EE6235"/>
    <w:rsid w:val="00EE65A8"/>
    <w:rsid w:val="00EE6717"/>
    <w:rsid w:val="00EE67CE"/>
    <w:rsid w:val="00EE6B72"/>
    <w:rsid w:val="00EE6C64"/>
    <w:rsid w:val="00EE6CC0"/>
    <w:rsid w:val="00EE703F"/>
    <w:rsid w:val="00EE7437"/>
    <w:rsid w:val="00EE75DF"/>
    <w:rsid w:val="00EE7BEC"/>
    <w:rsid w:val="00EE7CED"/>
    <w:rsid w:val="00EE7E81"/>
    <w:rsid w:val="00EE7E9F"/>
    <w:rsid w:val="00EF00D5"/>
    <w:rsid w:val="00EF0172"/>
    <w:rsid w:val="00EF0345"/>
    <w:rsid w:val="00EF04E8"/>
    <w:rsid w:val="00EF05CF"/>
    <w:rsid w:val="00EF0935"/>
    <w:rsid w:val="00EF0C93"/>
    <w:rsid w:val="00EF0E3C"/>
    <w:rsid w:val="00EF1160"/>
    <w:rsid w:val="00EF1289"/>
    <w:rsid w:val="00EF134A"/>
    <w:rsid w:val="00EF1693"/>
    <w:rsid w:val="00EF1762"/>
    <w:rsid w:val="00EF1D3A"/>
    <w:rsid w:val="00EF1D9D"/>
    <w:rsid w:val="00EF1EB7"/>
    <w:rsid w:val="00EF1ECA"/>
    <w:rsid w:val="00EF2015"/>
    <w:rsid w:val="00EF218D"/>
    <w:rsid w:val="00EF21A5"/>
    <w:rsid w:val="00EF241D"/>
    <w:rsid w:val="00EF2546"/>
    <w:rsid w:val="00EF26A9"/>
    <w:rsid w:val="00EF2764"/>
    <w:rsid w:val="00EF2798"/>
    <w:rsid w:val="00EF2AFC"/>
    <w:rsid w:val="00EF2C43"/>
    <w:rsid w:val="00EF2D74"/>
    <w:rsid w:val="00EF2D8B"/>
    <w:rsid w:val="00EF2FA4"/>
    <w:rsid w:val="00EF3237"/>
    <w:rsid w:val="00EF3293"/>
    <w:rsid w:val="00EF3314"/>
    <w:rsid w:val="00EF36EB"/>
    <w:rsid w:val="00EF40EB"/>
    <w:rsid w:val="00EF424D"/>
    <w:rsid w:val="00EF43F4"/>
    <w:rsid w:val="00EF4402"/>
    <w:rsid w:val="00EF4EC4"/>
    <w:rsid w:val="00EF506C"/>
    <w:rsid w:val="00EF5495"/>
    <w:rsid w:val="00EF5502"/>
    <w:rsid w:val="00EF57AA"/>
    <w:rsid w:val="00EF58CC"/>
    <w:rsid w:val="00EF5CAC"/>
    <w:rsid w:val="00EF5F98"/>
    <w:rsid w:val="00EF637C"/>
    <w:rsid w:val="00EF6444"/>
    <w:rsid w:val="00EF64D2"/>
    <w:rsid w:val="00EF69D7"/>
    <w:rsid w:val="00EF6A03"/>
    <w:rsid w:val="00EF6A28"/>
    <w:rsid w:val="00EF6B82"/>
    <w:rsid w:val="00EF6D30"/>
    <w:rsid w:val="00EF6E3B"/>
    <w:rsid w:val="00EF6E3F"/>
    <w:rsid w:val="00EF6F94"/>
    <w:rsid w:val="00EF70C0"/>
    <w:rsid w:val="00EF70CA"/>
    <w:rsid w:val="00EF70E5"/>
    <w:rsid w:val="00EF713E"/>
    <w:rsid w:val="00EF75A1"/>
    <w:rsid w:val="00EF7630"/>
    <w:rsid w:val="00EF76AA"/>
    <w:rsid w:val="00EF7F28"/>
    <w:rsid w:val="00F00100"/>
    <w:rsid w:val="00F00102"/>
    <w:rsid w:val="00F0069F"/>
    <w:rsid w:val="00F006B0"/>
    <w:rsid w:val="00F00707"/>
    <w:rsid w:val="00F00748"/>
    <w:rsid w:val="00F007D1"/>
    <w:rsid w:val="00F0095C"/>
    <w:rsid w:val="00F009E7"/>
    <w:rsid w:val="00F00B2C"/>
    <w:rsid w:val="00F00C8C"/>
    <w:rsid w:val="00F011E6"/>
    <w:rsid w:val="00F01376"/>
    <w:rsid w:val="00F013A3"/>
    <w:rsid w:val="00F01413"/>
    <w:rsid w:val="00F014E1"/>
    <w:rsid w:val="00F014FF"/>
    <w:rsid w:val="00F01868"/>
    <w:rsid w:val="00F01B99"/>
    <w:rsid w:val="00F01BE2"/>
    <w:rsid w:val="00F01C15"/>
    <w:rsid w:val="00F01FB7"/>
    <w:rsid w:val="00F02028"/>
    <w:rsid w:val="00F020EE"/>
    <w:rsid w:val="00F02164"/>
    <w:rsid w:val="00F02758"/>
    <w:rsid w:val="00F027BB"/>
    <w:rsid w:val="00F02ABE"/>
    <w:rsid w:val="00F02B84"/>
    <w:rsid w:val="00F02BC5"/>
    <w:rsid w:val="00F02CB1"/>
    <w:rsid w:val="00F02CE0"/>
    <w:rsid w:val="00F03020"/>
    <w:rsid w:val="00F0303B"/>
    <w:rsid w:val="00F0307A"/>
    <w:rsid w:val="00F0320F"/>
    <w:rsid w:val="00F03251"/>
    <w:rsid w:val="00F03348"/>
    <w:rsid w:val="00F03569"/>
    <w:rsid w:val="00F03596"/>
    <w:rsid w:val="00F03C6A"/>
    <w:rsid w:val="00F03CBD"/>
    <w:rsid w:val="00F03CF2"/>
    <w:rsid w:val="00F03D34"/>
    <w:rsid w:val="00F03F30"/>
    <w:rsid w:val="00F041B2"/>
    <w:rsid w:val="00F045FC"/>
    <w:rsid w:val="00F04673"/>
    <w:rsid w:val="00F0470D"/>
    <w:rsid w:val="00F0478F"/>
    <w:rsid w:val="00F0494B"/>
    <w:rsid w:val="00F0496C"/>
    <w:rsid w:val="00F049ED"/>
    <w:rsid w:val="00F04D6C"/>
    <w:rsid w:val="00F053AC"/>
    <w:rsid w:val="00F05BAE"/>
    <w:rsid w:val="00F05BBF"/>
    <w:rsid w:val="00F05E81"/>
    <w:rsid w:val="00F06091"/>
    <w:rsid w:val="00F0649F"/>
    <w:rsid w:val="00F06684"/>
    <w:rsid w:val="00F0687F"/>
    <w:rsid w:val="00F068CE"/>
    <w:rsid w:val="00F06957"/>
    <w:rsid w:val="00F06C25"/>
    <w:rsid w:val="00F0702F"/>
    <w:rsid w:val="00F07140"/>
    <w:rsid w:val="00F0718B"/>
    <w:rsid w:val="00F07285"/>
    <w:rsid w:val="00F07341"/>
    <w:rsid w:val="00F074DF"/>
    <w:rsid w:val="00F074E5"/>
    <w:rsid w:val="00F07593"/>
    <w:rsid w:val="00F0777F"/>
    <w:rsid w:val="00F07B98"/>
    <w:rsid w:val="00F07BE6"/>
    <w:rsid w:val="00F07ECA"/>
    <w:rsid w:val="00F10010"/>
    <w:rsid w:val="00F10038"/>
    <w:rsid w:val="00F10335"/>
    <w:rsid w:val="00F1045D"/>
    <w:rsid w:val="00F10472"/>
    <w:rsid w:val="00F105CF"/>
    <w:rsid w:val="00F10723"/>
    <w:rsid w:val="00F10A08"/>
    <w:rsid w:val="00F10BC9"/>
    <w:rsid w:val="00F10DEC"/>
    <w:rsid w:val="00F1172A"/>
    <w:rsid w:val="00F117C4"/>
    <w:rsid w:val="00F117CF"/>
    <w:rsid w:val="00F118E8"/>
    <w:rsid w:val="00F1195D"/>
    <w:rsid w:val="00F1196E"/>
    <w:rsid w:val="00F11D25"/>
    <w:rsid w:val="00F11DE2"/>
    <w:rsid w:val="00F12057"/>
    <w:rsid w:val="00F1230F"/>
    <w:rsid w:val="00F12339"/>
    <w:rsid w:val="00F12341"/>
    <w:rsid w:val="00F1257A"/>
    <w:rsid w:val="00F125A9"/>
    <w:rsid w:val="00F127FE"/>
    <w:rsid w:val="00F12A5E"/>
    <w:rsid w:val="00F12B65"/>
    <w:rsid w:val="00F12D00"/>
    <w:rsid w:val="00F132DC"/>
    <w:rsid w:val="00F13AA1"/>
    <w:rsid w:val="00F13B67"/>
    <w:rsid w:val="00F13C23"/>
    <w:rsid w:val="00F13DAA"/>
    <w:rsid w:val="00F1404C"/>
    <w:rsid w:val="00F143DE"/>
    <w:rsid w:val="00F14727"/>
    <w:rsid w:val="00F148DE"/>
    <w:rsid w:val="00F14ACE"/>
    <w:rsid w:val="00F14C13"/>
    <w:rsid w:val="00F14C44"/>
    <w:rsid w:val="00F14E9F"/>
    <w:rsid w:val="00F15100"/>
    <w:rsid w:val="00F15378"/>
    <w:rsid w:val="00F155C5"/>
    <w:rsid w:val="00F15680"/>
    <w:rsid w:val="00F156B4"/>
    <w:rsid w:val="00F15AD6"/>
    <w:rsid w:val="00F15AE4"/>
    <w:rsid w:val="00F15F35"/>
    <w:rsid w:val="00F1658C"/>
    <w:rsid w:val="00F165B8"/>
    <w:rsid w:val="00F166FA"/>
    <w:rsid w:val="00F16B44"/>
    <w:rsid w:val="00F16F2A"/>
    <w:rsid w:val="00F17184"/>
    <w:rsid w:val="00F1722B"/>
    <w:rsid w:val="00F172E7"/>
    <w:rsid w:val="00F17617"/>
    <w:rsid w:val="00F1777F"/>
    <w:rsid w:val="00F17910"/>
    <w:rsid w:val="00F179A0"/>
    <w:rsid w:val="00F17E52"/>
    <w:rsid w:val="00F17EF1"/>
    <w:rsid w:val="00F17FD8"/>
    <w:rsid w:val="00F20110"/>
    <w:rsid w:val="00F20B8E"/>
    <w:rsid w:val="00F20D43"/>
    <w:rsid w:val="00F20DC3"/>
    <w:rsid w:val="00F21952"/>
    <w:rsid w:val="00F222B0"/>
    <w:rsid w:val="00F22498"/>
    <w:rsid w:val="00F22605"/>
    <w:rsid w:val="00F22762"/>
    <w:rsid w:val="00F22D2A"/>
    <w:rsid w:val="00F22E90"/>
    <w:rsid w:val="00F2333D"/>
    <w:rsid w:val="00F23650"/>
    <w:rsid w:val="00F23AF7"/>
    <w:rsid w:val="00F23C61"/>
    <w:rsid w:val="00F23D7C"/>
    <w:rsid w:val="00F23FAE"/>
    <w:rsid w:val="00F24102"/>
    <w:rsid w:val="00F2437E"/>
    <w:rsid w:val="00F24457"/>
    <w:rsid w:val="00F246EA"/>
    <w:rsid w:val="00F247C1"/>
    <w:rsid w:val="00F2496C"/>
    <w:rsid w:val="00F24BA0"/>
    <w:rsid w:val="00F24CA9"/>
    <w:rsid w:val="00F24CB1"/>
    <w:rsid w:val="00F24D04"/>
    <w:rsid w:val="00F25118"/>
    <w:rsid w:val="00F254A8"/>
    <w:rsid w:val="00F2557D"/>
    <w:rsid w:val="00F2561C"/>
    <w:rsid w:val="00F25D05"/>
    <w:rsid w:val="00F25F36"/>
    <w:rsid w:val="00F263F4"/>
    <w:rsid w:val="00F26505"/>
    <w:rsid w:val="00F2661F"/>
    <w:rsid w:val="00F26634"/>
    <w:rsid w:val="00F269A9"/>
    <w:rsid w:val="00F26EF4"/>
    <w:rsid w:val="00F26F38"/>
    <w:rsid w:val="00F27106"/>
    <w:rsid w:val="00F27381"/>
    <w:rsid w:val="00F276A7"/>
    <w:rsid w:val="00F27728"/>
    <w:rsid w:val="00F27861"/>
    <w:rsid w:val="00F279C8"/>
    <w:rsid w:val="00F279CC"/>
    <w:rsid w:val="00F27B23"/>
    <w:rsid w:val="00F27DEB"/>
    <w:rsid w:val="00F27E1C"/>
    <w:rsid w:val="00F27FA0"/>
    <w:rsid w:val="00F300D8"/>
    <w:rsid w:val="00F30167"/>
    <w:rsid w:val="00F30791"/>
    <w:rsid w:val="00F307D0"/>
    <w:rsid w:val="00F3084D"/>
    <w:rsid w:val="00F30B12"/>
    <w:rsid w:val="00F30B28"/>
    <w:rsid w:val="00F30B58"/>
    <w:rsid w:val="00F30C24"/>
    <w:rsid w:val="00F30E37"/>
    <w:rsid w:val="00F30FFF"/>
    <w:rsid w:val="00F3106F"/>
    <w:rsid w:val="00F31431"/>
    <w:rsid w:val="00F319B6"/>
    <w:rsid w:val="00F31C94"/>
    <w:rsid w:val="00F31D7F"/>
    <w:rsid w:val="00F3200A"/>
    <w:rsid w:val="00F32316"/>
    <w:rsid w:val="00F32634"/>
    <w:rsid w:val="00F32921"/>
    <w:rsid w:val="00F32A0B"/>
    <w:rsid w:val="00F3302E"/>
    <w:rsid w:val="00F33564"/>
    <w:rsid w:val="00F33822"/>
    <w:rsid w:val="00F3394C"/>
    <w:rsid w:val="00F339AB"/>
    <w:rsid w:val="00F33A2D"/>
    <w:rsid w:val="00F33D2D"/>
    <w:rsid w:val="00F34295"/>
    <w:rsid w:val="00F34336"/>
    <w:rsid w:val="00F34399"/>
    <w:rsid w:val="00F348BC"/>
    <w:rsid w:val="00F34A51"/>
    <w:rsid w:val="00F350CD"/>
    <w:rsid w:val="00F3510D"/>
    <w:rsid w:val="00F3534D"/>
    <w:rsid w:val="00F353F2"/>
    <w:rsid w:val="00F357FD"/>
    <w:rsid w:val="00F359FC"/>
    <w:rsid w:val="00F35BF1"/>
    <w:rsid w:val="00F35EE8"/>
    <w:rsid w:val="00F35F20"/>
    <w:rsid w:val="00F35F7F"/>
    <w:rsid w:val="00F36238"/>
    <w:rsid w:val="00F36279"/>
    <w:rsid w:val="00F36453"/>
    <w:rsid w:val="00F36604"/>
    <w:rsid w:val="00F3677B"/>
    <w:rsid w:val="00F3692F"/>
    <w:rsid w:val="00F36A34"/>
    <w:rsid w:val="00F36B21"/>
    <w:rsid w:val="00F36B40"/>
    <w:rsid w:val="00F36D19"/>
    <w:rsid w:val="00F36E76"/>
    <w:rsid w:val="00F36F2C"/>
    <w:rsid w:val="00F372B1"/>
    <w:rsid w:val="00F373B8"/>
    <w:rsid w:val="00F37431"/>
    <w:rsid w:val="00F37558"/>
    <w:rsid w:val="00F375BA"/>
    <w:rsid w:val="00F376DA"/>
    <w:rsid w:val="00F37863"/>
    <w:rsid w:val="00F37B8A"/>
    <w:rsid w:val="00F37D2A"/>
    <w:rsid w:val="00F37E82"/>
    <w:rsid w:val="00F4025F"/>
    <w:rsid w:val="00F40277"/>
    <w:rsid w:val="00F402C5"/>
    <w:rsid w:val="00F40635"/>
    <w:rsid w:val="00F40848"/>
    <w:rsid w:val="00F408DC"/>
    <w:rsid w:val="00F40AB4"/>
    <w:rsid w:val="00F40B27"/>
    <w:rsid w:val="00F40C06"/>
    <w:rsid w:val="00F40DCC"/>
    <w:rsid w:val="00F40FA2"/>
    <w:rsid w:val="00F41091"/>
    <w:rsid w:val="00F410A3"/>
    <w:rsid w:val="00F411ED"/>
    <w:rsid w:val="00F41379"/>
    <w:rsid w:val="00F4140C"/>
    <w:rsid w:val="00F41444"/>
    <w:rsid w:val="00F41485"/>
    <w:rsid w:val="00F4166D"/>
    <w:rsid w:val="00F417B2"/>
    <w:rsid w:val="00F4191D"/>
    <w:rsid w:val="00F41B44"/>
    <w:rsid w:val="00F41B95"/>
    <w:rsid w:val="00F42026"/>
    <w:rsid w:val="00F42098"/>
    <w:rsid w:val="00F4215D"/>
    <w:rsid w:val="00F422BB"/>
    <w:rsid w:val="00F4243D"/>
    <w:rsid w:val="00F425DD"/>
    <w:rsid w:val="00F426A5"/>
    <w:rsid w:val="00F426C4"/>
    <w:rsid w:val="00F42703"/>
    <w:rsid w:val="00F42781"/>
    <w:rsid w:val="00F427A7"/>
    <w:rsid w:val="00F427DB"/>
    <w:rsid w:val="00F427E2"/>
    <w:rsid w:val="00F42BAE"/>
    <w:rsid w:val="00F42C6B"/>
    <w:rsid w:val="00F42E5C"/>
    <w:rsid w:val="00F431A1"/>
    <w:rsid w:val="00F433A4"/>
    <w:rsid w:val="00F435CA"/>
    <w:rsid w:val="00F43790"/>
    <w:rsid w:val="00F43A76"/>
    <w:rsid w:val="00F43B7B"/>
    <w:rsid w:val="00F43C0B"/>
    <w:rsid w:val="00F43CA5"/>
    <w:rsid w:val="00F43D45"/>
    <w:rsid w:val="00F43E39"/>
    <w:rsid w:val="00F44384"/>
    <w:rsid w:val="00F445FC"/>
    <w:rsid w:val="00F44816"/>
    <w:rsid w:val="00F44BE6"/>
    <w:rsid w:val="00F44D9E"/>
    <w:rsid w:val="00F44FEE"/>
    <w:rsid w:val="00F450C3"/>
    <w:rsid w:val="00F4518C"/>
    <w:rsid w:val="00F4538E"/>
    <w:rsid w:val="00F454C6"/>
    <w:rsid w:val="00F4556B"/>
    <w:rsid w:val="00F4573A"/>
    <w:rsid w:val="00F4581A"/>
    <w:rsid w:val="00F45855"/>
    <w:rsid w:val="00F45894"/>
    <w:rsid w:val="00F458D7"/>
    <w:rsid w:val="00F45C3E"/>
    <w:rsid w:val="00F46434"/>
    <w:rsid w:val="00F46452"/>
    <w:rsid w:val="00F4656E"/>
    <w:rsid w:val="00F465B6"/>
    <w:rsid w:val="00F465C8"/>
    <w:rsid w:val="00F465F3"/>
    <w:rsid w:val="00F4691F"/>
    <w:rsid w:val="00F46B9A"/>
    <w:rsid w:val="00F46BEF"/>
    <w:rsid w:val="00F46D7E"/>
    <w:rsid w:val="00F46FAB"/>
    <w:rsid w:val="00F475EF"/>
    <w:rsid w:val="00F475F9"/>
    <w:rsid w:val="00F477F8"/>
    <w:rsid w:val="00F478D5"/>
    <w:rsid w:val="00F479DB"/>
    <w:rsid w:val="00F500C5"/>
    <w:rsid w:val="00F5056B"/>
    <w:rsid w:val="00F5072F"/>
    <w:rsid w:val="00F50A4F"/>
    <w:rsid w:val="00F50ADA"/>
    <w:rsid w:val="00F50CA6"/>
    <w:rsid w:val="00F51263"/>
    <w:rsid w:val="00F51397"/>
    <w:rsid w:val="00F5139B"/>
    <w:rsid w:val="00F51609"/>
    <w:rsid w:val="00F5166D"/>
    <w:rsid w:val="00F518D0"/>
    <w:rsid w:val="00F51CFB"/>
    <w:rsid w:val="00F51D15"/>
    <w:rsid w:val="00F51D6F"/>
    <w:rsid w:val="00F52073"/>
    <w:rsid w:val="00F522EB"/>
    <w:rsid w:val="00F522F1"/>
    <w:rsid w:val="00F523FB"/>
    <w:rsid w:val="00F527C5"/>
    <w:rsid w:val="00F52DBF"/>
    <w:rsid w:val="00F52F0A"/>
    <w:rsid w:val="00F531F8"/>
    <w:rsid w:val="00F533A3"/>
    <w:rsid w:val="00F5349E"/>
    <w:rsid w:val="00F5368C"/>
    <w:rsid w:val="00F537D7"/>
    <w:rsid w:val="00F53880"/>
    <w:rsid w:val="00F538E9"/>
    <w:rsid w:val="00F53989"/>
    <w:rsid w:val="00F53B72"/>
    <w:rsid w:val="00F540F2"/>
    <w:rsid w:val="00F542D7"/>
    <w:rsid w:val="00F54310"/>
    <w:rsid w:val="00F54736"/>
    <w:rsid w:val="00F5475B"/>
    <w:rsid w:val="00F54923"/>
    <w:rsid w:val="00F54C16"/>
    <w:rsid w:val="00F54D2B"/>
    <w:rsid w:val="00F55134"/>
    <w:rsid w:val="00F551E5"/>
    <w:rsid w:val="00F5545C"/>
    <w:rsid w:val="00F554D1"/>
    <w:rsid w:val="00F5551C"/>
    <w:rsid w:val="00F558F1"/>
    <w:rsid w:val="00F55DE3"/>
    <w:rsid w:val="00F55E04"/>
    <w:rsid w:val="00F55EB5"/>
    <w:rsid w:val="00F55F36"/>
    <w:rsid w:val="00F561B3"/>
    <w:rsid w:val="00F562F3"/>
    <w:rsid w:val="00F56800"/>
    <w:rsid w:val="00F5694A"/>
    <w:rsid w:val="00F56A4B"/>
    <w:rsid w:val="00F56B42"/>
    <w:rsid w:val="00F57043"/>
    <w:rsid w:val="00F57681"/>
    <w:rsid w:val="00F576C9"/>
    <w:rsid w:val="00F576D8"/>
    <w:rsid w:val="00F57764"/>
    <w:rsid w:val="00F578DB"/>
    <w:rsid w:val="00F57F6E"/>
    <w:rsid w:val="00F60029"/>
    <w:rsid w:val="00F600AE"/>
    <w:rsid w:val="00F600CD"/>
    <w:rsid w:val="00F60141"/>
    <w:rsid w:val="00F6019F"/>
    <w:rsid w:val="00F60445"/>
    <w:rsid w:val="00F60543"/>
    <w:rsid w:val="00F6067B"/>
    <w:rsid w:val="00F60753"/>
    <w:rsid w:val="00F6086E"/>
    <w:rsid w:val="00F60C8F"/>
    <w:rsid w:val="00F60F8C"/>
    <w:rsid w:val="00F6108B"/>
    <w:rsid w:val="00F61363"/>
    <w:rsid w:val="00F6139B"/>
    <w:rsid w:val="00F616B8"/>
    <w:rsid w:val="00F6171A"/>
    <w:rsid w:val="00F619DD"/>
    <w:rsid w:val="00F61A3D"/>
    <w:rsid w:val="00F61AA4"/>
    <w:rsid w:val="00F61D5C"/>
    <w:rsid w:val="00F62205"/>
    <w:rsid w:val="00F622B4"/>
    <w:rsid w:val="00F62478"/>
    <w:rsid w:val="00F6266B"/>
    <w:rsid w:val="00F62692"/>
    <w:rsid w:val="00F626EC"/>
    <w:rsid w:val="00F6270C"/>
    <w:rsid w:val="00F627BF"/>
    <w:rsid w:val="00F627EB"/>
    <w:rsid w:val="00F62A91"/>
    <w:rsid w:val="00F62C23"/>
    <w:rsid w:val="00F62CDF"/>
    <w:rsid w:val="00F62F08"/>
    <w:rsid w:val="00F62F2B"/>
    <w:rsid w:val="00F630C5"/>
    <w:rsid w:val="00F638A8"/>
    <w:rsid w:val="00F63EF9"/>
    <w:rsid w:val="00F641E2"/>
    <w:rsid w:val="00F64230"/>
    <w:rsid w:val="00F64281"/>
    <w:rsid w:val="00F645D1"/>
    <w:rsid w:val="00F64758"/>
    <w:rsid w:val="00F64ADC"/>
    <w:rsid w:val="00F64CC2"/>
    <w:rsid w:val="00F64CE3"/>
    <w:rsid w:val="00F64EB1"/>
    <w:rsid w:val="00F64F05"/>
    <w:rsid w:val="00F65162"/>
    <w:rsid w:val="00F6533E"/>
    <w:rsid w:val="00F654B0"/>
    <w:rsid w:val="00F6554C"/>
    <w:rsid w:val="00F655DE"/>
    <w:rsid w:val="00F65A00"/>
    <w:rsid w:val="00F65A35"/>
    <w:rsid w:val="00F65A82"/>
    <w:rsid w:val="00F65AF0"/>
    <w:rsid w:val="00F65C9A"/>
    <w:rsid w:val="00F660B1"/>
    <w:rsid w:val="00F66256"/>
    <w:rsid w:val="00F66272"/>
    <w:rsid w:val="00F66730"/>
    <w:rsid w:val="00F66838"/>
    <w:rsid w:val="00F66905"/>
    <w:rsid w:val="00F66F69"/>
    <w:rsid w:val="00F67057"/>
    <w:rsid w:val="00F6741C"/>
    <w:rsid w:val="00F6764D"/>
    <w:rsid w:val="00F677FD"/>
    <w:rsid w:val="00F6787B"/>
    <w:rsid w:val="00F67962"/>
    <w:rsid w:val="00F67A5B"/>
    <w:rsid w:val="00F67E59"/>
    <w:rsid w:val="00F67ECD"/>
    <w:rsid w:val="00F70039"/>
    <w:rsid w:val="00F70266"/>
    <w:rsid w:val="00F7032D"/>
    <w:rsid w:val="00F705B6"/>
    <w:rsid w:val="00F705BD"/>
    <w:rsid w:val="00F706FA"/>
    <w:rsid w:val="00F70BA2"/>
    <w:rsid w:val="00F70C24"/>
    <w:rsid w:val="00F70DEB"/>
    <w:rsid w:val="00F70EE1"/>
    <w:rsid w:val="00F70FEE"/>
    <w:rsid w:val="00F7117D"/>
    <w:rsid w:val="00F71194"/>
    <w:rsid w:val="00F711C2"/>
    <w:rsid w:val="00F712BB"/>
    <w:rsid w:val="00F71384"/>
    <w:rsid w:val="00F713EC"/>
    <w:rsid w:val="00F71487"/>
    <w:rsid w:val="00F71721"/>
    <w:rsid w:val="00F717D6"/>
    <w:rsid w:val="00F71A25"/>
    <w:rsid w:val="00F71A80"/>
    <w:rsid w:val="00F71B15"/>
    <w:rsid w:val="00F71BD7"/>
    <w:rsid w:val="00F71C56"/>
    <w:rsid w:val="00F71E18"/>
    <w:rsid w:val="00F71EE2"/>
    <w:rsid w:val="00F71FA3"/>
    <w:rsid w:val="00F722F4"/>
    <w:rsid w:val="00F726CF"/>
    <w:rsid w:val="00F729A3"/>
    <w:rsid w:val="00F72AB2"/>
    <w:rsid w:val="00F72B70"/>
    <w:rsid w:val="00F72DDC"/>
    <w:rsid w:val="00F72E8E"/>
    <w:rsid w:val="00F7307D"/>
    <w:rsid w:val="00F7308F"/>
    <w:rsid w:val="00F731DF"/>
    <w:rsid w:val="00F738A6"/>
    <w:rsid w:val="00F739CF"/>
    <w:rsid w:val="00F73B42"/>
    <w:rsid w:val="00F73D5D"/>
    <w:rsid w:val="00F73DDB"/>
    <w:rsid w:val="00F74275"/>
    <w:rsid w:val="00F742E2"/>
    <w:rsid w:val="00F744AA"/>
    <w:rsid w:val="00F744BA"/>
    <w:rsid w:val="00F745CE"/>
    <w:rsid w:val="00F7484D"/>
    <w:rsid w:val="00F7489C"/>
    <w:rsid w:val="00F748D4"/>
    <w:rsid w:val="00F748EF"/>
    <w:rsid w:val="00F74AAB"/>
    <w:rsid w:val="00F74B92"/>
    <w:rsid w:val="00F74E85"/>
    <w:rsid w:val="00F7500A"/>
    <w:rsid w:val="00F750BF"/>
    <w:rsid w:val="00F75137"/>
    <w:rsid w:val="00F75225"/>
    <w:rsid w:val="00F752B1"/>
    <w:rsid w:val="00F752B4"/>
    <w:rsid w:val="00F7550E"/>
    <w:rsid w:val="00F756A1"/>
    <w:rsid w:val="00F75746"/>
    <w:rsid w:val="00F75766"/>
    <w:rsid w:val="00F758E4"/>
    <w:rsid w:val="00F75B29"/>
    <w:rsid w:val="00F75B47"/>
    <w:rsid w:val="00F75BC0"/>
    <w:rsid w:val="00F75CE6"/>
    <w:rsid w:val="00F75ECB"/>
    <w:rsid w:val="00F760CD"/>
    <w:rsid w:val="00F76234"/>
    <w:rsid w:val="00F76A25"/>
    <w:rsid w:val="00F76AA7"/>
    <w:rsid w:val="00F76B78"/>
    <w:rsid w:val="00F76BAC"/>
    <w:rsid w:val="00F76C36"/>
    <w:rsid w:val="00F76C6C"/>
    <w:rsid w:val="00F76F92"/>
    <w:rsid w:val="00F771FB"/>
    <w:rsid w:val="00F774E7"/>
    <w:rsid w:val="00F77681"/>
    <w:rsid w:val="00F7777B"/>
    <w:rsid w:val="00F7781D"/>
    <w:rsid w:val="00F77A4E"/>
    <w:rsid w:val="00F77B5E"/>
    <w:rsid w:val="00F77E66"/>
    <w:rsid w:val="00F77F90"/>
    <w:rsid w:val="00F804D0"/>
    <w:rsid w:val="00F804DF"/>
    <w:rsid w:val="00F80542"/>
    <w:rsid w:val="00F8065E"/>
    <w:rsid w:val="00F8097D"/>
    <w:rsid w:val="00F80C53"/>
    <w:rsid w:val="00F80FFD"/>
    <w:rsid w:val="00F81480"/>
    <w:rsid w:val="00F819F0"/>
    <w:rsid w:val="00F82097"/>
    <w:rsid w:val="00F822BA"/>
    <w:rsid w:val="00F825AD"/>
    <w:rsid w:val="00F8264C"/>
    <w:rsid w:val="00F82A9F"/>
    <w:rsid w:val="00F82BB1"/>
    <w:rsid w:val="00F82BC2"/>
    <w:rsid w:val="00F832FF"/>
    <w:rsid w:val="00F833C1"/>
    <w:rsid w:val="00F83857"/>
    <w:rsid w:val="00F83876"/>
    <w:rsid w:val="00F83B18"/>
    <w:rsid w:val="00F83D26"/>
    <w:rsid w:val="00F83E58"/>
    <w:rsid w:val="00F84044"/>
    <w:rsid w:val="00F841EF"/>
    <w:rsid w:val="00F84216"/>
    <w:rsid w:val="00F84444"/>
    <w:rsid w:val="00F8446D"/>
    <w:rsid w:val="00F844BD"/>
    <w:rsid w:val="00F844E8"/>
    <w:rsid w:val="00F8454F"/>
    <w:rsid w:val="00F845B7"/>
    <w:rsid w:val="00F84615"/>
    <w:rsid w:val="00F84648"/>
    <w:rsid w:val="00F8476F"/>
    <w:rsid w:val="00F8482B"/>
    <w:rsid w:val="00F84979"/>
    <w:rsid w:val="00F84FCB"/>
    <w:rsid w:val="00F851AA"/>
    <w:rsid w:val="00F85542"/>
    <w:rsid w:val="00F856E2"/>
    <w:rsid w:val="00F858D2"/>
    <w:rsid w:val="00F85BFF"/>
    <w:rsid w:val="00F85C57"/>
    <w:rsid w:val="00F85EB2"/>
    <w:rsid w:val="00F8652A"/>
    <w:rsid w:val="00F8693A"/>
    <w:rsid w:val="00F86C61"/>
    <w:rsid w:val="00F86C8D"/>
    <w:rsid w:val="00F86CDE"/>
    <w:rsid w:val="00F86F56"/>
    <w:rsid w:val="00F86FB2"/>
    <w:rsid w:val="00F8704D"/>
    <w:rsid w:val="00F8708B"/>
    <w:rsid w:val="00F8716E"/>
    <w:rsid w:val="00F8719F"/>
    <w:rsid w:val="00F8745D"/>
    <w:rsid w:val="00F87789"/>
    <w:rsid w:val="00F878A9"/>
    <w:rsid w:val="00F87925"/>
    <w:rsid w:val="00F87B50"/>
    <w:rsid w:val="00F87DFB"/>
    <w:rsid w:val="00F90041"/>
    <w:rsid w:val="00F9019B"/>
    <w:rsid w:val="00F901DC"/>
    <w:rsid w:val="00F902CE"/>
    <w:rsid w:val="00F9044D"/>
    <w:rsid w:val="00F904CB"/>
    <w:rsid w:val="00F904EE"/>
    <w:rsid w:val="00F90505"/>
    <w:rsid w:val="00F90877"/>
    <w:rsid w:val="00F9098C"/>
    <w:rsid w:val="00F90998"/>
    <w:rsid w:val="00F909DC"/>
    <w:rsid w:val="00F90A89"/>
    <w:rsid w:val="00F90D48"/>
    <w:rsid w:val="00F90E11"/>
    <w:rsid w:val="00F90F7B"/>
    <w:rsid w:val="00F91095"/>
    <w:rsid w:val="00F9144C"/>
    <w:rsid w:val="00F91939"/>
    <w:rsid w:val="00F91CF2"/>
    <w:rsid w:val="00F91E17"/>
    <w:rsid w:val="00F91E69"/>
    <w:rsid w:val="00F91E91"/>
    <w:rsid w:val="00F91F58"/>
    <w:rsid w:val="00F92010"/>
    <w:rsid w:val="00F9204D"/>
    <w:rsid w:val="00F92122"/>
    <w:rsid w:val="00F9241D"/>
    <w:rsid w:val="00F9249C"/>
    <w:rsid w:val="00F924E6"/>
    <w:rsid w:val="00F9257B"/>
    <w:rsid w:val="00F92677"/>
    <w:rsid w:val="00F92CE7"/>
    <w:rsid w:val="00F92FB1"/>
    <w:rsid w:val="00F9311C"/>
    <w:rsid w:val="00F931EB"/>
    <w:rsid w:val="00F934B1"/>
    <w:rsid w:val="00F934CA"/>
    <w:rsid w:val="00F93615"/>
    <w:rsid w:val="00F93629"/>
    <w:rsid w:val="00F9362F"/>
    <w:rsid w:val="00F936B9"/>
    <w:rsid w:val="00F93A1A"/>
    <w:rsid w:val="00F93A4B"/>
    <w:rsid w:val="00F93A95"/>
    <w:rsid w:val="00F93AB6"/>
    <w:rsid w:val="00F93AF9"/>
    <w:rsid w:val="00F93DE2"/>
    <w:rsid w:val="00F93E2E"/>
    <w:rsid w:val="00F93F59"/>
    <w:rsid w:val="00F941AF"/>
    <w:rsid w:val="00F94291"/>
    <w:rsid w:val="00F94889"/>
    <w:rsid w:val="00F94A88"/>
    <w:rsid w:val="00F94D07"/>
    <w:rsid w:val="00F94D90"/>
    <w:rsid w:val="00F94DE3"/>
    <w:rsid w:val="00F94F25"/>
    <w:rsid w:val="00F9505A"/>
    <w:rsid w:val="00F9505D"/>
    <w:rsid w:val="00F950E2"/>
    <w:rsid w:val="00F95385"/>
    <w:rsid w:val="00F953BB"/>
    <w:rsid w:val="00F95415"/>
    <w:rsid w:val="00F9579C"/>
    <w:rsid w:val="00F957CE"/>
    <w:rsid w:val="00F95A1E"/>
    <w:rsid w:val="00F96312"/>
    <w:rsid w:val="00F96504"/>
    <w:rsid w:val="00F96860"/>
    <w:rsid w:val="00F96A83"/>
    <w:rsid w:val="00F96BFE"/>
    <w:rsid w:val="00F96EE9"/>
    <w:rsid w:val="00F96FF5"/>
    <w:rsid w:val="00F972C8"/>
    <w:rsid w:val="00F9738E"/>
    <w:rsid w:val="00F974F0"/>
    <w:rsid w:val="00F9779C"/>
    <w:rsid w:val="00F97838"/>
    <w:rsid w:val="00F97996"/>
    <w:rsid w:val="00F97E07"/>
    <w:rsid w:val="00F97F51"/>
    <w:rsid w:val="00FA0044"/>
    <w:rsid w:val="00FA03E9"/>
    <w:rsid w:val="00FA0503"/>
    <w:rsid w:val="00FA0581"/>
    <w:rsid w:val="00FA05CE"/>
    <w:rsid w:val="00FA0761"/>
    <w:rsid w:val="00FA07CB"/>
    <w:rsid w:val="00FA09F0"/>
    <w:rsid w:val="00FA0A54"/>
    <w:rsid w:val="00FA0ACE"/>
    <w:rsid w:val="00FA0DFE"/>
    <w:rsid w:val="00FA10C0"/>
    <w:rsid w:val="00FA113F"/>
    <w:rsid w:val="00FA1367"/>
    <w:rsid w:val="00FA13EB"/>
    <w:rsid w:val="00FA158F"/>
    <w:rsid w:val="00FA1D28"/>
    <w:rsid w:val="00FA1E3F"/>
    <w:rsid w:val="00FA211C"/>
    <w:rsid w:val="00FA219A"/>
    <w:rsid w:val="00FA256C"/>
    <w:rsid w:val="00FA26FC"/>
    <w:rsid w:val="00FA2707"/>
    <w:rsid w:val="00FA295C"/>
    <w:rsid w:val="00FA2A78"/>
    <w:rsid w:val="00FA2D7F"/>
    <w:rsid w:val="00FA2E31"/>
    <w:rsid w:val="00FA30B1"/>
    <w:rsid w:val="00FA320C"/>
    <w:rsid w:val="00FA3711"/>
    <w:rsid w:val="00FA39C2"/>
    <w:rsid w:val="00FA3BC2"/>
    <w:rsid w:val="00FA3EF3"/>
    <w:rsid w:val="00FA3FF7"/>
    <w:rsid w:val="00FA4255"/>
    <w:rsid w:val="00FA4263"/>
    <w:rsid w:val="00FA4291"/>
    <w:rsid w:val="00FA4468"/>
    <w:rsid w:val="00FA4589"/>
    <w:rsid w:val="00FA45FD"/>
    <w:rsid w:val="00FA4733"/>
    <w:rsid w:val="00FA4B9D"/>
    <w:rsid w:val="00FA4E8D"/>
    <w:rsid w:val="00FA4F43"/>
    <w:rsid w:val="00FA4F97"/>
    <w:rsid w:val="00FA5340"/>
    <w:rsid w:val="00FA579C"/>
    <w:rsid w:val="00FA5A0A"/>
    <w:rsid w:val="00FA60C5"/>
    <w:rsid w:val="00FA6263"/>
    <w:rsid w:val="00FA64FC"/>
    <w:rsid w:val="00FA6724"/>
    <w:rsid w:val="00FA6B1D"/>
    <w:rsid w:val="00FA6C93"/>
    <w:rsid w:val="00FA709F"/>
    <w:rsid w:val="00FA714F"/>
    <w:rsid w:val="00FA7611"/>
    <w:rsid w:val="00FA7635"/>
    <w:rsid w:val="00FA7661"/>
    <w:rsid w:val="00FA781D"/>
    <w:rsid w:val="00FA7874"/>
    <w:rsid w:val="00FA7CA6"/>
    <w:rsid w:val="00FA7DA6"/>
    <w:rsid w:val="00FA7E81"/>
    <w:rsid w:val="00FA7EFC"/>
    <w:rsid w:val="00FB00FC"/>
    <w:rsid w:val="00FB027D"/>
    <w:rsid w:val="00FB02E3"/>
    <w:rsid w:val="00FB0697"/>
    <w:rsid w:val="00FB0809"/>
    <w:rsid w:val="00FB0844"/>
    <w:rsid w:val="00FB0C49"/>
    <w:rsid w:val="00FB12F6"/>
    <w:rsid w:val="00FB13BB"/>
    <w:rsid w:val="00FB160D"/>
    <w:rsid w:val="00FB170D"/>
    <w:rsid w:val="00FB1B95"/>
    <w:rsid w:val="00FB1E8D"/>
    <w:rsid w:val="00FB2221"/>
    <w:rsid w:val="00FB225A"/>
    <w:rsid w:val="00FB248B"/>
    <w:rsid w:val="00FB2834"/>
    <w:rsid w:val="00FB2848"/>
    <w:rsid w:val="00FB2888"/>
    <w:rsid w:val="00FB2A05"/>
    <w:rsid w:val="00FB2B11"/>
    <w:rsid w:val="00FB2ED8"/>
    <w:rsid w:val="00FB30B9"/>
    <w:rsid w:val="00FB327D"/>
    <w:rsid w:val="00FB3471"/>
    <w:rsid w:val="00FB3564"/>
    <w:rsid w:val="00FB3708"/>
    <w:rsid w:val="00FB3751"/>
    <w:rsid w:val="00FB3928"/>
    <w:rsid w:val="00FB3BAC"/>
    <w:rsid w:val="00FB3CA4"/>
    <w:rsid w:val="00FB3D2A"/>
    <w:rsid w:val="00FB3D46"/>
    <w:rsid w:val="00FB3DEB"/>
    <w:rsid w:val="00FB3EBD"/>
    <w:rsid w:val="00FB3FC0"/>
    <w:rsid w:val="00FB3FC8"/>
    <w:rsid w:val="00FB41F4"/>
    <w:rsid w:val="00FB45E7"/>
    <w:rsid w:val="00FB48DC"/>
    <w:rsid w:val="00FB4BDB"/>
    <w:rsid w:val="00FB4C29"/>
    <w:rsid w:val="00FB4DB5"/>
    <w:rsid w:val="00FB4EA2"/>
    <w:rsid w:val="00FB4F17"/>
    <w:rsid w:val="00FB4F89"/>
    <w:rsid w:val="00FB4FFB"/>
    <w:rsid w:val="00FB5174"/>
    <w:rsid w:val="00FB55DA"/>
    <w:rsid w:val="00FB5879"/>
    <w:rsid w:val="00FB5B43"/>
    <w:rsid w:val="00FB5BEE"/>
    <w:rsid w:val="00FB5EFD"/>
    <w:rsid w:val="00FB633C"/>
    <w:rsid w:val="00FB6AD7"/>
    <w:rsid w:val="00FB6D10"/>
    <w:rsid w:val="00FB705F"/>
    <w:rsid w:val="00FB7061"/>
    <w:rsid w:val="00FB71F1"/>
    <w:rsid w:val="00FB755B"/>
    <w:rsid w:val="00FB75D3"/>
    <w:rsid w:val="00FB76EF"/>
    <w:rsid w:val="00FB7AD2"/>
    <w:rsid w:val="00FB7AD9"/>
    <w:rsid w:val="00FB7B5C"/>
    <w:rsid w:val="00FB7C4C"/>
    <w:rsid w:val="00FB7D49"/>
    <w:rsid w:val="00FB7D7C"/>
    <w:rsid w:val="00FB7DE8"/>
    <w:rsid w:val="00FC0094"/>
    <w:rsid w:val="00FC0461"/>
    <w:rsid w:val="00FC07FF"/>
    <w:rsid w:val="00FC0BE2"/>
    <w:rsid w:val="00FC0C5B"/>
    <w:rsid w:val="00FC0CA5"/>
    <w:rsid w:val="00FC0E49"/>
    <w:rsid w:val="00FC105B"/>
    <w:rsid w:val="00FC1165"/>
    <w:rsid w:val="00FC12E3"/>
    <w:rsid w:val="00FC15E0"/>
    <w:rsid w:val="00FC1686"/>
    <w:rsid w:val="00FC16DD"/>
    <w:rsid w:val="00FC1C9A"/>
    <w:rsid w:val="00FC1CF6"/>
    <w:rsid w:val="00FC1D5A"/>
    <w:rsid w:val="00FC20C3"/>
    <w:rsid w:val="00FC2567"/>
    <w:rsid w:val="00FC2772"/>
    <w:rsid w:val="00FC2AD1"/>
    <w:rsid w:val="00FC2B37"/>
    <w:rsid w:val="00FC330B"/>
    <w:rsid w:val="00FC33FD"/>
    <w:rsid w:val="00FC39F0"/>
    <w:rsid w:val="00FC4344"/>
    <w:rsid w:val="00FC4481"/>
    <w:rsid w:val="00FC4893"/>
    <w:rsid w:val="00FC490E"/>
    <w:rsid w:val="00FC4E9C"/>
    <w:rsid w:val="00FC4F26"/>
    <w:rsid w:val="00FC4F6A"/>
    <w:rsid w:val="00FC5065"/>
    <w:rsid w:val="00FC5429"/>
    <w:rsid w:val="00FC5829"/>
    <w:rsid w:val="00FC585B"/>
    <w:rsid w:val="00FC58C2"/>
    <w:rsid w:val="00FC5941"/>
    <w:rsid w:val="00FC5977"/>
    <w:rsid w:val="00FC5BA1"/>
    <w:rsid w:val="00FC6080"/>
    <w:rsid w:val="00FC60B0"/>
    <w:rsid w:val="00FC6373"/>
    <w:rsid w:val="00FC6582"/>
    <w:rsid w:val="00FC6655"/>
    <w:rsid w:val="00FC69E8"/>
    <w:rsid w:val="00FC6AA7"/>
    <w:rsid w:val="00FC6B21"/>
    <w:rsid w:val="00FC6C25"/>
    <w:rsid w:val="00FC6DDE"/>
    <w:rsid w:val="00FC6DFC"/>
    <w:rsid w:val="00FC6E70"/>
    <w:rsid w:val="00FC6F48"/>
    <w:rsid w:val="00FC6F5D"/>
    <w:rsid w:val="00FC6FB5"/>
    <w:rsid w:val="00FC74F8"/>
    <w:rsid w:val="00FC76CA"/>
    <w:rsid w:val="00FC76D3"/>
    <w:rsid w:val="00FC7805"/>
    <w:rsid w:val="00FC7B48"/>
    <w:rsid w:val="00FC7C1B"/>
    <w:rsid w:val="00FC7D16"/>
    <w:rsid w:val="00FC7FDC"/>
    <w:rsid w:val="00FD00D8"/>
    <w:rsid w:val="00FD01EC"/>
    <w:rsid w:val="00FD03CD"/>
    <w:rsid w:val="00FD0468"/>
    <w:rsid w:val="00FD05B6"/>
    <w:rsid w:val="00FD0706"/>
    <w:rsid w:val="00FD0747"/>
    <w:rsid w:val="00FD097C"/>
    <w:rsid w:val="00FD0A8B"/>
    <w:rsid w:val="00FD0B78"/>
    <w:rsid w:val="00FD1094"/>
    <w:rsid w:val="00FD10BE"/>
    <w:rsid w:val="00FD13B9"/>
    <w:rsid w:val="00FD1426"/>
    <w:rsid w:val="00FD1579"/>
    <w:rsid w:val="00FD1871"/>
    <w:rsid w:val="00FD18B6"/>
    <w:rsid w:val="00FD197C"/>
    <w:rsid w:val="00FD19CD"/>
    <w:rsid w:val="00FD1AD3"/>
    <w:rsid w:val="00FD1AE4"/>
    <w:rsid w:val="00FD2042"/>
    <w:rsid w:val="00FD212B"/>
    <w:rsid w:val="00FD21F6"/>
    <w:rsid w:val="00FD2A3D"/>
    <w:rsid w:val="00FD2D50"/>
    <w:rsid w:val="00FD2D83"/>
    <w:rsid w:val="00FD3271"/>
    <w:rsid w:val="00FD333E"/>
    <w:rsid w:val="00FD33D6"/>
    <w:rsid w:val="00FD35B7"/>
    <w:rsid w:val="00FD37E4"/>
    <w:rsid w:val="00FD3807"/>
    <w:rsid w:val="00FD3939"/>
    <w:rsid w:val="00FD3979"/>
    <w:rsid w:val="00FD3AEB"/>
    <w:rsid w:val="00FD3CCE"/>
    <w:rsid w:val="00FD3E98"/>
    <w:rsid w:val="00FD43F4"/>
    <w:rsid w:val="00FD44F8"/>
    <w:rsid w:val="00FD478A"/>
    <w:rsid w:val="00FD4A14"/>
    <w:rsid w:val="00FD4B22"/>
    <w:rsid w:val="00FD4C4E"/>
    <w:rsid w:val="00FD4D58"/>
    <w:rsid w:val="00FD4D90"/>
    <w:rsid w:val="00FD4FEA"/>
    <w:rsid w:val="00FD5089"/>
    <w:rsid w:val="00FD5099"/>
    <w:rsid w:val="00FD50DE"/>
    <w:rsid w:val="00FD514E"/>
    <w:rsid w:val="00FD525C"/>
    <w:rsid w:val="00FD52C7"/>
    <w:rsid w:val="00FD52D3"/>
    <w:rsid w:val="00FD560C"/>
    <w:rsid w:val="00FD57BA"/>
    <w:rsid w:val="00FD57D9"/>
    <w:rsid w:val="00FD581A"/>
    <w:rsid w:val="00FD58CD"/>
    <w:rsid w:val="00FD5A1A"/>
    <w:rsid w:val="00FD5A83"/>
    <w:rsid w:val="00FD5B12"/>
    <w:rsid w:val="00FD5B68"/>
    <w:rsid w:val="00FD5C47"/>
    <w:rsid w:val="00FD5C96"/>
    <w:rsid w:val="00FD5DBB"/>
    <w:rsid w:val="00FD6014"/>
    <w:rsid w:val="00FD6077"/>
    <w:rsid w:val="00FD6170"/>
    <w:rsid w:val="00FD63F3"/>
    <w:rsid w:val="00FD650E"/>
    <w:rsid w:val="00FD6741"/>
    <w:rsid w:val="00FD6906"/>
    <w:rsid w:val="00FD69C1"/>
    <w:rsid w:val="00FD6B2F"/>
    <w:rsid w:val="00FD6DC3"/>
    <w:rsid w:val="00FD702D"/>
    <w:rsid w:val="00FD70C9"/>
    <w:rsid w:val="00FD7168"/>
    <w:rsid w:val="00FD7198"/>
    <w:rsid w:val="00FD7224"/>
    <w:rsid w:val="00FD72B9"/>
    <w:rsid w:val="00FD736F"/>
    <w:rsid w:val="00FD758B"/>
    <w:rsid w:val="00FD762B"/>
    <w:rsid w:val="00FD7632"/>
    <w:rsid w:val="00FD7B49"/>
    <w:rsid w:val="00FD7C8F"/>
    <w:rsid w:val="00FD7ED0"/>
    <w:rsid w:val="00FE0097"/>
    <w:rsid w:val="00FE0724"/>
    <w:rsid w:val="00FE07E8"/>
    <w:rsid w:val="00FE088C"/>
    <w:rsid w:val="00FE0937"/>
    <w:rsid w:val="00FE09E5"/>
    <w:rsid w:val="00FE0BC3"/>
    <w:rsid w:val="00FE0D3C"/>
    <w:rsid w:val="00FE0E55"/>
    <w:rsid w:val="00FE0E5D"/>
    <w:rsid w:val="00FE0E99"/>
    <w:rsid w:val="00FE0FAD"/>
    <w:rsid w:val="00FE12D2"/>
    <w:rsid w:val="00FE149D"/>
    <w:rsid w:val="00FE178A"/>
    <w:rsid w:val="00FE1B2B"/>
    <w:rsid w:val="00FE1BA8"/>
    <w:rsid w:val="00FE22CA"/>
    <w:rsid w:val="00FE295B"/>
    <w:rsid w:val="00FE2985"/>
    <w:rsid w:val="00FE2B04"/>
    <w:rsid w:val="00FE2C28"/>
    <w:rsid w:val="00FE2D16"/>
    <w:rsid w:val="00FE2EDC"/>
    <w:rsid w:val="00FE2F43"/>
    <w:rsid w:val="00FE3F83"/>
    <w:rsid w:val="00FE4063"/>
    <w:rsid w:val="00FE42D9"/>
    <w:rsid w:val="00FE440E"/>
    <w:rsid w:val="00FE46B8"/>
    <w:rsid w:val="00FE47D1"/>
    <w:rsid w:val="00FE4892"/>
    <w:rsid w:val="00FE4C13"/>
    <w:rsid w:val="00FE4EA5"/>
    <w:rsid w:val="00FE4F46"/>
    <w:rsid w:val="00FE55EF"/>
    <w:rsid w:val="00FE5649"/>
    <w:rsid w:val="00FE56AF"/>
    <w:rsid w:val="00FE5997"/>
    <w:rsid w:val="00FE5D3E"/>
    <w:rsid w:val="00FE5E45"/>
    <w:rsid w:val="00FE5F43"/>
    <w:rsid w:val="00FE6073"/>
    <w:rsid w:val="00FE63BA"/>
    <w:rsid w:val="00FE6416"/>
    <w:rsid w:val="00FE65B1"/>
    <w:rsid w:val="00FE6859"/>
    <w:rsid w:val="00FE6F38"/>
    <w:rsid w:val="00FE707D"/>
    <w:rsid w:val="00FE70D8"/>
    <w:rsid w:val="00FE710C"/>
    <w:rsid w:val="00FE71E1"/>
    <w:rsid w:val="00FE77B4"/>
    <w:rsid w:val="00FE78EF"/>
    <w:rsid w:val="00FE7976"/>
    <w:rsid w:val="00FE7BD8"/>
    <w:rsid w:val="00FE7F22"/>
    <w:rsid w:val="00FF013F"/>
    <w:rsid w:val="00FF03FC"/>
    <w:rsid w:val="00FF0594"/>
    <w:rsid w:val="00FF0717"/>
    <w:rsid w:val="00FF0787"/>
    <w:rsid w:val="00FF0B6D"/>
    <w:rsid w:val="00FF0D9E"/>
    <w:rsid w:val="00FF0F84"/>
    <w:rsid w:val="00FF1433"/>
    <w:rsid w:val="00FF1BDE"/>
    <w:rsid w:val="00FF1DBD"/>
    <w:rsid w:val="00FF20BA"/>
    <w:rsid w:val="00FF25B8"/>
    <w:rsid w:val="00FF2755"/>
    <w:rsid w:val="00FF28DE"/>
    <w:rsid w:val="00FF2DE3"/>
    <w:rsid w:val="00FF3880"/>
    <w:rsid w:val="00FF390A"/>
    <w:rsid w:val="00FF391F"/>
    <w:rsid w:val="00FF3964"/>
    <w:rsid w:val="00FF3E47"/>
    <w:rsid w:val="00FF3E78"/>
    <w:rsid w:val="00FF3F4E"/>
    <w:rsid w:val="00FF3F9B"/>
    <w:rsid w:val="00FF44E7"/>
    <w:rsid w:val="00FF4557"/>
    <w:rsid w:val="00FF45B1"/>
    <w:rsid w:val="00FF471D"/>
    <w:rsid w:val="00FF4ECE"/>
    <w:rsid w:val="00FF50CE"/>
    <w:rsid w:val="00FF53AB"/>
    <w:rsid w:val="00FF53D9"/>
    <w:rsid w:val="00FF5480"/>
    <w:rsid w:val="00FF5552"/>
    <w:rsid w:val="00FF56A5"/>
    <w:rsid w:val="00FF58E7"/>
    <w:rsid w:val="00FF5953"/>
    <w:rsid w:val="00FF5ACE"/>
    <w:rsid w:val="00FF5B2D"/>
    <w:rsid w:val="00FF5DA1"/>
    <w:rsid w:val="00FF5E96"/>
    <w:rsid w:val="00FF5FC3"/>
    <w:rsid w:val="00FF6014"/>
    <w:rsid w:val="00FF61AB"/>
    <w:rsid w:val="00FF6265"/>
    <w:rsid w:val="00FF64E1"/>
    <w:rsid w:val="00FF6712"/>
    <w:rsid w:val="00FF67EB"/>
    <w:rsid w:val="00FF683F"/>
    <w:rsid w:val="00FF6E6B"/>
    <w:rsid w:val="00FF6F33"/>
    <w:rsid w:val="00FF7098"/>
    <w:rsid w:val="00FF7182"/>
    <w:rsid w:val="00FF71A5"/>
    <w:rsid w:val="00FF7397"/>
    <w:rsid w:val="00FF768C"/>
    <w:rsid w:val="00FF7740"/>
    <w:rsid w:val="00FF77DD"/>
    <w:rsid w:val="00FF799A"/>
    <w:rsid w:val="00FF7C5D"/>
    <w:rsid w:val="00FF7C9E"/>
    <w:rsid w:val="00FF7D0F"/>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4817"/>
    <o:shapelayout v:ext="edit">
      <o:idmap v:ext="edit" data="1"/>
    </o:shapelayout>
  </w:shapeDefaults>
  <w:decimalSymbol w:val=","/>
  <w:listSeparator w:val=";"/>
  <w15:chartTrackingRefBased/>
  <w15:docId w15:val="{A23158F2-F1CF-40CC-BE0D-F55D5C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uiPriority="20" w:qFormat="1"/>
    <w:lsdException w:name="Plain Text" w:uiPriority="99"/>
    <w:lsdException w:name="Normal (Web)"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8F2"/>
    <w:rPr>
      <w:sz w:val="24"/>
      <w:szCs w:val="24"/>
    </w:rPr>
  </w:style>
  <w:style w:type="paragraph" w:styleId="Nadpis1">
    <w:name w:val="heading 1"/>
    <w:basedOn w:val="Normln"/>
    <w:next w:val="Normln"/>
    <w:link w:val="Nadpis1Char"/>
    <w:qFormat/>
    <w:rsid w:val="007B052D"/>
    <w:pPr>
      <w:keepNext/>
      <w:snapToGrid w:val="0"/>
      <w:spacing w:before="120"/>
      <w:jc w:val="both"/>
      <w:outlineLvl w:val="0"/>
    </w:pPr>
    <w:rPr>
      <w:rFonts w:eastAsia="Arial Unicode MS"/>
    </w:rPr>
  </w:style>
  <w:style w:type="paragraph" w:styleId="Nadpis2">
    <w:name w:val="heading 2"/>
    <w:basedOn w:val="Normln"/>
    <w:next w:val="Normln"/>
    <w:link w:val="Nadpis2Char"/>
    <w:qFormat/>
    <w:rsid w:val="007B052D"/>
    <w:pPr>
      <w:keepNext/>
      <w:outlineLvl w:val="1"/>
    </w:pPr>
    <w:rPr>
      <w:b/>
      <w:color w:val="000000"/>
      <w:szCs w:val="32"/>
      <w:u w:val="single"/>
    </w:rPr>
  </w:style>
  <w:style w:type="paragraph" w:styleId="Nadpis3">
    <w:name w:val="heading 3"/>
    <w:basedOn w:val="Normln"/>
    <w:next w:val="Normln"/>
    <w:qFormat/>
    <w:rsid w:val="007B052D"/>
    <w:pPr>
      <w:keepNext/>
      <w:outlineLvl w:val="2"/>
    </w:pPr>
    <w:rPr>
      <w:b/>
      <w:bCs/>
    </w:rPr>
  </w:style>
  <w:style w:type="paragraph" w:styleId="Nadpis4">
    <w:name w:val="heading 4"/>
    <w:basedOn w:val="Normln"/>
    <w:next w:val="Normln"/>
    <w:qFormat/>
    <w:rsid w:val="007B052D"/>
    <w:pPr>
      <w:keepNext/>
      <w:spacing w:before="120"/>
      <w:ind w:firstLine="720"/>
      <w:jc w:val="both"/>
      <w:outlineLvl w:val="3"/>
    </w:pPr>
    <w:rPr>
      <w:bCs/>
      <w:szCs w:val="20"/>
    </w:rPr>
  </w:style>
  <w:style w:type="paragraph" w:styleId="Nadpis5">
    <w:name w:val="heading 5"/>
    <w:basedOn w:val="Normln"/>
    <w:next w:val="Normln"/>
    <w:qFormat/>
    <w:rsid w:val="007B052D"/>
    <w:pPr>
      <w:spacing w:before="240" w:after="60"/>
      <w:outlineLvl w:val="4"/>
    </w:pPr>
    <w:rPr>
      <w:sz w:val="22"/>
      <w:szCs w:val="20"/>
    </w:rPr>
  </w:style>
  <w:style w:type="paragraph" w:styleId="Nadpis6">
    <w:name w:val="heading 6"/>
    <w:basedOn w:val="Normln"/>
    <w:next w:val="Normln"/>
    <w:qFormat/>
    <w:rsid w:val="007B052D"/>
    <w:pPr>
      <w:keepNext/>
      <w:ind w:firstLine="360"/>
      <w:outlineLvl w:val="5"/>
    </w:pPr>
    <w:rPr>
      <w:snapToGrid w:val="0"/>
      <w:color w:val="000000"/>
      <w:u w:val="single"/>
    </w:rPr>
  </w:style>
  <w:style w:type="paragraph" w:styleId="Nadpis7">
    <w:name w:val="heading 7"/>
    <w:basedOn w:val="Normln"/>
    <w:next w:val="Normln"/>
    <w:qFormat/>
    <w:rsid w:val="007B052D"/>
    <w:pPr>
      <w:keepNext/>
      <w:outlineLvl w:val="6"/>
    </w:pPr>
    <w:rPr>
      <w:i/>
      <w:iCs/>
      <w:color w:val="999999"/>
    </w:rPr>
  </w:style>
  <w:style w:type="paragraph" w:styleId="Nadpis8">
    <w:name w:val="heading 8"/>
    <w:basedOn w:val="Normln"/>
    <w:next w:val="Normln"/>
    <w:link w:val="Nadpis8Char"/>
    <w:qFormat/>
    <w:rsid w:val="007B052D"/>
    <w:pPr>
      <w:keepNext/>
      <w:ind w:left="360"/>
      <w:outlineLvl w:val="7"/>
    </w:pPr>
    <w:rPr>
      <w:u w:val="single"/>
      <w:lang w:val="x-none" w:eastAsia="x-none"/>
    </w:rPr>
  </w:style>
  <w:style w:type="paragraph" w:styleId="Nadpis9">
    <w:name w:val="heading 9"/>
    <w:basedOn w:val="Normln"/>
    <w:next w:val="Normln"/>
    <w:qFormat/>
    <w:rsid w:val="004607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72A30"/>
    <w:rPr>
      <w:rFonts w:eastAsia="Arial Unicode MS"/>
      <w:sz w:val="24"/>
      <w:szCs w:val="24"/>
      <w:lang w:val="cs-CZ" w:eastAsia="cs-CZ" w:bidi="ar-SA"/>
    </w:rPr>
  </w:style>
  <w:style w:type="character" w:customStyle="1" w:styleId="Nadpis2Char">
    <w:name w:val="Nadpis 2 Char"/>
    <w:link w:val="Nadpis2"/>
    <w:locked/>
    <w:rsid w:val="00901FDE"/>
    <w:rPr>
      <w:b/>
      <w:color w:val="000000"/>
      <w:sz w:val="24"/>
      <w:szCs w:val="32"/>
      <w:u w:val="single"/>
      <w:lang w:val="cs-CZ" w:eastAsia="cs-CZ" w:bidi="ar-SA"/>
    </w:rPr>
  </w:style>
  <w:style w:type="paragraph" w:styleId="Seznamsodrkami3">
    <w:name w:val="List Bullet 3"/>
    <w:basedOn w:val="Normln"/>
    <w:autoRedefine/>
    <w:rsid w:val="00220352"/>
    <w:pPr>
      <w:ind w:left="720"/>
      <w:jc w:val="both"/>
    </w:pPr>
    <w:rPr>
      <w:szCs w:val="20"/>
    </w:rPr>
  </w:style>
  <w:style w:type="paragraph" w:customStyle="1" w:styleId="xl61">
    <w:name w:val="xl61"/>
    <w:basedOn w:val="Normln"/>
    <w:rsid w:val="007B052D"/>
    <w:pPr>
      <w:spacing w:before="100" w:beforeAutospacing="1" w:after="100" w:afterAutospacing="1"/>
      <w:jc w:val="center"/>
    </w:pPr>
    <w:rPr>
      <w:rFonts w:eastAsia="Arial Unicode MS"/>
      <w:b/>
      <w:bCs/>
    </w:rPr>
  </w:style>
  <w:style w:type="paragraph" w:styleId="Zkladntextodsazen">
    <w:name w:val="Body Text Indent"/>
    <w:aliases w:val="Char Char Char Char Char Char Char,Body Text Indent 3"/>
    <w:basedOn w:val="Normln"/>
    <w:link w:val="ZkladntextodsazenChar"/>
    <w:rsid w:val="007B052D"/>
    <w:pPr>
      <w:snapToGrid w:val="0"/>
      <w:ind w:left="993"/>
      <w:jc w:val="both"/>
    </w:pPr>
  </w:style>
  <w:style w:type="character" w:customStyle="1" w:styleId="ZkladntextodsazenChar">
    <w:name w:val="Základní text odsazený Char"/>
    <w:aliases w:val="Char Char Char Char Char Char Char Char,Body Text Indent 3 Char1"/>
    <w:link w:val="Zkladntextodsazen"/>
    <w:locked/>
    <w:rsid w:val="00E81ED2"/>
    <w:rPr>
      <w:sz w:val="24"/>
      <w:szCs w:val="24"/>
      <w:lang w:val="cs-CZ" w:eastAsia="cs-CZ" w:bidi="ar-SA"/>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7B052D"/>
    <w:pPr>
      <w:spacing w:after="120"/>
      <w:ind w:left="283"/>
    </w:pPr>
    <w:rPr>
      <w:sz w:val="16"/>
      <w:szCs w:val="16"/>
    </w:rPr>
  </w:style>
  <w:style w:type="character" w:customStyle="1" w:styleId="Zkladntextodsazen3Char">
    <w:name w:val="Základní text odsazený 3 Char"/>
    <w:aliases w:val=" Char Char,Char Char3, Char Char Char Char Char Char Char Char,Char Char Char Char Char Char Char1 Char,Char Char Char Char Char Char Char11 Char,Char Char Char Char Char Char Char111 Char, Char Char6, Char Char8"/>
    <w:link w:val="Zkladntextodsazen3"/>
    <w:locked/>
    <w:rsid w:val="00F76B78"/>
    <w:rPr>
      <w:sz w:val="16"/>
      <w:szCs w:val="16"/>
      <w:lang w:val="cs-CZ" w:eastAsia="cs-CZ" w:bidi="ar-SA"/>
    </w:rPr>
  </w:style>
  <w:style w:type="paragraph" w:styleId="Zkladntext2">
    <w:name w:val="Body Text 2"/>
    <w:basedOn w:val="Normln"/>
    <w:link w:val="Zkladntext2Char"/>
    <w:rsid w:val="007B052D"/>
    <w:pPr>
      <w:widowControl w:val="0"/>
      <w:jc w:val="both"/>
    </w:pPr>
    <w:rPr>
      <w:szCs w:val="20"/>
      <w:lang w:val="x-none" w:eastAsia="x-none"/>
    </w:rPr>
  </w:style>
  <w:style w:type="paragraph" w:styleId="Zkladntext">
    <w:name w:val="Body Text"/>
    <w:aliases w:val="b"/>
    <w:basedOn w:val="Normln"/>
    <w:link w:val="ZkladntextChar"/>
    <w:rsid w:val="007B052D"/>
    <w:pPr>
      <w:widowControl w:val="0"/>
      <w:spacing w:before="120"/>
      <w:jc w:val="both"/>
    </w:pPr>
    <w:rPr>
      <w:b/>
      <w:szCs w:val="20"/>
    </w:rPr>
  </w:style>
  <w:style w:type="character" w:customStyle="1" w:styleId="ZkladntextChar">
    <w:name w:val="Základní text Char"/>
    <w:aliases w:val="b Char1"/>
    <w:link w:val="Zkladntext"/>
    <w:locked/>
    <w:rsid w:val="0068417F"/>
    <w:rPr>
      <w:b/>
      <w:sz w:val="24"/>
      <w:lang w:val="cs-CZ" w:eastAsia="cs-CZ" w:bidi="ar-SA"/>
    </w:rPr>
  </w:style>
  <w:style w:type="paragraph" w:customStyle="1" w:styleId="Zkladntext31">
    <w:name w:val="Základní text 31"/>
    <w:basedOn w:val="Normln"/>
    <w:rsid w:val="007B052D"/>
    <w:pPr>
      <w:widowControl w:val="0"/>
      <w:spacing w:before="120"/>
      <w:jc w:val="both"/>
    </w:pPr>
    <w:rPr>
      <w:b/>
      <w:szCs w:val="20"/>
    </w:rPr>
  </w:style>
  <w:style w:type="paragraph" w:customStyle="1" w:styleId="Textpsmene">
    <w:name w:val="Text písmene"/>
    <w:basedOn w:val="Normln"/>
    <w:rsid w:val="007B052D"/>
    <w:pPr>
      <w:jc w:val="both"/>
    </w:pPr>
    <w:rPr>
      <w:szCs w:val="20"/>
    </w:rPr>
  </w:style>
  <w:style w:type="paragraph" w:styleId="Nzev">
    <w:name w:val="Title"/>
    <w:basedOn w:val="Normln"/>
    <w:link w:val="NzevChar"/>
    <w:qFormat/>
    <w:rsid w:val="007B052D"/>
    <w:pPr>
      <w:jc w:val="center"/>
    </w:pPr>
    <w:rPr>
      <w:b/>
      <w:bCs/>
      <w:lang w:val="x-none" w:eastAsia="x-none"/>
    </w:rPr>
  </w:style>
  <w:style w:type="paragraph" w:styleId="Zkladntext3">
    <w:name w:val="Body Text 3"/>
    <w:basedOn w:val="Normln"/>
    <w:link w:val="Zkladntext3Char"/>
    <w:rsid w:val="007B052D"/>
    <w:pPr>
      <w:suppressAutoHyphens/>
      <w:spacing w:before="120"/>
      <w:jc w:val="both"/>
    </w:pPr>
    <w:rPr>
      <w:b/>
      <w:snapToGrid w:val="0"/>
      <w:color w:val="FF0000"/>
      <w:szCs w:val="20"/>
      <w:lang w:val="x-none" w:eastAsia="x-none"/>
    </w:rPr>
  </w:style>
  <w:style w:type="paragraph" w:styleId="Zkladntextodsazen2">
    <w:name w:val="Body Text Indent 2"/>
    <w:basedOn w:val="Normln"/>
    <w:link w:val="Zkladntextodsazen2Char"/>
    <w:rsid w:val="007B052D"/>
    <w:pPr>
      <w:spacing w:after="120" w:line="480" w:lineRule="auto"/>
      <w:ind w:left="283"/>
    </w:pPr>
  </w:style>
  <w:style w:type="character" w:customStyle="1" w:styleId="Zkladntextodsazen2Char">
    <w:name w:val="Základní text odsazený 2 Char"/>
    <w:link w:val="Zkladntextodsazen2"/>
    <w:locked/>
    <w:rsid w:val="0068417F"/>
    <w:rPr>
      <w:sz w:val="24"/>
      <w:szCs w:val="24"/>
      <w:lang w:val="cs-CZ" w:eastAsia="cs-CZ" w:bidi="ar-SA"/>
    </w:rPr>
  </w:style>
  <w:style w:type="paragraph" w:styleId="Seznam2">
    <w:name w:val="List 2"/>
    <w:basedOn w:val="Normln"/>
    <w:rsid w:val="007B052D"/>
    <w:pPr>
      <w:ind w:left="566" w:hanging="283"/>
    </w:pPr>
    <w:rPr>
      <w:sz w:val="20"/>
      <w:szCs w:val="20"/>
    </w:rPr>
  </w:style>
  <w:style w:type="paragraph" w:styleId="Titulek">
    <w:name w:val="caption"/>
    <w:basedOn w:val="Normln"/>
    <w:next w:val="Normln"/>
    <w:qFormat/>
    <w:rsid w:val="007B052D"/>
    <w:pPr>
      <w:jc w:val="both"/>
    </w:pPr>
    <w:rPr>
      <w:color w:val="FF0000"/>
      <w:szCs w:val="20"/>
    </w:rPr>
  </w:style>
  <w:style w:type="character" w:styleId="Hypertextovodkaz">
    <w:name w:val="Hyperlink"/>
    <w:rsid w:val="007B052D"/>
    <w:rPr>
      <w:color w:val="0000FF"/>
      <w:u w:val="single"/>
    </w:rPr>
  </w:style>
  <w:style w:type="character" w:styleId="slostrnky">
    <w:name w:val="page number"/>
    <w:basedOn w:val="Standardnpsmoodstavce"/>
    <w:rsid w:val="007B052D"/>
  </w:style>
  <w:style w:type="paragraph" w:styleId="Zpat">
    <w:name w:val="footer"/>
    <w:basedOn w:val="Normln"/>
    <w:link w:val="ZpatChar"/>
    <w:rsid w:val="007B052D"/>
    <w:pPr>
      <w:tabs>
        <w:tab w:val="center" w:pos="4536"/>
        <w:tab w:val="right" w:pos="9072"/>
      </w:tabs>
    </w:pPr>
    <w:rPr>
      <w:lang w:val="x-none" w:eastAsia="x-none"/>
    </w:rPr>
  </w:style>
  <w:style w:type="character" w:styleId="Sledovanodkaz">
    <w:name w:val="FollowedHyperlink"/>
    <w:uiPriority w:val="99"/>
    <w:rsid w:val="007B052D"/>
    <w:rPr>
      <w:color w:val="800080"/>
      <w:u w:val="single"/>
    </w:rPr>
  </w:style>
  <w:style w:type="paragraph" w:customStyle="1" w:styleId="26">
    <w:name w:val="_26"/>
    <w:rsid w:val="00694252"/>
    <w:pPr>
      <w:widowControl w:val="0"/>
      <w:autoSpaceDE w:val="0"/>
      <w:autoSpaceDN w:val="0"/>
      <w:jc w:val="both"/>
    </w:pPr>
    <w:rPr>
      <w:rFonts w:ascii="Arial" w:hAnsi="Arial" w:cs="Arial"/>
      <w:sz w:val="24"/>
      <w:szCs w:val="24"/>
    </w:rPr>
  </w:style>
  <w:style w:type="table" w:styleId="Mkatabulky">
    <w:name w:val="Table Grid"/>
    <w:basedOn w:val="Normlntabulka"/>
    <w:uiPriority w:val="39"/>
    <w:rsid w:val="006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694252"/>
  </w:style>
  <w:style w:type="paragraph" w:styleId="Textvbloku">
    <w:name w:val="Block Text"/>
    <w:basedOn w:val="Normln"/>
    <w:rsid w:val="00694252"/>
    <w:pPr>
      <w:widowControl w:val="0"/>
      <w:autoSpaceDE w:val="0"/>
      <w:autoSpaceDN w:val="0"/>
      <w:adjustRightInd w:val="0"/>
      <w:spacing w:line="273" w:lineRule="exact"/>
      <w:ind w:left="57" w:right="28"/>
    </w:pPr>
  </w:style>
  <w:style w:type="character" w:styleId="Siln">
    <w:name w:val="Strong"/>
    <w:qFormat/>
    <w:rsid w:val="00694252"/>
    <w:rPr>
      <w:b/>
      <w:bCs/>
    </w:rPr>
  </w:style>
  <w:style w:type="paragraph" w:customStyle="1" w:styleId="Body">
    <w:name w:val="Body"/>
    <w:basedOn w:val="Normln"/>
    <w:rsid w:val="00C22CEE"/>
    <w:pPr>
      <w:spacing w:after="240"/>
      <w:jc w:val="both"/>
    </w:pPr>
    <w:rPr>
      <w:kern w:val="28"/>
      <w:sz w:val="22"/>
      <w:szCs w:val="20"/>
      <w:lang w:val="en-GB" w:eastAsia="en-US"/>
    </w:rPr>
  </w:style>
  <w:style w:type="paragraph" w:styleId="Podtitul">
    <w:name w:val="Subtitle"/>
    <w:basedOn w:val="Normln"/>
    <w:link w:val="PodtitulChar"/>
    <w:qFormat/>
    <w:rsid w:val="00272EFE"/>
    <w:pPr>
      <w:jc w:val="center"/>
    </w:pPr>
    <w:rPr>
      <w:b/>
      <w:sz w:val="36"/>
      <w:szCs w:val="20"/>
    </w:rPr>
  </w:style>
  <w:style w:type="character" w:customStyle="1" w:styleId="PodtitulChar">
    <w:name w:val="Podtitul Char"/>
    <w:link w:val="Podtitul"/>
    <w:locked/>
    <w:rsid w:val="00740FB5"/>
    <w:rPr>
      <w:b/>
      <w:sz w:val="36"/>
      <w:lang w:val="cs-CZ" w:eastAsia="cs-CZ" w:bidi="ar-SA"/>
    </w:rPr>
  </w:style>
  <w:style w:type="paragraph" w:styleId="Normlnweb">
    <w:name w:val="Normal (Web)"/>
    <w:basedOn w:val="Normln"/>
    <w:uiPriority w:val="99"/>
    <w:rsid w:val="00074746"/>
    <w:pPr>
      <w:spacing w:before="100" w:beforeAutospacing="1" w:after="100" w:afterAutospacing="1"/>
    </w:pPr>
  </w:style>
  <w:style w:type="paragraph" w:styleId="Zhlav">
    <w:name w:val="header"/>
    <w:basedOn w:val="Normln"/>
    <w:link w:val="ZhlavChar"/>
    <w:uiPriority w:val="99"/>
    <w:rsid w:val="00460731"/>
    <w:pPr>
      <w:tabs>
        <w:tab w:val="center" w:pos="4536"/>
        <w:tab w:val="right" w:pos="9072"/>
      </w:tabs>
    </w:pPr>
    <w:rPr>
      <w:szCs w:val="20"/>
      <w:lang w:val="x-none" w:eastAsia="x-none"/>
    </w:rPr>
  </w:style>
  <w:style w:type="paragraph" w:styleId="Prosttext">
    <w:name w:val="Plain Text"/>
    <w:basedOn w:val="Normln"/>
    <w:uiPriority w:val="99"/>
    <w:rsid w:val="00460731"/>
    <w:pPr>
      <w:spacing w:before="120"/>
      <w:jc w:val="both"/>
    </w:pPr>
    <w:rPr>
      <w:rFonts w:eastAsia="MS Mincho"/>
    </w:rPr>
  </w:style>
  <w:style w:type="character" w:customStyle="1" w:styleId="ProsttextChar">
    <w:name w:val="Prostý text Char"/>
    <w:uiPriority w:val="99"/>
    <w:rsid w:val="00460731"/>
    <w:rPr>
      <w:rFonts w:eastAsia="MS Mincho"/>
      <w:sz w:val="24"/>
      <w:szCs w:val="24"/>
      <w:lang w:val="cs-CZ" w:eastAsia="cs-CZ" w:bidi="ar-SA"/>
    </w:rPr>
  </w:style>
  <w:style w:type="paragraph" w:styleId="Textbubliny">
    <w:name w:val="Balloon Text"/>
    <w:basedOn w:val="Normln"/>
    <w:link w:val="TextbublinyChar"/>
    <w:uiPriority w:val="99"/>
    <w:semiHidden/>
    <w:rsid w:val="00460731"/>
    <w:rPr>
      <w:rFonts w:ascii="Tahoma" w:hAnsi="Tahoma" w:cs="Tahoma"/>
      <w:sz w:val="16"/>
      <w:szCs w:val="16"/>
    </w:rPr>
  </w:style>
  <w:style w:type="character" w:customStyle="1" w:styleId="platne1">
    <w:name w:val="platne1"/>
    <w:basedOn w:val="Standardnpsmoodstavce"/>
    <w:rsid w:val="00460731"/>
  </w:style>
  <w:style w:type="character" w:customStyle="1" w:styleId="itl">
    <w:name w:val="itl"/>
    <w:basedOn w:val="Standardnpsmoodstavce"/>
    <w:rsid w:val="00460731"/>
  </w:style>
  <w:style w:type="paragraph" w:customStyle="1" w:styleId="AMpuntk">
    <w:name w:val="AM_puntík"/>
    <w:basedOn w:val="Normln"/>
    <w:rsid w:val="00460731"/>
    <w:pPr>
      <w:overflowPunct w:val="0"/>
      <w:autoSpaceDE w:val="0"/>
      <w:autoSpaceDN w:val="0"/>
      <w:adjustRightInd w:val="0"/>
      <w:spacing w:after="40"/>
      <w:textAlignment w:val="baseline"/>
    </w:pPr>
  </w:style>
  <w:style w:type="paragraph" w:customStyle="1" w:styleId="TTSetStyle">
    <w:name w:val="TTSetStyle"/>
    <w:basedOn w:val="Normln"/>
    <w:rsid w:val="00460731"/>
    <w:pPr>
      <w:keepNext/>
      <w:spacing w:after="60"/>
      <w:ind w:left="1418" w:hanging="709"/>
      <w:jc w:val="both"/>
    </w:pPr>
    <w:rPr>
      <w:szCs w:val="20"/>
    </w:rPr>
  </w:style>
  <w:style w:type="paragraph" w:customStyle="1" w:styleId="TDSetStyle">
    <w:name w:val="TDSetStyle"/>
    <w:basedOn w:val="Normln"/>
    <w:rsid w:val="00460731"/>
    <w:pPr>
      <w:keepNext/>
      <w:spacing w:after="60"/>
      <w:ind w:left="6238" w:hanging="851"/>
      <w:jc w:val="both"/>
    </w:pPr>
    <w:rPr>
      <w:szCs w:val="20"/>
    </w:rPr>
  </w:style>
  <w:style w:type="paragraph" w:customStyle="1" w:styleId="TSSetStyle">
    <w:name w:val="TSSetStyle"/>
    <w:basedOn w:val="TTSetStyle"/>
    <w:rsid w:val="00460731"/>
    <w:pPr>
      <w:ind w:left="2410" w:hanging="992"/>
    </w:pPr>
  </w:style>
  <w:style w:type="paragraph" w:customStyle="1" w:styleId="Odstavecseseznamem1">
    <w:name w:val="Odstavec se seznamem1"/>
    <w:basedOn w:val="Normln"/>
    <w:rsid w:val="00772A30"/>
    <w:pPr>
      <w:ind w:left="720"/>
    </w:pPr>
    <w:rPr>
      <w:rFonts w:eastAsia="Calibri"/>
    </w:rPr>
  </w:style>
  <w:style w:type="paragraph" w:customStyle="1" w:styleId="Rozvrendokumentu">
    <w:name w:val="Rozvržení dokumentu"/>
    <w:aliases w:val="Document Map"/>
    <w:basedOn w:val="Normln"/>
    <w:semiHidden/>
    <w:rsid w:val="0078243B"/>
    <w:pPr>
      <w:shd w:val="clear" w:color="auto" w:fill="000080"/>
    </w:pPr>
    <w:rPr>
      <w:rFonts w:ascii="Tahoma" w:hAnsi="Tahoma" w:cs="Tahoma"/>
      <w:sz w:val="20"/>
      <w:szCs w:val="20"/>
    </w:rPr>
  </w:style>
  <w:style w:type="character" w:customStyle="1" w:styleId="CharChar">
    <w:name w:val="Char Char"/>
    <w:semiHidden/>
    <w:locked/>
    <w:rsid w:val="00CC3DFD"/>
    <w:rPr>
      <w:sz w:val="16"/>
      <w:szCs w:val="16"/>
      <w:lang w:val="cs-CZ" w:eastAsia="cs-CZ" w:bidi="ar-SA"/>
    </w:rPr>
  </w:style>
  <w:style w:type="character" w:customStyle="1" w:styleId="CharChar2">
    <w:name w:val="Char Char2"/>
    <w:semiHidden/>
    <w:locked/>
    <w:rsid w:val="003646A6"/>
    <w:rPr>
      <w:sz w:val="16"/>
      <w:szCs w:val="16"/>
      <w:lang w:val="cs-CZ" w:eastAsia="cs-CZ" w:bidi="ar-SA"/>
    </w:rPr>
  </w:style>
  <w:style w:type="paragraph" w:customStyle="1" w:styleId="Paragraf">
    <w:name w:val="Paragraf"/>
    <w:basedOn w:val="Normln"/>
    <w:rsid w:val="00163081"/>
    <w:pPr>
      <w:spacing w:before="240"/>
      <w:jc w:val="center"/>
    </w:pPr>
    <w:rPr>
      <w:b/>
      <w:szCs w:val="20"/>
    </w:rPr>
  </w:style>
  <w:style w:type="paragraph" w:customStyle="1" w:styleId="SeznamAlpha2">
    <w:name w:val="Seznam Alpha 2"/>
    <w:basedOn w:val="Zkladntext"/>
    <w:rsid w:val="004A01D2"/>
    <w:pPr>
      <w:widowControl/>
      <w:tabs>
        <w:tab w:val="num" w:pos="1361"/>
      </w:tabs>
      <w:spacing w:before="0" w:after="240" w:line="252" w:lineRule="auto"/>
      <w:ind w:left="1361" w:hanging="681"/>
    </w:pPr>
    <w:rPr>
      <w:rFonts w:ascii="Garamond" w:hAnsi="Garamond"/>
      <w:b w:val="0"/>
    </w:rPr>
  </w:style>
  <w:style w:type="character" w:customStyle="1" w:styleId="CharChar1">
    <w:name w:val="Char Char1"/>
    <w:semiHidden/>
    <w:locked/>
    <w:rsid w:val="00E67C24"/>
    <w:rPr>
      <w:sz w:val="16"/>
      <w:szCs w:val="16"/>
      <w:lang w:val="cs-CZ" w:eastAsia="cs-CZ" w:bidi="ar-SA"/>
    </w:rPr>
  </w:style>
  <w:style w:type="character" w:customStyle="1" w:styleId="CharCharChar1">
    <w:name w:val="Char Char Char1"/>
    <w:aliases w:val="Char Char1"/>
    <w:semiHidden/>
    <w:locked/>
    <w:rsid w:val="00002100"/>
    <w:rPr>
      <w:sz w:val="16"/>
      <w:szCs w:val="16"/>
      <w:lang w:val="cs-CZ" w:eastAsia="cs-CZ" w:bidi="ar-SA"/>
    </w:rPr>
  </w:style>
  <w:style w:type="character" w:customStyle="1" w:styleId="CharCharChar">
    <w:name w:val="Char Char Char"/>
    <w:aliases w:val="Char Char"/>
    <w:semiHidden/>
    <w:locked/>
    <w:rsid w:val="00FC15E0"/>
    <w:rPr>
      <w:sz w:val="16"/>
      <w:szCs w:val="16"/>
      <w:lang w:val="cs-CZ" w:eastAsia="cs-CZ" w:bidi="ar-SA"/>
    </w:rPr>
  </w:style>
  <w:style w:type="character" w:customStyle="1" w:styleId="CharChar4">
    <w:name w:val="Char Char4"/>
    <w:aliases w:val="Char Char Char"/>
    <w:semiHidden/>
    <w:locked/>
    <w:rsid w:val="002D2720"/>
    <w:rPr>
      <w:sz w:val="16"/>
      <w:szCs w:val="16"/>
      <w:lang w:val="cs-CZ" w:eastAsia="cs-CZ" w:bidi="ar-SA"/>
    </w:rPr>
  </w:style>
  <w:style w:type="character" w:customStyle="1" w:styleId="Heading1Char">
    <w:name w:val="Heading 1 Char"/>
    <w:locked/>
    <w:rsid w:val="00D81D57"/>
    <w:rPr>
      <w:rFonts w:eastAsia="Arial Unicode MS"/>
      <w:sz w:val="24"/>
      <w:szCs w:val="24"/>
      <w:lang w:val="cs-CZ" w:eastAsia="cs-CZ" w:bidi="ar-SA"/>
    </w:rPr>
  </w:style>
  <w:style w:type="character" w:customStyle="1" w:styleId="BodyTextIndent3Char">
    <w:name w:val="Body Text Indent 3 Char"/>
    <w:semiHidden/>
    <w:locked/>
    <w:rsid w:val="00C26F53"/>
    <w:rPr>
      <w:sz w:val="16"/>
      <w:szCs w:val="16"/>
      <w:lang w:val="cs-CZ" w:eastAsia="cs-CZ" w:bidi="ar-SA"/>
    </w:rPr>
  </w:style>
  <w:style w:type="paragraph" w:customStyle="1" w:styleId="Zkladnodstavec">
    <w:name w:val="[Základní odstavec]"/>
    <w:basedOn w:val="Normln"/>
    <w:rsid w:val="004A3887"/>
    <w:pPr>
      <w:autoSpaceDE w:val="0"/>
      <w:autoSpaceDN w:val="0"/>
      <w:adjustRightInd w:val="0"/>
      <w:spacing w:line="288" w:lineRule="auto"/>
      <w:textAlignment w:val="center"/>
    </w:pPr>
    <w:rPr>
      <w:rFonts w:eastAsia="Calibri"/>
      <w:color w:val="000000"/>
      <w:lang w:eastAsia="en-US"/>
    </w:rPr>
  </w:style>
  <w:style w:type="paragraph" w:customStyle="1" w:styleId="xl67">
    <w:name w:val="xl67"/>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69">
    <w:name w:val="xl69"/>
    <w:basedOn w:val="Normln"/>
    <w:rsid w:val="00567892"/>
    <w:pPr>
      <w:pBdr>
        <w:top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0">
    <w:name w:val="xl70"/>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1">
    <w:name w:val="xl71"/>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2">
    <w:name w:val="xl72"/>
    <w:basedOn w:val="Normln"/>
    <w:rsid w:val="005678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73">
    <w:name w:val="xl73"/>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normln1">
    <w:name w:val="normální"/>
    <w:basedOn w:val="Normln"/>
    <w:rsid w:val="000E397C"/>
    <w:pPr>
      <w:jc w:val="both"/>
    </w:pPr>
    <w:rPr>
      <w:szCs w:val="20"/>
    </w:rPr>
  </w:style>
  <w:style w:type="character" w:customStyle="1" w:styleId="neplatne1">
    <w:name w:val="neplatne1"/>
    <w:basedOn w:val="Standardnpsmoodstavce"/>
    <w:rsid w:val="003E3709"/>
  </w:style>
  <w:style w:type="character" w:customStyle="1" w:styleId="BodyTextChar">
    <w:name w:val="Body Text Char"/>
    <w:aliases w:val="b Char"/>
    <w:semiHidden/>
    <w:locked/>
    <w:rsid w:val="00DD290C"/>
    <w:rPr>
      <w:rFonts w:cs="Times New Roman"/>
      <w:sz w:val="24"/>
      <w:szCs w:val="24"/>
    </w:rPr>
  </w:style>
  <w:style w:type="character" w:customStyle="1" w:styleId="SubtitleChar">
    <w:name w:val="Subtitle Char"/>
    <w:locked/>
    <w:rsid w:val="00DD290C"/>
    <w:rPr>
      <w:rFonts w:cs="Times New Roman"/>
      <w:b/>
      <w:sz w:val="36"/>
      <w:lang w:val="cs-CZ" w:eastAsia="cs-CZ"/>
    </w:rPr>
  </w:style>
  <w:style w:type="character" w:customStyle="1" w:styleId="CharChar8">
    <w:name w:val="Char Char8"/>
    <w:semiHidden/>
    <w:locked/>
    <w:rsid w:val="00161780"/>
    <w:rPr>
      <w:sz w:val="24"/>
      <w:szCs w:val="24"/>
      <w:lang w:val="cs-CZ" w:eastAsia="cs-CZ" w:bidi="ar-SA"/>
    </w:rPr>
  </w:style>
  <w:style w:type="paragraph" w:customStyle="1" w:styleId="cely">
    <w:name w:val="cely"/>
    <w:basedOn w:val="Normln"/>
    <w:rsid w:val="002A0B3B"/>
    <w:pPr>
      <w:spacing w:before="100" w:beforeAutospacing="1" w:after="100" w:afterAutospacing="1"/>
      <w:jc w:val="center"/>
    </w:pPr>
    <w:rPr>
      <w:rFonts w:ascii="Arial Unicode MS" w:eastAsia="Arial Unicode MS" w:hAnsi="Arial Unicode MS" w:cs="Arial Unicode MS"/>
    </w:rPr>
  </w:style>
  <w:style w:type="character" w:customStyle="1" w:styleId="apple-converted-space">
    <w:name w:val="apple-converted-space"/>
    <w:basedOn w:val="Standardnpsmoodstavce"/>
    <w:rsid w:val="00FF0717"/>
  </w:style>
  <w:style w:type="character" w:customStyle="1" w:styleId="CharChar20">
    <w:name w:val="Char Char2"/>
    <w:aliases w:val=" Char Char Char Char Char Char Char Char Char"/>
    <w:semiHidden/>
    <w:locked/>
    <w:rsid w:val="00A34292"/>
    <w:rPr>
      <w:sz w:val="16"/>
      <w:szCs w:val="16"/>
      <w:lang w:val="cs-CZ" w:eastAsia="cs-CZ" w:bidi="ar-SA"/>
    </w:rPr>
  </w:style>
  <w:style w:type="paragraph" w:customStyle="1" w:styleId="Text">
    <w:name w:val="Text"/>
    <w:basedOn w:val="Normln"/>
    <w:next w:val="Normln"/>
    <w:rsid w:val="00E81ED2"/>
    <w:pPr>
      <w:widowControl w:val="0"/>
      <w:ind w:firstLine="709"/>
      <w:jc w:val="both"/>
    </w:pPr>
    <w:rPr>
      <w:szCs w:val="20"/>
    </w:rPr>
  </w:style>
  <w:style w:type="character" w:customStyle="1" w:styleId="textb121">
    <w:name w:val="text_b121"/>
    <w:rsid w:val="00E81ED2"/>
    <w:rPr>
      <w:rFonts w:ascii="Arial" w:hAnsi="Arial" w:cs="Arial" w:hint="default"/>
      <w:b w:val="0"/>
      <w:bCs w:val="0"/>
      <w:color w:val="000000"/>
      <w:sz w:val="18"/>
      <w:szCs w:val="18"/>
    </w:rPr>
  </w:style>
  <w:style w:type="paragraph" w:customStyle="1" w:styleId="Zkladntext21">
    <w:name w:val="Základní text 21"/>
    <w:basedOn w:val="Normln"/>
    <w:semiHidden/>
    <w:rsid w:val="00E81ED2"/>
    <w:pPr>
      <w:ind w:left="3119" w:hanging="287"/>
    </w:pPr>
    <w:rPr>
      <w:rFonts w:ascii="Arial" w:hAnsi="Arial"/>
      <w:b/>
      <w:bCs/>
    </w:rPr>
  </w:style>
  <w:style w:type="character" w:customStyle="1" w:styleId="platne">
    <w:name w:val="platne"/>
    <w:basedOn w:val="Standardnpsmoodstavce"/>
    <w:rsid w:val="00E81ED2"/>
  </w:style>
  <w:style w:type="paragraph" w:styleId="Odstavecseseznamem">
    <w:name w:val="List Paragraph"/>
    <w:aliases w:val="Odstavec_muj"/>
    <w:basedOn w:val="Normln"/>
    <w:link w:val="OdstavecseseznamemChar"/>
    <w:uiPriority w:val="34"/>
    <w:qFormat/>
    <w:rsid w:val="00E81ED2"/>
    <w:pPr>
      <w:ind w:left="708"/>
    </w:pPr>
    <w:rPr>
      <w:sz w:val="20"/>
      <w:lang w:val="x-none" w:eastAsia="x-none"/>
    </w:rPr>
  </w:style>
  <w:style w:type="character" w:customStyle="1" w:styleId="CharChar18">
    <w:name w:val="Char Char18"/>
    <w:locked/>
    <w:rsid w:val="00E81ED2"/>
    <w:rPr>
      <w:rFonts w:eastAsia="Arial Unicode MS"/>
      <w:b/>
      <w:sz w:val="52"/>
      <w:lang w:val="cs-CZ" w:eastAsia="cs-CZ" w:bidi="ar-SA"/>
    </w:rPr>
  </w:style>
  <w:style w:type="character" w:customStyle="1" w:styleId="Zvraznn">
    <w:name w:val="Zvýraznění"/>
    <w:aliases w:val="Emphasis"/>
    <w:uiPriority w:val="20"/>
    <w:qFormat/>
    <w:rsid w:val="002D595C"/>
    <w:rPr>
      <w:i/>
      <w:iCs/>
    </w:rPr>
  </w:style>
  <w:style w:type="paragraph" w:customStyle="1" w:styleId="Zkladntextodsazen1">
    <w:name w:val="Základní text odsazený1"/>
    <w:basedOn w:val="Normln"/>
    <w:rsid w:val="00244BA2"/>
    <w:pPr>
      <w:spacing w:after="120"/>
      <w:ind w:left="283"/>
    </w:pPr>
    <w:rPr>
      <w:rFonts w:eastAsia="Calibri"/>
      <w:lang w:val="x-none"/>
    </w:rPr>
  </w:style>
  <w:style w:type="paragraph" w:customStyle="1" w:styleId="Style2">
    <w:name w:val="Style 2"/>
    <w:basedOn w:val="Normln"/>
    <w:rsid w:val="007807B6"/>
    <w:pPr>
      <w:widowControl w:val="0"/>
      <w:autoSpaceDE w:val="0"/>
      <w:autoSpaceDN w:val="0"/>
      <w:spacing w:before="108"/>
    </w:pPr>
    <w:rPr>
      <w:sz w:val="23"/>
      <w:szCs w:val="23"/>
      <w:lang w:val="en-US"/>
    </w:rPr>
  </w:style>
  <w:style w:type="character" w:customStyle="1" w:styleId="CharacterStyle1">
    <w:name w:val="Character Style 1"/>
    <w:rsid w:val="007807B6"/>
    <w:rPr>
      <w:sz w:val="23"/>
    </w:rPr>
  </w:style>
  <w:style w:type="character" w:customStyle="1" w:styleId="CharacterStyle2">
    <w:name w:val="Character Style 2"/>
    <w:rsid w:val="007807B6"/>
    <w:rPr>
      <w:sz w:val="20"/>
    </w:rPr>
  </w:style>
  <w:style w:type="paragraph" w:customStyle="1" w:styleId="Style1">
    <w:name w:val="Style 1"/>
    <w:basedOn w:val="Normln"/>
    <w:rsid w:val="00EA7BB5"/>
    <w:pPr>
      <w:widowControl w:val="0"/>
      <w:autoSpaceDE w:val="0"/>
      <w:autoSpaceDN w:val="0"/>
      <w:adjustRightInd w:val="0"/>
    </w:pPr>
    <w:rPr>
      <w:sz w:val="20"/>
      <w:szCs w:val="20"/>
      <w:lang w:val="en-US"/>
    </w:rPr>
  </w:style>
  <w:style w:type="character" w:customStyle="1" w:styleId="Zkladntext2Char">
    <w:name w:val="Základní text 2 Char"/>
    <w:link w:val="Zkladntext2"/>
    <w:rsid w:val="001B3DE6"/>
    <w:rPr>
      <w:sz w:val="24"/>
    </w:rPr>
  </w:style>
  <w:style w:type="character" w:customStyle="1" w:styleId="Nadpis8Char">
    <w:name w:val="Nadpis 8 Char"/>
    <w:link w:val="Nadpis8"/>
    <w:rsid w:val="00723923"/>
    <w:rPr>
      <w:sz w:val="24"/>
      <w:szCs w:val="24"/>
      <w:u w:val="single"/>
    </w:rPr>
  </w:style>
  <w:style w:type="paragraph" w:customStyle="1" w:styleId="bodytextindent">
    <w:name w:val="bodytextindent"/>
    <w:basedOn w:val="Normln"/>
    <w:rsid w:val="00403425"/>
    <w:pPr>
      <w:spacing w:before="100" w:beforeAutospacing="1" w:after="100" w:afterAutospacing="1"/>
    </w:pPr>
  </w:style>
  <w:style w:type="character" w:customStyle="1" w:styleId="Zkladntext3Char">
    <w:name w:val="Základní text 3 Char"/>
    <w:link w:val="Zkladntext3"/>
    <w:rsid w:val="00FB2848"/>
    <w:rPr>
      <w:b/>
      <w:snapToGrid w:val="0"/>
      <w:color w:val="FF0000"/>
      <w:sz w:val="24"/>
    </w:rPr>
  </w:style>
  <w:style w:type="paragraph" w:customStyle="1" w:styleId="Odstavecseseznamem10">
    <w:name w:val="Odstavec se seznamem1"/>
    <w:basedOn w:val="Normln"/>
    <w:rsid w:val="00597DF4"/>
    <w:pPr>
      <w:ind w:left="720"/>
    </w:pPr>
    <w:rPr>
      <w:rFonts w:eastAsia="Calibri"/>
    </w:rPr>
  </w:style>
  <w:style w:type="character" w:customStyle="1" w:styleId="preformatted">
    <w:name w:val="preformatted"/>
    <w:rsid w:val="007B1567"/>
  </w:style>
  <w:style w:type="character" w:styleId="Odkaznakoment">
    <w:name w:val="annotation reference"/>
    <w:uiPriority w:val="99"/>
    <w:unhideWhenUsed/>
    <w:rsid w:val="00DD6757"/>
    <w:rPr>
      <w:sz w:val="16"/>
      <w:szCs w:val="16"/>
    </w:rPr>
  </w:style>
  <w:style w:type="paragraph" w:styleId="Textkomente">
    <w:name w:val="annotation text"/>
    <w:basedOn w:val="Normln"/>
    <w:link w:val="TextkomenteChar"/>
    <w:unhideWhenUsed/>
    <w:rsid w:val="00DD6757"/>
    <w:rPr>
      <w:sz w:val="20"/>
      <w:szCs w:val="20"/>
    </w:rPr>
  </w:style>
  <w:style w:type="character" w:customStyle="1" w:styleId="TextkomenteChar">
    <w:name w:val="Text komentáře Char"/>
    <w:basedOn w:val="Standardnpsmoodstavce"/>
    <w:link w:val="Textkomente"/>
    <w:rsid w:val="00DD6757"/>
  </w:style>
  <w:style w:type="character" w:customStyle="1" w:styleId="NzevChar">
    <w:name w:val="Název Char"/>
    <w:link w:val="Nzev"/>
    <w:rsid w:val="005B1ECA"/>
    <w:rPr>
      <w:b/>
      <w:bCs/>
      <w:sz w:val="24"/>
      <w:szCs w:val="24"/>
    </w:rPr>
  </w:style>
  <w:style w:type="character" w:customStyle="1" w:styleId="ZpatChar">
    <w:name w:val="Zápatí Char"/>
    <w:link w:val="Zpat"/>
    <w:rsid w:val="00082365"/>
    <w:rPr>
      <w:sz w:val="24"/>
      <w:szCs w:val="24"/>
    </w:rPr>
  </w:style>
  <w:style w:type="character" w:customStyle="1" w:styleId="OdstavecseseznamemChar">
    <w:name w:val="Odstavec se seznamem Char"/>
    <w:aliases w:val="Odstavec_muj Char"/>
    <w:link w:val="Odstavecseseznamem"/>
    <w:uiPriority w:val="34"/>
    <w:locked/>
    <w:rsid w:val="008D4C0E"/>
    <w:rPr>
      <w:szCs w:val="24"/>
    </w:rPr>
  </w:style>
  <w:style w:type="numbering" w:customStyle="1" w:styleId="List0">
    <w:name w:val="List 0"/>
    <w:basedOn w:val="Bezseznamu"/>
    <w:rsid w:val="00AB6A25"/>
    <w:pPr>
      <w:numPr>
        <w:numId w:val="1"/>
      </w:numPr>
    </w:pPr>
  </w:style>
  <w:style w:type="numbering" w:customStyle="1" w:styleId="List1">
    <w:name w:val="List 1"/>
    <w:basedOn w:val="Bezseznamu"/>
    <w:rsid w:val="00AB6A25"/>
    <w:pPr>
      <w:numPr>
        <w:numId w:val="2"/>
      </w:numPr>
    </w:pPr>
  </w:style>
  <w:style w:type="numbering" w:customStyle="1" w:styleId="Seznam21">
    <w:name w:val="Seznam 21"/>
    <w:basedOn w:val="Bezseznamu"/>
    <w:rsid w:val="00AB6A25"/>
    <w:pPr>
      <w:numPr>
        <w:numId w:val="3"/>
      </w:numPr>
    </w:pPr>
  </w:style>
  <w:style w:type="numbering" w:customStyle="1" w:styleId="Seznam31">
    <w:name w:val="Seznam 31"/>
    <w:basedOn w:val="Bezseznamu"/>
    <w:rsid w:val="00AB6A25"/>
    <w:pPr>
      <w:numPr>
        <w:numId w:val="8"/>
      </w:numPr>
    </w:pPr>
  </w:style>
  <w:style w:type="numbering" w:customStyle="1" w:styleId="Seznam41">
    <w:name w:val="Seznam 41"/>
    <w:basedOn w:val="Bezseznamu"/>
    <w:rsid w:val="00AB6A25"/>
    <w:pPr>
      <w:numPr>
        <w:numId w:val="9"/>
      </w:numPr>
    </w:pPr>
  </w:style>
  <w:style w:type="numbering" w:customStyle="1" w:styleId="List6">
    <w:name w:val="List 6"/>
    <w:basedOn w:val="Bezseznamu"/>
    <w:rsid w:val="00AB6A25"/>
    <w:pPr>
      <w:numPr>
        <w:numId w:val="10"/>
      </w:numPr>
    </w:pPr>
  </w:style>
  <w:style w:type="numbering" w:customStyle="1" w:styleId="Seznam51">
    <w:name w:val="Seznam 51"/>
    <w:basedOn w:val="Bezseznamu"/>
    <w:rsid w:val="00AB6A25"/>
    <w:pPr>
      <w:numPr>
        <w:numId w:val="4"/>
      </w:numPr>
    </w:pPr>
  </w:style>
  <w:style w:type="character" w:customStyle="1" w:styleId="ZhlavChar">
    <w:name w:val="Záhlaví Char"/>
    <w:link w:val="Zhlav"/>
    <w:uiPriority w:val="99"/>
    <w:rsid w:val="00486FAE"/>
    <w:rPr>
      <w:sz w:val="24"/>
    </w:rPr>
  </w:style>
  <w:style w:type="paragraph" w:customStyle="1" w:styleId="Default">
    <w:name w:val="Default"/>
    <w:rsid w:val="00020336"/>
    <w:pPr>
      <w:autoSpaceDE w:val="0"/>
      <w:autoSpaceDN w:val="0"/>
      <w:adjustRightInd w:val="0"/>
    </w:pPr>
    <w:rPr>
      <w:color w:val="000000"/>
      <w:sz w:val="24"/>
      <w:szCs w:val="24"/>
    </w:rPr>
  </w:style>
  <w:style w:type="paragraph" w:styleId="Seznamsodrkami">
    <w:name w:val="List Bullet"/>
    <w:basedOn w:val="Normln"/>
    <w:rsid w:val="00C31690"/>
    <w:pPr>
      <w:numPr>
        <w:numId w:val="5"/>
      </w:numPr>
      <w:contextualSpacing/>
    </w:pPr>
  </w:style>
  <w:style w:type="character" w:customStyle="1" w:styleId="h1a">
    <w:name w:val="h1a"/>
    <w:rsid w:val="008B1D6C"/>
    <w:rPr>
      <w:rFonts w:cs="Times New Roman"/>
    </w:rPr>
  </w:style>
  <w:style w:type="paragraph" w:customStyle="1" w:styleId="bullet2">
    <w:name w:val="bullet2"/>
    <w:basedOn w:val="Normln"/>
    <w:rsid w:val="005573CD"/>
    <w:rPr>
      <w:rFonts w:eastAsia="Calibri"/>
    </w:rPr>
  </w:style>
  <w:style w:type="paragraph" w:customStyle="1" w:styleId="Style10">
    <w:name w:val="Style1"/>
    <w:basedOn w:val="Normln"/>
    <w:uiPriority w:val="99"/>
    <w:rsid w:val="00470531"/>
    <w:pPr>
      <w:widowControl w:val="0"/>
      <w:autoSpaceDE w:val="0"/>
      <w:autoSpaceDN w:val="0"/>
      <w:adjustRightInd w:val="0"/>
    </w:pPr>
  </w:style>
  <w:style w:type="paragraph" w:customStyle="1" w:styleId="Style3">
    <w:name w:val="Style3"/>
    <w:basedOn w:val="Normln"/>
    <w:uiPriority w:val="99"/>
    <w:rsid w:val="00470531"/>
    <w:pPr>
      <w:widowControl w:val="0"/>
      <w:autoSpaceDE w:val="0"/>
      <w:autoSpaceDN w:val="0"/>
      <w:adjustRightInd w:val="0"/>
      <w:jc w:val="center"/>
    </w:pPr>
  </w:style>
  <w:style w:type="paragraph" w:customStyle="1" w:styleId="Style4">
    <w:name w:val="Style4"/>
    <w:basedOn w:val="Normln"/>
    <w:uiPriority w:val="99"/>
    <w:rsid w:val="00470531"/>
    <w:pPr>
      <w:widowControl w:val="0"/>
      <w:autoSpaceDE w:val="0"/>
      <w:autoSpaceDN w:val="0"/>
      <w:adjustRightInd w:val="0"/>
      <w:spacing w:line="277" w:lineRule="exact"/>
      <w:ind w:hanging="331"/>
    </w:pPr>
  </w:style>
  <w:style w:type="paragraph" w:customStyle="1" w:styleId="Style5">
    <w:name w:val="Style5"/>
    <w:basedOn w:val="Normln"/>
    <w:uiPriority w:val="99"/>
    <w:rsid w:val="00470531"/>
    <w:pPr>
      <w:widowControl w:val="0"/>
      <w:autoSpaceDE w:val="0"/>
      <w:autoSpaceDN w:val="0"/>
      <w:adjustRightInd w:val="0"/>
      <w:spacing w:line="276" w:lineRule="exact"/>
    </w:pPr>
  </w:style>
  <w:style w:type="paragraph" w:customStyle="1" w:styleId="Style8">
    <w:name w:val="Style8"/>
    <w:basedOn w:val="Normln"/>
    <w:uiPriority w:val="99"/>
    <w:rsid w:val="00470531"/>
    <w:pPr>
      <w:widowControl w:val="0"/>
      <w:autoSpaceDE w:val="0"/>
      <w:autoSpaceDN w:val="0"/>
      <w:adjustRightInd w:val="0"/>
      <w:spacing w:line="283" w:lineRule="exact"/>
      <w:ind w:hanging="360"/>
    </w:pPr>
  </w:style>
  <w:style w:type="paragraph" w:customStyle="1" w:styleId="Style9">
    <w:name w:val="Style9"/>
    <w:basedOn w:val="Normln"/>
    <w:uiPriority w:val="99"/>
    <w:rsid w:val="00470531"/>
    <w:pPr>
      <w:widowControl w:val="0"/>
      <w:autoSpaceDE w:val="0"/>
      <w:autoSpaceDN w:val="0"/>
      <w:adjustRightInd w:val="0"/>
      <w:jc w:val="center"/>
    </w:pPr>
  </w:style>
  <w:style w:type="paragraph" w:customStyle="1" w:styleId="Style100">
    <w:name w:val="Style10"/>
    <w:basedOn w:val="Normln"/>
    <w:uiPriority w:val="99"/>
    <w:rsid w:val="00470531"/>
    <w:pPr>
      <w:widowControl w:val="0"/>
      <w:autoSpaceDE w:val="0"/>
      <w:autoSpaceDN w:val="0"/>
      <w:adjustRightInd w:val="0"/>
      <w:spacing w:line="283" w:lineRule="exact"/>
      <w:ind w:hanging="355"/>
    </w:pPr>
  </w:style>
  <w:style w:type="paragraph" w:customStyle="1" w:styleId="Style11">
    <w:name w:val="Style11"/>
    <w:basedOn w:val="Normln"/>
    <w:uiPriority w:val="99"/>
    <w:rsid w:val="00470531"/>
    <w:pPr>
      <w:widowControl w:val="0"/>
      <w:autoSpaceDE w:val="0"/>
      <w:autoSpaceDN w:val="0"/>
      <w:adjustRightInd w:val="0"/>
      <w:spacing w:line="274" w:lineRule="exact"/>
    </w:pPr>
  </w:style>
  <w:style w:type="character" w:customStyle="1" w:styleId="FontStyle14">
    <w:name w:val="Font Style14"/>
    <w:uiPriority w:val="99"/>
    <w:rsid w:val="00470531"/>
    <w:rPr>
      <w:rFonts w:ascii="Times New Roman" w:hAnsi="Times New Roman" w:cs="Times New Roman"/>
      <w:b/>
      <w:bCs/>
      <w:sz w:val="38"/>
      <w:szCs w:val="38"/>
    </w:rPr>
  </w:style>
  <w:style w:type="character" w:customStyle="1" w:styleId="FontStyle16">
    <w:name w:val="Font Style16"/>
    <w:uiPriority w:val="99"/>
    <w:rsid w:val="00470531"/>
    <w:rPr>
      <w:rFonts w:ascii="Times New Roman" w:hAnsi="Times New Roman" w:cs="Times New Roman"/>
      <w:sz w:val="22"/>
      <w:szCs w:val="22"/>
    </w:rPr>
  </w:style>
  <w:style w:type="character" w:customStyle="1" w:styleId="FontStyle17">
    <w:name w:val="Font Style17"/>
    <w:uiPriority w:val="99"/>
    <w:rsid w:val="00470531"/>
    <w:rPr>
      <w:rFonts w:ascii="Times New Roman" w:hAnsi="Times New Roman" w:cs="Times New Roman"/>
      <w:b/>
      <w:bCs/>
      <w:sz w:val="22"/>
      <w:szCs w:val="22"/>
    </w:rPr>
  </w:style>
  <w:style w:type="character" w:customStyle="1" w:styleId="FontStyle21">
    <w:name w:val="Font Style21"/>
    <w:uiPriority w:val="99"/>
    <w:rsid w:val="00470531"/>
    <w:rPr>
      <w:rFonts w:ascii="Times New Roman" w:hAnsi="Times New Roman" w:cs="Times New Roman"/>
      <w:i/>
      <w:iCs/>
      <w:sz w:val="18"/>
      <w:szCs w:val="18"/>
    </w:rPr>
  </w:style>
  <w:style w:type="character" w:customStyle="1" w:styleId="FontStyle22">
    <w:name w:val="Font Style22"/>
    <w:uiPriority w:val="99"/>
    <w:rsid w:val="00470531"/>
    <w:rPr>
      <w:rFonts w:ascii="Times New Roman" w:hAnsi="Times New Roman" w:cs="Times New Roman"/>
      <w:b/>
      <w:bCs/>
      <w:sz w:val="18"/>
      <w:szCs w:val="18"/>
    </w:rPr>
  </w:style>
  <w:style w:type="paragraph" w:customStyle="1" w:styleId="Style6">
    <w:name w:val="Style6"/>
    <w:basedOn w:val="Normln"/>
    <w:uiPriority w:val="99"/>
    <w:rsid w:val="00470531"/>
    <w:pPr>
      <w:widowControl w:val="0"/>
      <w:autoSpaceDE w:val="0"/>
      <w:autoSpaceDN w:val="0"/>
      <w:adjustRightInd w:val="0"/>
    </w:pPr>
  </w:style>
  <w:style w:type="paragraph" w:styleId="Bezmezer">
    <w:name w:val="No Spacing"/>
    <w:uiPriority w:val="1"/>
    <w:qFormat/>
    <w:rsid w:val="00D16468"/>
    <w:rPr>
      <w:rFonts w:eastAsia="SimSun"/>
      <w:sz w:val="24"/>
      <w:szCs w:val="24"/>
    </w:rPr>
  </w:style>
  <w:style w:type="paragraph" w:customStyle="1" w:styleId="Level2">
    <w:name w:val="Level 2"/>
    <w:basedOn w:val="Zkladntext"/>
    <w:uiPriority w:val="99"/>
    <w:qFormat/>
    <w:rsid w:val="00D41495"/>
    <w:pPr>
      <w:widowControl/>
      <w:numPr>
        <w:ilvl w:val="1"/>
        <w:numId w:val="6"/>
      </w:numPr>
      <w:tabs>
        <w:tab w:val="clear" w:pos="680"/>
        <w:tab w:val="num" w:pos="360"/>
      </w:tabs>
      <w:spacing w:before="0" w:after="200" w:line="244" w:lineRule="auto"/>
      <w:ind w:left="0" w:firstLine="0"/>
      <w:outlineLvl w:val="1"/>
    </w:pPr>
    <w:rPr>
      <w:rFonts w:ascii="Myriad Pro" w:hAnsi="Myriad Pro"/>
      <w:b w:val="0"/>
      <w:sz w:val="23"/>
    </w:rPr>
  </w:style>
  <w:style w:type="paragraph" w:customStyle="1" w:styleId="Level1">
    <w:name w:val="Level 1"/>
    <w:basedOn w:val="Zkladntext"/>
    <w:next w:val="Level2"/>
    <w:uiPriority w:val="99"/>
    <w:qFormat/>
    <w:rsid w:val="00D41495"/>
    <w:pPr>
      <w:keepNext/>
      <w:widowControl/>
      <w:numPr>
        <w:numId w:val="6"/>
      </w:numPr>
      <w:tabs>
        <w:tab w:val="clear" w:pos="680"/>
        <w:tab w:val="num" w:pos="360"/>
      </w:tabs>
      <w:spacing w:before="480" w:after="200" w:line="244" w:lineRule="auto"/>
      <w:ind w:left="0" w:firstLine="0"/>
      <w:outlineLvl w:val="0"/>
    </w:pPr>
    <w:rPr>
      <w:rFonts w:ascii="Myriad Pro" w:hAnsi="Myriad Pro"/>
      <w:sz w:val="23"/>
      <w:szCs w:val="22"/>
    </w:rPr>
  </w:style>
  <w:style w:type="paragraph" w:customStyle="1" w:styleId="Level3">
    <w:name w:val="Level 3"/>
    <w:basedOn w:val="Zkladntext"/>
    <w:uiPriority w:val="99"/>
    <w:qFormat/>
    <w:rsid w:val="00D41495"/>
    <w:pPr>
      <w:widowControl/>
      <w:numPr>
        <w:ilvl w:val="2"/>
        <w:numId w:val="6"/>
      </w:numPr>
      <w:tabs>
        <w:tab w:val="clear" w:pos="1361"/>
        <w:tab w:val="num" w:pos="360"/>
      </w:tabs>
      <w:spacing w:before="0" w:after="200" w:line="244" w:lineRule="auto"/>
      <w:ind w:left="0" w:firstLine="0"/>
      <w:outlineLvl w:val="2"/>
    </w:pPr>
    <w:rPr>
      <w:rFonts w:ascii="Myriad Pro" w:hAnsi="Myriad Pro"/>
      <w:b w:val="0"/>
      <w:sz w:val="23"/>
    </w:rPr>
  </w:style>
  <w:style w:type="character" w:styleId="PromnnHTML">
    <w:name w:val="HTML Variable"/>
    <w:uiPriority w:val="99"/>
    <w:rsid w:val="00857324"/>
    <w:rPr>
      <w:i/>
      <w:iCs/>
    </w:rPr>
  </w:style>
  <w:style w:type="paragraph" w:customStyle="1" w:styleId="xmsonormal">
    <w:name w:val="x_msonormal"/>
    <w:basedOn w:val="Normln"/>
    <w:rsid w:val="007F4D2A"/>
    <w:pPr>
      <w:spacing w:before="100" w:beforeAutospacing="1" w:after="100" w:afterAutospacing="1"/>
    </w:pPr>
  </w:style>
  <w:style w:type="paragraph" w:customStyle="1" w:styleId="Zkladntext310">
    <w:name w:val="Základní text 31"/>
    <w:basedOn w:val="Normln"/>
    <w:uiPriority w:val="99"/>
    <w:rsid w:val="009050D6"/>
    <w:rPr>
      <w:bCs/>
      <w:color w:val="000000"/>
      <w:sz w:val="20"/>
    </w:rPr>
  </w:style>
  <w:style w:type="paragraph" w:styleId="Pedmtkomente">
    <w:name w:val="annotation subject"/>
    <w:basedOn w:val="Textkomente"/>
    <w:next w:val="Textkomente"/>
    <w:link w:val="PedmtkomenteChar"/>
    <w:rsid w:val="00007E7C"/>
    <w:rPr>
      <w:b/>
      <w:bCs/>
    </w:rPr>
  </w:style>
  <w:style w:type="character" w:customStyle="1" w:styleId="PedmtkomenteChar">
    <w:name w:val="Předmět komentáře Char"/>
    <w:link w:val="Pedmtkomente"/>
    <w:rsid w:val="00007E7C"/>
    <w:rPr>
      <w:b/>
      <w:bCs/>
    </w:rPr>
  </w:style>
  <w:style w:type="character" w:customStyle="1" w:styleId="nowrap">
    <w:name w:val="nowrap"/>
    <w:rsid w:val="00125230"/>
  </w:style>
  <w:style w:type="paragraph" w:customStyle="1" w:styleId="l3">
    <w:name w:val="l3"/>
    <w:basedOn w:val="Normln"/>
    <w:rsid w:val="00E87B33"/>
    <w:pPr>
      <w:spacing w:before="100" w:beforeAutospacing="1" w:after="100" w:afterAutospacing="1"/>
    </w:pPr>
  </w:style>
  <w:style w:type="paragraph" w:customStyle="1" w:styleId="l4">
    <w:name w:val="l4"/>
    <w:basedOn w:val="Normln"/>
    <w:rsid w:val="00E87B33"/>
    <w:pPr>
      <w:spacing w:before="100" w:beforeAutospacing="1" w:after="100" w:afterAutospacing="1"/>
    </w:pPr>
  </w:style>
  <w:style w:type="paragraph" w:customStyle="1" w:styleId="l5">
    <w:name w:val="l5"/>
    <w:basedOn w:val="Normln"/>
    <w:rsid w:val="00E87B33"/>
    <w:pPr>
      <w:spacing w:before="100" w:beforeAutospacing="1" w:after="100" w:afterAutospacing="1"/>
    </w:pPr>
  </w:style>
  <w:style w:type="paragraph" w:customStyle="1" w:styleId="not">
    <w:name w:val="not"/>
    <w:basedOn w:val="Normln"/>
    <w:rsid w:val="00E87B33"/>
    <w:pPr>
      <w:spacing w:before="100" w:beforeAutospacing="1" w:after="100" w:afterAutospacing="1"/>
    </w:pPr>
  </w:style>
  <w:style w:type="paragraph" w:customStyle="1" w:styleId="Headingblock">
    <w:name w:val="Heading block"/>
    <w:basedOn w:val="Zkladntext"/>
    <w:uiPriority w:val="6"/>
    <w:qFormat/>
    <w:rsid w:val="00A85D18"/>
    <w:pPr>
      <w:widowControl/>
      <w:spacing w:before="0" w:line="264" w:lineRule="auto"/>
    </w:pPr>
    <w:rPr>
      <w:rFonts w:eastAsia="Calibri"/>
      <w:b w:val="0"/>
      <w:szCs w:val="24"/>
      <w:lang w:eastAsia="en-US"/>
    </w:rPr>
  </w:style>
  <w:style w:type="paragraph" w:customStyle="1" w:styleId="Barevnseznamzvraznn11">
    <w:name w:val="Barevný seznam – zvýraznění 11"/>
    <w:basedOn w:val="Normln"/>
    <w:uiPriority w:val="34"/>
    <w:qFormat/>
    <w:rsid w:val="00AE173F"/>
    <w:pPr>
      <w:ind w:left="708"/>
    </w:pPr>
    <w:rPr>
      <w:sz w:val="20"/>
    </w:rPr>
  </w:style>
  <w:style w:type="paragraph" w:customStyle="1" w:styleId="Standard">
    <w:name w:val="Standard"/>
    <w:rsid w:val="00E4402F"/>
    <w:pPr>
      <w:suppressAutoHyphens/>
      <w:autoSpaceDN w:val="0"/>
      <w:textAlignment w:val="baseline"/>
    </w:pPr>
    <w:rPr>
      <w:kern w:val="3"/>
      <w:sz w:val="24"/>
      <w:szCs w:val="24"/>
      <w:lang w:eastAsia="zh-CN"/>
    </w:rPr>
  </w:style>
  <w:style w:type="numbering" w:customStyle="1" w:styleId="WW8Num1">
    <w:name w:val="WW8Num1"/>
    <w:basedOn w:val="Bezseznamu"/>
    <w:rsid w:val="00E4402F"/>
    <w:pPr>
      <w:numPr>
        <w:numId w:val="7"/>
      </w:numPr>
    </w:pPr>
  </w:style>
  <w:style w:type="character" w:customStyle="1" w:styleId="TextbublinyChar">
    <w:name w:val="Text bubliny Char"/>
    <w:link w:val="Textbubliny"/>
    <w:uiPriority w:val="99"/>
    <w:semiHidden/>
    <w:rsid w:val="00D954AB"/>
    <w:rPr>
      <w:rFonts w:ascii="Tahoma" w:hAnsi="Tahoma" w:cs="Tahoma"/>
      <w:sz w:val="16"/>
      <w:szCs w:val="16"/>
    </w:rPr>
  </w:style>
  <w:style w:type="paragraph" w:customStyle="1" w:styleId="alpha3">
    <w:name w:val="alpha 3"/>
    <w:basedOn w:val="Normln"/>
    <w:rsid w:val="00B67A4E"/>
    <w:pPr>
      <w:spacing w:after="140" w:line="290" w:lineRule="auto"/>
      <w:jc w:val="both"/>
    </w:pPr>
    <w:rPr>
      <w:rFonts w:ascii="Arial" w:hAnsi="Arial"/>
      <w:kern w:val="20"/>
      <w:sz w:val="20"/>
      <w:szCs w:val="20"/>
      <w:lang w:val="en-GB" w:eastAsia="en-US"/>
    </w:rPr>
  </w:style>
  <w:style w:type="paragraph" w:styleId="Revize">
    <w:name w:val="Revision"/>
    <w:hidden/>
    <w:uiPriority w:val="99"/>
    <w:semiHidden/>
    <w:rsid w:val="00CF35C5"/>
    <w:rPr>
      <w:sz w:val="24"/>
      <w:szCs w:val="24"/>
    </w:rPr>
  </w:style>
  <w:style w:type="paragraph" w:customStyle="1" w:styleId="xmsobodytext2">
    <w:name w:val="x_msobodytext2"/>
    <w:basedOn w:val="Normln"/>
    <w:rsid w:val="00A931AD"/>
    <w:pPr>
      <w:spacing w:before="100" w:beforeAutospacing="1" w:after="100" w:afterAutospacing="1"/>
    </w:pPr>
  </w:style>
  <w:style w:type="table" w:styleId="Tabulkaseznamu4zvraznn5">
    <w:name w:val="List Table 4 Accent 5"/>
    <w:basedOn w:val="Normlntabulka"/>
    <w:uiPriority w:val="49"/>
    <w:rsid w:val="00657A0C"/>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extexposedshow">
    <w:name w:val="text_exposed_show"/>
    <w:rsid w:val="00B64630"/>
  </w:style>
  <w:style w:type="character" w:customStyle="1" w:styleId="FontStyle31">
    <w:name w:val="Font Style31"/>
    <w:rsid w:val="00152B73"/>
    <w:rPr>
      <w:rFonts w:ascii="Times New Roman" w:hAnsi="Times New Roman" w:cs="Times New Roman"/>
      <w:b/>
      <w:bCs/>
      <w:color w:val="000000"/>
      <w:spacing w:val="10"/>
      <w:sz w:val="18"/>
      <w:szCs w:val="18"/>
    </w:rPr>
  </w:style>
  <w:style w:type="paragraph" w:customStyle="1" w:styleId="xl65">
    <w:name w:val="xl65"/>
    <w:basedOn w:val="Normln"/>
    <w:rsid w:val="00180AE9"/>
    <w:pPr>
      <w:spacing w:before="100" w:beforeAutospacing="1" w:after="100" w:afterAutospacing="1"/>
    </w:pPr>
  </w:style>
  <w:style w:type="paragraph" w:customStyle="1" w:styleId="xl66">
    <w:name w:val="xl6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Normln"/>
    <w:rsid w:val="00180AE9"/>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180A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0">
    <w:name w:val="xl80"/>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1">
    <w:name w:val="xl81"/>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jc w:val="center"/>
    </w:pPr>
    <w:rPr>
      <w:b/>
      <w:bCs/>
    </w:rPr>
  </w:style>
  <w:style w:type="paragraph" w:customStyle="1" w:styleId="xl82">
    <w:name w:val="xl82"/>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3">
    <w:name w:val="xl83"/>
    <w:basedOn w:val="Normln"/>
    <w:rsid w:val="00180AE9"/>
    <w:pPr>
      <w:pBdr>
        <w:top w:val="single" w:sz="4" w:space="0" w:color="auto"/>
        <w:left w:val="single" w:sz="4" w:space="0" w:color="auto"/>
        <w:bottom w:val="single" w:sz="8" w:space="0" w:color="FF0000"/>
        <w:right w:val="single" w:sz="4" w:space="0" w:color="auto"/>
      </w:pBdr>
      <w:spacing w:before="100" w:beforeAutospacing="1" w:after="100" w:afterAutospacing="1"/>
    </w:pPr>
  </w:style>
  <w:style w:type="paragraph" w:customStyle="1" w:styleId="xl84">
    <w:name w:val="xl84"/>
    <w:basedOn w:val="Normln"/>
    <w:rsid w:val="00180AE9"/>
    <w:pPr>
      <w:pBdr>
        <w:top w:val="single" w:sz="4" w:space="0" w:color="auto"/>
        <w:bottom w:val="single" w:sz="8" w:space="0" w:color="FF0000"/>
      </w:pBdr>
      <w:spacing w:before="100" w:beforeAutospacing="1" w:after="100" w:afterAutospacing="1"/>
    </w:pPr>
  </w:style>
  <w:style w:type="paragraph" w:customStyle="1" w:styleId="xl85">
    <w:name w:val="xl85"/>
    <w:basedOn w:val="Normln"/>
    <w:rsid w:val="00180AE9"/>
    <w:pPr>
      <w:spacing w:before="100" w:beforeAutospacing="1" w:after="100" w:afterAutospacing="1"/>
      <w:jc w:val="center"/>
    </w:pPr>
    <w:rPr>
      <w:b/>
      <w:bCs/>
    </w:rPr>
  </w:style>
  <w:style w:type="paragraph" w:customStyle="1" w:styleId="xl86">
    <w:name w:val="xl86"/>
    <w:basedOn w:val="Normln"/>
    <w:rsid w:val="00180AE9"/>
    <w:pPr>
      <w:spacing w:before="100" w:beforeAutospacing="1" w:after="100" w:afterAutospacing="1"/>
      <w:jc w:val="center"/>
    </w:pPr>
  </w:style>
  <w:style w:type="paragraph" w:customStyle="1" w:styleId="xl87">
    <w:name w:val="xl87"/>
    <w:basedOn w:val="Normln"/>
    <w:rsid w:val="00180AE9"/>
    <w:pPr>
      <w:spacing w:before="100" w:beforeAutospacing="1" w:after="100" w:afterAutospacing="1"/>
    </w:pPr>
  </w:style>
  <w:style w:type="paragraph" w:customStyle="1" w:styleId="xl88">
    <w:name w:val="xl88"/>
    <w:basedOn w:val="Normln"/>
    <w:rsid w:val="00180AE9"/>
    <w:pPr>
      <w:spacing w:before="100" w:beforeAutospacing="1" w:after="100" w:afterAutospacing="1"/>
    </w:pPr>
  </w:style>
  <w:style w:type="paragraph" w:customStyle="1" w:styleId="xl89">
    <w:name w:val="xl89"/>
    <w:basedOn w:val="Normln"/>
    <w:rsid w:val="00180AE9"/>
    <w:pPr>
      <w:spacing w:before="100" w:beforeAutospacing="1" w:after="100" w:afterAutospacing="1"/>
    </w:pPr>
  </w:style>
  <w:style w:type="paragraph" w:customStyle="1" w:styleId="xl90">
    <w:name w:val="xl90"/>
    <w:basedOn w:val="Normln"/>
    <w:rsid w:val="00180AE9"/>
    <w:pPr>
      <w:spacing w:before="100" w:beforeAutospacing="1" w:after="100" w:afterAutospacing="1"/>
      <w:jc w:val="both"/>
    </w:pPr>
  </w:style>
  <w:style w:type="paragraph" w:customStyle="1" w:styleId="xl91">
    <w:name w:val="xl91"/>
    <w:basedOn w:val="Normln"/>
    <w:rsid w:val="00180AE9"/>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b/>
      <w:bCs/>
    </w:rPr>
  </w:style>
  <w:style w:type="character" w:customStyle="1" w:styleId="A3">
    <w:name w:val="A3"/>
    <w:uiPriority w:val="99"/>
    <w:rsid w:val="00153351"/>
    <w:rPr>
      <w:rFonts w:ascii="HelveticaNeueLT Com 67 MdCn" w:hAnsi="HelveticaNeueLT Com 67 MdCn" w:cs="HelveticaNeueLT Com 67 MdCn"/>
      <w:color w:val="000000"/>
      <w:sz w:val="96"/>
      <w:szCs w:val="96"/>
    </w:rPr>
  </w:style>
  <w:style w:type="paragraph" w:customStyle="1" w:styleId="adresa">
    <w:name w:val="adresa"/>
    <w:basedOn w:val="Normln"/>
    <w:rsid w:val="005415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321">
      <w:bodyDiv w:val="1"/>
      <w:marLeft w:val="0"/>
      <w:marRight w:val="0"/>
      <w:marTop w:val="0"/>
      <w:marBottom w:val="0"/>
      <w:divBdr>
        <w:top w:val="none" w:sz="0" w:space="0" w:color="auto"/>
        <w:left w:val="none" w:sz="0" w:space="0" w:color="auto"/>
        <w:bottom w:val="none" w:sz="0" w:space="0" w:color="auto"/>
        <w:right w:val="none" w:sz="0" w:space="0" w:color="auto"/>
      </w:divBdr>
    </w:div>
    <w:div w:id="62261177">
      <w:bodyDiv w:val="1"/>
      <w:marLeft w:val="0"/>
      <w:marRight w:val="0"/>
      <w:marTop w:val="0"/>
      <w:marBottom w:val="0"/>
      <w:divBdr>
        <w:top w:val="none" w:sz="0" w:space="0" w:color="auto"/>
        <w:left w:val="none" w:sz="0" w:space="0" w:color="auto"/>
        <w:bottom w:val="none" w:sz="0" w:space="0" w:color="auto"/>
        <w:right w:val="none" w:sz="0" w:space="0" w:color="auto"/>
      </w:divBdr>
    </w:div>
    <w:div w:id="74981361">
      <w:bodyDiv w:val="1"/>
      <w:marLeft w:val="0"/>
      <w:marRight w:val="0"/>
      <w:marTop w:val="0"/>
      <w:marBottom w:val="0"/>
      <w:divBdr>
        <w:top w:val="none" w:sz="0" w:space="0" w:color="auto"/>
        <w:left w:val="none" w:sz="0" w:space="0" w:color="auto"/>
        <w:bottom w:val="none" w:sz="0" w:space="0" w:color="auto"/>
        <w:right w:val="none" w:sz="0" w:space="0" w:color="auto"/>
      </w:divBdr>
    </w:div>
    <w:div w:id="93206835">
      <w:bodyDiv w:val="1"/>
      <w:marLeft w:val="0"/>
      <w:marRight w:val="0"/>
      <w:marTop w:val="0"/>
      <w:marBottom w:val="0"/>
      <w:divBdr>
        <w:top w:val="none" w:sz="0" w:space="0" w:color="auto"/>
        <w:left w:val="none" w:sz="0" w:space="0" w:color="auto"/>
        <w:bottom w:val="none" w:sz="0" w:space="0" w:color="auto"/>
        <w:right w:val="none" w:sz="0" w:space="0" w:color="auto"/>
      </w:divBdr>
    </w:div>
    <w:div w:id="93282413">
      <w:bodyDiv w:val="1"/>
      <w:marLeft w:val="0"/>
      <w:marRight w:val="0"/>
      <w:marTop w:val="0"/>
      <w:marBottom w:val="0"/>
      <w:divBdr>
        <w:top w:val="none" w:sz="0" w:space="0" w:color="auto"/>
        <w:left w:val="none" w:sz="0" w:space="0" w:color="auto"/>
        <w:bottom w:val="none" w:sz="0" w:space="0" w:color="auto"/>
        <w:right w:val="none" w:sz="0" w:space="0" w:color="auto"/>
      </w:divBdr>
    </w:div>
    <w:div w:id="184557769">
      <w:bodyDiv w:val="1"/>
      <w:marLeft w:val="0"/>
      <w:marRight w:val="0"/>
      <w:marTop w:val="0"/>
      <w:marBottom w:val="0"/>
      <w:divBdr>
        <w:top w:val="none" w:sz="0" w:space="0" w:color="auto"/>
        <w:left w:val="none" w:sz="0" w:space="0" w:color="auto"/>
        <w:bottom w:val="none" w:sz="0" w:space="0" w:color="auto"/>
        <w:right w:val="none" w:sz="0" w:space="0" w:color="auto"/>
      </w:divBdr>
    </w:div>
    <w:div w:id="194386412">
      <w:bodyDiv w:val="1"/>
      <w:marLeft w:val="0"/>
      <w:marRight w:val="0"/>
      <w:marTop w:val="0"/>
      <w:marBottom w:val="0"/>
      <w:divBdr>
        <w:top w:val="none" w:sz="0" w:space="0" w:color="auto"/>
        <w:left w:val="none" w:sz="0" w:space="0" w:color="auto"/>
        <w:bottom w:val="none" w:sz="0" w:space="0" w:color="auto"/>
        <w:right w:val="none" w:sz="0" w:space="0" w:color="auto"/>
      </w:divBdr>
    </w:div>
    <w:div w:id="314801619">
      <w:bodyDiv w:val="1"/>
      <w:marLeft w:val="0"/>
      <w:marRight w:val="0"/>
      <w:marTop w:val="0"/>
      <w:marBottom w:val="0"/>
      <w:divBdr>
        <w:top w:val="none" w:sz="0" w:space="0" w:color="auto"/>
        <w:left w:val="none" w:sz="0" w:space="0" w:color="auto"/>
        <w:bottom w:val="none" w:sz="0" w:space="0" w:color="auto"/>
        <w:right w:val="none" w:sz="0" w:space="0" w:color="auto"/>
      </w:divBdr>
    </w:div>
    <w:div w:id="314921478">
      <w:bodyDiv w:val="1"/>
      <w:marLeft w:val="0"/>
      <w:marRight w:val="0"/>
      <w:marTop w:val="0"/>
      <w:marBottom w:val="0"/>
      <w:divBdr>
        <w:top w:val="none" w:sz="0" w:space="0" w:color="auto"/>
        <w:left w:val="none" w:sz="0" w:space="0" w:color="auto"/>
        <w:bottom w:val="none" w:sz="0" w:space="0" w:color="auto"/>
        <w:right w:val="none" w:sz="0" w:space="0" w:color="auto"/>
      </w:divBdr>
    </w:div>
    <w:div w:id="315842462">
      <w:bodyDiv w:val="1"/>
      <w:marLeft w:val="0"/>
      <w:marRight w:val="0"/>
      <w:marTop w:val="0"/>
      <w:marBottom w:val="0"/>
      <w:divBdr>
        <w:top w:val="none" w:sz="0" w:space="0" w:color="auto"/>
        <w:left w:val="none" w:sz="0" w:space="0" w:color="auto"/>
        <w:bottom w:val="none" w:sz="0" w:space="0" w:color="auto"/>
        <w:right w:val="none" w:sz="0" w:space="0" w:color="auto"/>
      </w:divBdr>
    </w:div>
    <w:div w:id="338312279">
      <w:bodyDiv w:val="1"/>
      <w:marLeft w:val="0"/>
      <w:marRight w:val="0"/>
      <w:marTop w:val="0"/>
      <w:marBottom w:val="0"/>
      <w:divBdr>
        <w:top w:val="none" w:sz="0" w:space="0" w:color="auto"/>
        <w:left w:val="none" w:sz="0" w:space="0" w:color="auto"/>
        <w:bottom w:val="none" w:sz="0" w:space="0" w:color="auto"/>
        <w:right w:val="none" w:sz="0" w:space="0" w:color="auto"/>
      </w:divBdr>
    </w:div>
    <w:div w:id="343829157">
      <w:bodyDiv w:val="1"/>
      <w:marLeft w:val="0"/>
      <w:marRight w:val="0"/>
      <w:marTop w:val="0"/>
      <w:marBottom w:val="0"/>
      <w:divBdr>
        <w:top w:val="none" w:sz="0" w:space="0" w:color="auto"/>
        <w:left w:val="none" w:sz="0" w:space="0" w:color="auto"/>
        <w:bottom w:val="none" w:sz="0" w:space="0" w:color="auto"/>
        <w:right w:val="none" w:sz="0" w:space="0" w:color="auto"/>
      </w:divBdr>
    </w:div>
    <w:div w:id="357507847">
      <w:bodyDiv w:val="1"/>
      <w:marLeft w:val="0"/>
      <w:marRight w:val="0"/>
      <w:marTop w:val="0"/>
      <w:marBottom w:val="0"/>
      <w:divBdr>
        <w:top w:val="none" w:sz="0" w:space="0" w:color="auto"/>
        <w:left w:val="none" w:sz="0" w:space="0" w:color="auto"/>
        <w:bottom w:val="none" w:sz="0" w:space="0" w:color="auto"/>
        <w:right w:val="none" w:sz="0" w:space="0" w:color="auto"/>
      </w:divBdr>
    </w:div>
    <w:div w:id="365639115">
      <w:bodyDiv w:val="1"/>
      <w:marLeft w:val="0"/>
      <w:marRight w:val="0"/>
      <w:marTop w:val="0"/>
      <w:marBottom w:val="0"/>
      <w:divBdr>
        <w:top w:val="none" w:sz="0" w:space="0" w:color="auto"/>
        <w:left w:val="none" w:sz="0" w:space="0" w:color="auto"/>
        <w:bottom w:val="none" w:sz="0" w:space="0" w:color="auto"/>
        <w:right w:val="none" w:sz="0" w:space="0" w:color="auto"/>
      </w:divBdr>
    </w:div>
    <w:div w:id="370882171">
      <w:bodyDiv w:val="1"/>
      <w:marLeft w:val="0"/>
      <w:marRight w:val="0"/>
      <w:marTop w:val="0"/>
      <w:marBottom w:val="0"/>
      <w:divBdr>
        <w:top w:val="none" w:sz="0" w:space="0" w:color="auto"/>
        <w:left w:val="none" w:sz="0" w:space="0" w:color="auto"/>
        <w:bottom w:val="none" w:sz="0" w:space="0" w:color="auto"/>
        <w:right w:val="none" w:sz="0" w:space="0" w:color="auto"/>
      </w:divBdr>
    </w:div>
    <w:div w:id="384063058">
      <w:bodyDiv w:val="1"/>
      <w:marLeft w:val="0"/>
      <w:marRight w:val="0"/>
      <w:marTop w:val="0"/>
      <w:marBottom w:val="0"/>
      <w:divBdr>
        <w:top w:val="none" w:sz="0" w:space="0" w:color="auto"/>
        <w:left w:val="none" w:sz="0" w:space="0" w:color="auto"/>
        <w:bottom w:val="none" w:sz="0" w:space="0" w:color="auto"/>
        <w:right w:val="none" w:sz="0" w:space="0" w:color="auto"/>
      </w:divBdr>
    </w:div>
    <w:div w:id="412555025">
      <w:bodyDiv w:val="1"/>
      <w:marLeft w:val="0"/>
      <w:marRight w:val="0"/>
      <w:marTop w:val="0"/>
      <w:marBottom w:val="0"/>
      <w:divBdr>
        <w:top w:val="none" w:sz="0" w:space="0" w:color="auto"/>
        <w:left w:val="none" w:sz="0" w:space="0" w:color="auto"/>
        <w:bottom w:val="none" w:sz="0" w:space="0" w:color="auto"/>
        <w:right w:val="none" w:sz="0" w:space="0" w:color="auto"/>
      </w:divBdr>
    </w:div>
    <w:div w:id="442923479">
      <w:bodyDiv w:val="1"/>
      <w:marLeft w:val="0"/>
      <w:marRight w:val="0"/>
      <w:marTop w:val="0"/>
      <w:marBottom w:val="0"/>
      <w:divBdr>
        <w:top w:val="none" w:sz="0" w:space="0" w:color="auto"/>
        <w:left w:val="none" w:sz="0" w:space="0" w:color="auto"/>
        <w:bottom w:val="none" w:sz="0" w:space="0" w:color="auto"/>
        <w:right w:val="none" w:sz="0" w:space="0" w:color="auto"/>
      </w:divBdr>
    </w:div>
    <w:div w:id="482311491">
      <w:bodyDiv w:val="1"/>
      <w:marLeft w:val="0"/>
      <w:marRight w:val="0"/>
      <w:marTop w:val="0"/>
      <w:marBottom w:val="0"/>
      <w:divBdr>
        <w:top w:val="none" w:sz="0" w:space="0" w:color="auto"/>
        <w:left w:val="none" w:sz="0" w:space="0" w:color="auto"/>
        <w:bottom w:val="none" w:sz="0" w:space="0" w:color="auto"/>
        <w:right w:val="none" w:sz="0" w:space="0" w:color="auto"/>
      </w:divBdr>
    </w:div>
    <w:div w:id="486170409">
      <w:bodyDiv w:val="1"/>
      <w:marLeft w:val="0"/>
      <w:marRight w:val="0"/>
      <w:marTop w:val="0"/>
      <w:marBottom w:val="0"/>
      <w:divBdr>
        <w:top w:val="none" w:sz="0" w:space="0" w:color="auto"/>
        <w:left w:val="none" w:sz="0" w:space="0" w:color="auto"/>
        <w:bottom w:val="none" w:sz="0" w:space="0" w:color="auto"/>
        <w:right w:val="none" w:sz="0" w:space="0" w:color="auto"/>
      </w:divBdr>
    </w:div>
    <w:div w:id="506939774">
      <w:bodyDiv w:val="1"/>
      <w:marLeft w:val="0"/>
      <w:marRight w:val="0"/>
      <w:marTop w:val="0"/>
      <w:marBottom w:val="0"/>
      <w:divBdr>
        <w:top w:val="none" w:sz="0" w:space="0" w:color="auto"/>
        <w:left w:val="none" w:sz="0" w:space="0" w:color="auto"/>
        <w:bottom w:val="none" w:sz="0" w:space="0" w:color="auto"/>
        <w:right w:val="none" w:sz="0" w:space="0" w:color="auto"/>
      </w:divBdr>
    </w:div>
    <w:div w:id="543255031">
      <w:bodyDiv w:val="1"/>
      <w:marLeft w:val="0"/>
      <w:marRight w:val="0"/>
      <w:marTop w:val="0"/>
      <w:marBottom w:val="0"/>
      <w:divBdr>
        <w:top w:val="none" w:sz="0" w:space="0" w:color="auto"/>
        <w:left w:val="none" w:sz="0" w:space="0" w:color="auto"/>
        <w:bottom w:val="none" w:sz="0" w:space="0" w:color="auto"/>
        <w:right w:val="none" w:sz="0" w:space="0" w:color="auto"/>
      </w:divBdr>
    </w:div>
    <w:div w:id="557013270">
      <w:bodyDiv w:val="1"/>
      <w:marLeft w:val="0"/>
      <w:marRight w:val="0"/>
      <w:marTop w:val="0"/>
      <w:marBottom w:val="0"/>
      <w:divBdr>
        <w:top w:val="none" w:sz="0" w:space="0" w:color="auto"/>
        <w:left w:val="none" w:sz="0" w:space="0" w:color="auto"/>
        <w:bottom w:val="none" w:sz="0" w:space="0" w:color="auto"/>
        <w:right w:val="none" w:sz="0" w:space="0" w:color="auto"/>
      </w:divBdr>
    </w:div>
    <w:div w:id="576090737">
      <w:bodyDiv w:val="1"/>
      <w:marLeft w:val="0"/>
      <w:marRight w:val="0"/>
      <w:marTop w:val="0"/>
      <w:marBottom w:val="0"/>
      <w:divBdr>
        <w:top w:val="none" w:sz="0" w:space="0" w:color="auto"/>
        <w:left w:val="none" w:sz="0" w:space="0" w:color="auto"/>
        <w:bottom w:val="none" w:sz="0" w:space="0" w:color="auto"/>
        <w:right w:val="none" w:sz="0" w:space="0" w:color="auto"/>
      </w:divBdr>
    </w:div>
    <w:div w:id="579141863">
      <w:bodyDiv w:val="1"/>
      <w:marLeft w:val="0"/>
      <w:marRight w:val="0"/>
      <w:marTop w:val="0"/>
      <w:marBottom w:val="0"/>
      <w:divBdr>
        <w:top w:val="none" w:sz="0" w:space="0" w:color="auto"/>
        <w:left w:val="none" w:sz="0" w:space="0" w:color="auto"/>
        <w:bottom w:val="none" w:sz="0" w:space="0" w:color="auto"/>
        <w:right w:val="none" w:sz="0" w:space="0" w:color="auto"/>
      </w:divBdr>
    </w:div>
    <w:div w:id="605886247">
      <w:bodyDiv w:val="1"/>
      <w:marLeft w:val="0"/>
      <w:marRight w:val="0"/>
      <w:marTop w:val="0"/>
      <w:marBottom w:val="0"/>
      <w:divBdr>
        <w:top w:val="none" w:sz="0" w:space="0" w:color="auto"/>
        <w:left w:val="none" w:sz="0" w:space="0" w:color="auto"/>
        <w:bottom w:val="none" w:sz="0" w:space="0" w:color="auto"/>
        <w:right w:val="none" w:sz="0" w:space="0" w:color="auto"/>
      </w:divBdr>
    </w:div>
    <w:div w:id="667948130">
      <w:bodyDiv w:val="1"/>
      <w:marLeft w:val="0"/>
      <w:marRight w:val="0"/>
      <w:marTop w:val="0"/>
      <w:marBottom w:val="0"/>
      <w:divBdr>
        <w:top w:val="none" w:sz="0" w:space="0" w:color="auto"/>
        <w:left w:val="none" w:sz="0" w:space="0" w:color="auto"/>
        <w:bottom w:val="none" w:sz="0" w:space="0" w:color="auto"/>
        <w:right w:val="none" w:sz="0" w:space="0" w:color="auto"/>
      </w:divBdr>
    </w:div>
    <w:div w:id="693000168">
      <w:bodyDiv w:val="1"/>
      <w:marLeft w:val="0"/>
      <w:marRight w:val="0"/>
      <w:marTop w:val="0"/>
      <w:marBottom w:val="0"/>
      <w:divBdr>
        <w:top w:val="none" w:sz="0" w:space="0" w:color="auto"/>
        <w:left w:val="none" w:sz="0" w:space="0" w:color="auto"/>
        <w:bottom w:val="none" w:sz="0" w:space="0" w:color="auto"/>
        <w:right w:val="none" w:sz="0" w:space="0" w:color="auto"/>
      </w:divBdr>
    </w:div>
    <w:div w:id="745878932">
      <w:bodyDiv w:val="1"/>
      <w:marLeft w:val="0"/>
      <w:marRight w:val="0"/>
      <w:marTop w:val="0"/>
      <w:marBottom w:val="0"/>
      <w:divBdr>
        <w:top w:val="none" w:sz="0" w:space="0" w:color="auto"/>
        <w:left w:val="none" w:sz="0" w:space="0" w:color="auto"/>
        <w:bottom w:val="none" w:sz="0" w:space="0" w:color="auto"/>
        <w:right w:val="none" w:sz="0" w:space="0" w:color="auto"/>
      </w:divBdr>
    </w:div>
    <w:div w:id="760880289">
      <w:bodyDiv w:val="1"/>
      <w:marLeft w:val="0"/>
      <w:marRight w:val="0"/>
      <w:marTop w:val="0"/>
      <w:marBottom w:val="0"/>
      <w:divBdr>
        <w:top w:val="none" w:sz="0" w:space="0" w:color="auto"/>
        <w:left w:val="none" w:sz="0" w:space="0" w:color="auto"/>
        <w:bottom w:val="none" w:sz="0" w:space="0" w:color="auto"/>
        <w:right w:val="none" w:sz="0" w:space="0" w:color="auto"/>
      </w:divBdr>
    </w:div>
    <w:div w:id="772282088">
      <w:bodyDiv w:val="1"/>
      <w:marLeft w:val="0"/>
      <w:marRight w:val="0"/>
      <w:marTop w:val="0"/>
      <w:marBottom w:val="0"/>
      <w:divBdr>
        <w:top w:val="none" w:sz="0" w:space="0" w:color="auto"/>
        <w:left w:val="none" w:sz="0" w:space="0" w:color="auto"/>
        <w:bottom w:val="none" w:sz="0" w:space="0" w:color="auto"/>
        <w:right w:val="none" w:sz="0" w:space="0" w:color="auto"/>
      </w:divBdr>
    </w:div>
    <w:div w:id="872041265">
      <w:bodyDiv w:val="1"/>
      <w:marLeft w:val="0"/>
      <w:marRight w:val="0"/>
      <w:marTop w:val="0"/>
      <w:marBottom w:val="0"/>
      <w:divBdr>
        <w:top w:val="none" w:sz="0" w:space="0" w:color="auto"/>
        <w:left w:val="none" w:sz="0" w:space="0" w:color="auto"/>
        <w:bottom w:val="none" w:sz="0" w:space="0" w:color="auto"/>
        <w:right w:val="none" w:sz="0" w:space="0" w:color="auto"/>
      </w:divBdr>
    </w:div>
    <w:div w:id="910777926">
      <w:bodyDiv w:val="1"/>
      <w:marLeft w:val="0"/>
      <w:marRight w:val="0"/>
      <w:marTop w:val="0"/>
      <w:marBottom w:val="0"/>
      <w:divBdr>
        <w:top w:val="none" w:sz="0" w:space="0" w:color="auto"/>
        <w:left w:val="none" w:sz="0" w:space="0" w:color="auto"/>
        <w:bottom w:val="none" w:sz="0" w:space="0" w:color="auto"/>
        <w:right w:val="none" w:sz="0" w:space="0" w:color="auto"/>
      </w:divBdr>
    </w:div>
    <w:div w:id="914894085">
      <w:bodyDiv w:val="1"/>
      <w:marLeft w:val="0"/>
      <w:marRight w:val="0"/>
      <w:marTop w:val="0"/>
      <w:marBottom w:val="0"/>
      <w:divBdr>
        <w:top w:val="none" w:sz="0" w:space="0" w:color="auto"/>
        <w:left w:val="none" w:sz="0" w:space="0" w:color="auto"/>
        <w:bottom w:val="none" w:sz="0" w:space="0" w:color="auto"/>
        <w:right w:val="none" w:sz="0" w:space="0" w:color="auto"/>
      </w:divBdr>
    </w:div>
    <w:div w:id="930702970">
      <w:bodyDiv w:val="1"/>
      <w:marLeft w:val="0"/>
      <w:marRight w:val="0"/>
      <w:marTop w:val="0"/>
      <w:marBottom w:val="0"/>
      <w:divBdr>
        <w:top w:val="none" w:sz="0" w:space="0" w:color="auto"/>
        <w:left w:val="none" w:sz="0" w:space="0" w:color="auto"/>
        <w:bottom w:val="none" w:sz="0" w:space="0" w:color="auto"/>
        <w:right w:val="none" w:sz="0" w:space="0" w:color="auto"/>
      </w:divBdr>
    </w:div>
    <w:div w:id="955790203">
      <w:bodyDiv w:val="1"/>
      <w:marLeft w:val="0"/>
      <w:marRight w:val="0"/>
      <w:marTop w:val="0"/>
      <w:marBottom w:val="0"/>
      <w:divBdr>
        <w:top w:val="none" w:sz="0" w:space="0" w:color="auto"/>
        <w:left w:val="none" w:sz="0" w:space="0" w:color="auto"/>
        <w:bottom w:val="none" w:sz="0" w:space="0" w:color="auto"/>
        <w:right w:val="none" w:sz="0" w:space="0" w:color="auto"/>
      </w:divBdr>
      <w:divsChild>
        <w:div w:id="138350169">
          <w:marLeft w:val="0"/>
          <w:marRight w:val="0"/>
          <w:marTop w:val="0"/>
          <w:marBottom w:val="0"/>
          <w:divBdr>
            <w:top w:val="none" w:sz="0" w:space="0" w:color="auto"/>
            <w:left w:val="none" w:sz="0" w:space="0" w:color="auto"/>
            <w:bottom w:val="none" w:sz="0" w:space="0" w:color="auto"/>
            <w:right w:val="none" w:sz="0" w:space="0" w:color="auto"/>
          </w:divBdr>
        </w:div>
        <w:div w:id="1564373095">
          <w:marLeft w:val="0"/>
          <w:marRight w:val="0"/>
          <w:marTop w:val="0"/>
          <w:marBottom w:val="0"/>
          <w:divBdr>
            <w:top w:val="none" w:sz="0" w:space="0" w:color="auto"/>
            <w:left w:val="none" w:sz="0" w:space="0" w:color="auto"/>
            <w:bottom w:val="none" w:sz="0" w:space="0" w:color="auto"/>
            <w:right w:val="none" w:sz="0" w:space="0" w:color="auto"/>
          </w:divBdr>
        </w:div>
        <w:div w:id="2008243559">
          <w:marLeft w:val="0"/>
          <w:marRight w:val="0"/>
          <w:marTop w:val="0"/>
          <w:marBottom w:val="0"/>
          <w:divBdr>
            <w:top w:val="none" w:sz="0" w:space="0" w:color="auto"/>
            <w:left w:val="none" w:sz="0" w:space="0" w:color="auto"/>
            <w:bottom w:val="none" w:sz="0" w:space="0" w:color="auto"/>
            <w:right w:val="none" w:sz="0" w:space="0" w:color="auto"/>
          </w:divBdr>
        </w:div>
      </w:divsChild>
    </w:div>
    <w:div w:id="963778895">
      <w:bodyDiv w:val="1"/>
      <w:marLeft w:val="0"/>
      <w:marRight w:val="0"/>
      <w:marTop w:val="0"/>
      <w:marBottom w:val="0"/>
      <w:divBdr>
        <w:top w:val="none" w:sz="0" w:space="0" w:color="auto"/>
        <w:left w:val="none" w:sz="0" w:space="0" w:color="auto"/>
        <w:bottom w:val="none" w:sz="0" w:space="0" w:color="auto"/>
        <w:right w:val="none" w:sz="0" w:space="0" w:color="auto"/>
      </w:divBdr>
    </w:div>
    <w:div w:id="973368516">
      <w:bodyDiv w:val="1"/>
      <w:marLeft w:val="0"/>
      <w:marRight w:val="0"/>
      <w:marTop w:val="0"/>
      <w:marBottom w:val="0"/>
      <w:divBdr>
        <w:top w:val="none" w:sz="0" w:space="0" w:color="auto"/>
        <w:left w:val="none" w:sz="0" w:space="0" w:color="auto"/>
        <w:bottom w:val="none" w:sz="0" w:space="0" w:color="auto"/>
        <w:right w:val="none" w:sz="0" w:space="0" w:color="auto"/>
      </w:divBdr>
    </w:div>
    <w:div w:id="982394094">
      <w:bodyDiv w:val="1"/>
      <w:marLeft w:val="0"/>
      <w:marRight w:val="0"/>
      <w:marTop w:val="0"/>
      <w:marBottom w:val="0"/>
      <w:divBdr>
        <w:top w:val="none" w:sz="0" w:space="0" w:color="auto"/>
        <w:left w:val="none" w:sz="0" w:space="0" w:color="auto"/>
        <w:bottom w:val="none" w:sz="0" w:space="0" w:color="auto"/>
        <w:right w:val="none" w:sz="0" w:space="0" w:color="auto"/>
      </w:divBdr>
    </w:div>
    <w:div w:id="1002511710">
      <w:bodyDiv w:val="1"/>
      <w:marLeft w:val="0"/>
      <w:marRight w:val="0"/>
      <w:marTop w:val="0"/>
      <w:marBottom w:val="0"/>
      <w:divBdr>
        <w:top w:val="none" w:sz="0" w:space="0" w:color="auto"/>
        <w:left w:val="none" w:sz="0" w:space="0" w:color="auto"/>
        <w:bottom w:val="none" w:sz="0" w:space="0" w:color="auto"/>
        <w:right w:val="none" w:sz="0" w:space="0" w:color="auto"/>
      </w:divBdr>
    </w:div>
    <w:div w:id="1032389073">
      <w:bodyDiv w:val="1"/>
      <w:marLeft w:val="0"/>
      <w:marRight w:val="0"/>
      <w:marTop w:val="0"/>
      <w:marBottom w:val="0"/>
      <w:divBdr>
        <w:top w:val="none" w:sz="0" w:space="0" w:color="auto"/>
        <w:left w:val="none" w:sz="0" w:space="0" w:color="auto"/>
        <w:bottom w:val="none" w:sz="0" w:space="0" w:color="auto"/>
        <w:right w:val="none" w:sz="0" w:space="0" w:color="auto"/>
      </w:divBdr>
    </w:div>
    <w:div w:id="1107122437">
      <w:bodyDiv w:val="1"/>
      <w:marLeft w:val="0"/>
      <w:marRight w:val="0"/>
      <w:marTop w:val="0"/>
      <w:marBottom w:val="0"/>
      <w:divBdr>
        <w:top w:val="none" w:sz="0" w:space="0" w:color="auto"/>
        <w:left w:val="none" w:sz="0" w:space="0" w:color="auto"/>
        <w:bottom w:val="none" w:sz="0" w:space="0" w:color="auto"/>
        <w:right w:val="none" w:sz="0" w:space="0" w:color="auto"/>
      </w:divBdr>
    </w:div>
    <w:div w:id="1126776335">
      <w:bodyDiv w:val="1"/>
      <w:marLeft w:val="0"/>
      <w:marRight w:val="0"/>
      <w:marTop w:val="0"/>
      <w:marBottom w:val="0"/>
      <w:divBdr>
        <w:top w:val="none" w:sz="0" w:space="0" w:color="auto"/>
        <w:left w:val="none" w:sz="0" w:space="0" w:color="auto"/>
        <w:bottom w:val="none" w:sz="0" w:space="0" w:color="auto"/>
        <w:right w:val="none" w:sz="0" w:space="0" w:color="auto"/>
      </w:divBdr>
    </w:div>
    <w:div w:id="1137995084">
      <w:bodyDiv w:val="1"/>
      <w:marLeft w:val="0"/>
      <w:marRight w:val="0"/>
      <w:marTop w:val="0"/>
      <w:marBottom w:val="0"/>
      <w:divBdr>
        <w:top w:val="none" w:sz="0" w:space="0" w:color="auto"/>
        <w:left w:val="none" w:sz="0" w:space="0" w:color="auto"/>
        <w:bottom w:val="none" w:sz="0" w:space="0" w:color="auto"/>
        <w:right w:val="none" w:sz="0" w:space="0" w:color="auto"/>
      </w:divBdr>
    </w:div>
    <w:div w:id="1165170817">
      <w:bodyDiv w:val="1"/>
      <w:marLeft w:val="0"/>
      <w:marRight w:val="0"/>
      <w:marTop w:val="0"/>
      <w:marBottom w:val="0"/>
      <w:divBdr>
        <w:top w:val="none" w:sz="0" w:space="0" w:color="auto"/>
        <w:left w:val="none" w:sz="0" w:space="0" w:color="auto"/>
        <w:bottom w:val="none" w:sz="0" w:space="0" w:color="auto"/>
        <w:right w:val="none" w:sz="0" w:space="0" w:color="auto"/>
      </w:divBdr>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
    <w:div w:id="1197037854">
      <w:bodyDiv w:val="1"/>
      <w:marLeft w:val="0"/>
      <w:marRight w:val="0"/>
      <w:marTop w:val="0"/>
      <w:marBottom w:val="0"/>
      <w:divBdr>
        <w:top w:val="none" w:sz="0" w:space="0" w:color="auto"/>
        <w:left w:val="none" w:sz="0" w:space="0" w:color="auto"/>
        <w:bottom w:val="none" w:sz="0" w:space="0" w:color="auto"/>
        <w:right w:val="none" w:sz="0" w:space="0" w:color="auto"/>
      </w:divBdr>
    </w:div>
    <w:div w:id="1233344859">
      <w:bodyDiv w:val="1"/>
      <w:marLeft w:val="0"/>
      <w:marRight w:val="0"/>
      <w:marTop w:val="0"/>
      <w:marBottom w:val="0"/>
      <w:divBdr>
        <w:top w:val="none" w:sz="0" w:space="0" w:color="auto"/>
        <w:left w:val="none" w:sz="0" w:space="0" w:color="auto"/>
        <w:bottom w:val="none" w:sz="0" w:space="0" w:color="auto"/>
        <w:right w:val="none" w:sz="0" w:space="0" w:color="auto"/>
      </w:divBdr>
    </w:div>
    <w:div w:id="1242450358">
      <w:bodyDiv w:val="1"/>
      <w:marLeft w:val="0"/>
      <w:marRight w:val="0"/>
      <w:marTop w:val="0"/>
      <w:marBottom w:val="0"/>
      <w:divBdr>
        <w:top w:val="none" w:sz="0" w:space="0" w:color="auto"/>
        <w:left w:val="none" w:sz="0" w:space="0" w:color="auto"/>
        <w:bottom w:val="none" w:sz="0" w:space="0" w:color="auto"/>
        <w:right w:val="none" w:sz="0" w:space="0" w:color="auto"/>
      </w:divBdr>
    </w:div>
    <w:div w:id="1251156618">
      <w:bodyDiv w:val="1"/>
      <w:marLeft w:val="0"/>
      <w:marRight w:val="0"/>
      <w:marTop w:val="0"/>
      <w:marBottom w:val="0"/>
      <w:divBdr>
        <w:top w:val="none" w:sz="0" w:space="0" w:color="auto"/>
        <w:left w:val="none" w:sz="0" w:space="0" w:color="auto"/>
        <w:bottom w:val="none" w:sz="0" w:space="0" w:color="auto"/>
        <w:right w:val="none" w:sz="0" w:space="0" w:color="auto"/>
      </w:divBdr>
    </w:div>
    <w:div w:id="1262954228">
      <w:bodyDiv w:val="1"/>
      <w:marLeft w:val="0"/>
      <w:marRight w:val="0"/>
      <w:marTop w:val="0"/>
      <w:marBottom w:val="0"/>
      <w:divBdr>
        <w:top w:val="none" w:sz="0" w:space="0" w:color="auto"/>
        <w:left w:val="none" w:sz="0" w:space="0" w:color="auto"/>
        <w:bottom w:val="none" w:sz="0" w:space="0" w:color="auto"/>
        <w:right w:val="none" w:sz="0" w:space="0" w:color="auto"/>
      </w:divBdr>
    </w:div>
    <w:div w:id="1264533880">
      <w:bodyDiv w:val="1"/>
      <w:marLeft w:val="0"/>
      <w:marRight w:val="0"/>
      <w:marTop w:val="0"/>
      <w:marBottom w:val="0"/>
      <w:divBdr>
        <w:top w:val="none" w:sz="0" w:space="0" w:color="auto"/>
        <w:left w:val="none" w:sz="0" w:space="0" w:color="auto"/>
        <w:bottom w:val="none" w:sz="0" w:space="0" w:color="auto"/>
        <w:right w:val="none" w:sz="0" w:space="0" w:color="auto"/>
      </w:divBdr>
    </w:div>
    <w:div w:id="1278290331">
      <w:bodyDiv w:val="1"/>
      <w:marLeft w:val="0"/>
      <w:marRight w:val="0"/>
      <w:marTop w:val="0"/>
      <w:marBottom w:val="0"/>
      <w:divBdr>
        <w:top w:val="none" w:sz="0" w:space="0" w:color="auto"/>
        <w:left w:val="none" w:sz="0" w:space="0" w:color="auto"/>
        <w:bottom w:val="none" w:sz="0" w:space="0" w:color="auto"/>
        <w:right w:val="none" w:sz="0" w:space="0" w:color="auto"/>
      </w:divBdr>
    </w:div>
    <w:div w:id="1298336779">
      <w:bodyDiv w:val="1"/>
      <w:marLeft w:val="0"/>
      <w:marRight w:val="0"/>
      <w:marTop w:val="0"/>
      <w:marBottom w:val="0"/>
      <w:divBdr>
        <w:top w:val="none" w:sz="0" w:space="0" w:color="auto"/>
        <w:left w:val="none" w:sz="0" w:space="0" w:color="auto"/>
        <w:bottom w:val="none" w:sz="0" w:space="0" w:color="auto"/>
        <w:right w:val="none" w:sz="0" w:space="0" w:color="auto"/>
      </w:divBdr>
    </w:div>
    <w:div w:id="1322780053">
      <w:bodyDiv w:val="1"/>
      <w:marLeft w:val="0"/>
      <w:marRight w:val="0"/>
      <w:marTop w:val="0"/>
      <w:marBottom w:val="0"/>
      <w:divBdr>
        <w:top w:val="none" w:sz="0" w:space="0" w:color="auto"/>
        <w:left w:val="none" w:sz="0" w:space="0" w:color="auto"/>
        <w:bottom w:val="none" w:sz="0" w:space="0" w:color="auto"/>
        <w:right w:val="none" w:sz="0" w:space="0" w:color="auto"/>
      </w:divBdr>
    </w:div>
    <w:div w:id="1329603209">
      <w:bodyDiv w:val="1"/>
      <w:marLeft w:val="0"/>
      <w:marRight w:val="0"/>
      <w:marTop w:val="0"/>
      <w:marBottom w:val="0"/>
      <w:divBdr>
        <w:top w:val="none" w:sz="0" w:space="0" w:color="auto"/>
        <w:left w:val="none" w:sz="0" w:space="0" w:color="auto"/>
        <w:bottom w:val="none" w:sz="0" w:space="0" w:color="auto"/>
        <w:right w:val="none" w:sz="0" w:space="0" w:color="auto"/>
      </w:divBdr>
    </w:div>
    <w:div w:id="1407456678">
      <w:bodyDiv w:val="1"/>
      <w:marLeft w:val="0"/>
      <w:marRight w:val="0"/>
      <w:marTop w:val="0"/>
      <w:marBottom w:val="0"/>
      <w:divBdr>
        <w:top w:val="none" w:sz="0" w:space="0" w:color="auto"/>
        <w:left w:val="none" w:sz="0" w:space="0" w:color="auto"/>
        <w:bottom w:val="none" w:sz="0" w:space="0" w:color="auto"/>
        <w:right w:val="none" w:sz="0" w:space="0" w:color="auto"/>
      </w:divBdr>
    </w:div>
    <w:div w:id="1431467312">
      <w:bodyDiv w:val="1"/>
      <w:marLeft w:val="0"/>
      <w:marRight w:val="0"/>
      <w:marTop w:val="0"/>
      <w:marBottom w:val="0"/>
      <w:divBdr>
        <w:top w:val="none" w:sz="0" w:space="0" w:color="auto"/>
        <w:left w:val="none" w:sz="0" w:space="0" w:color="auto"/>
        <w:bottom w:val="none" w:sz="0" w:space="0" w:color="auto"/>
        <w:right w:val="none" w:sz="0" w:space="0" w:color="auto"/>
      </w:divBdr>
    </w:div>
    <w:div w:id="1498884018">
      <w:bodyDiv w:val="1"/>
      <w:marLeft w:val="0"/>
      <w:marRight w:val="0"/>
      <w:marTop w:val="0"/>
      <w:marBottom w:val="0"/>
      <w:divBdr>
        <w:top w:val="none" w:sz="0" w:space="0" w:color="auto"/>
        <w:left w:val="none" w:sz="0" w:space="0" w:color="auto"/>
        <w:bottom w:val="none" w:sz="0" w:space="0" w:color="auto"/>
        <w:right w:val="none" w:sz="0" w:space="0" w:color="auto"/>
      </w:divBdr>
    </w:div>
    <w:div w:id="1510094357">
      <w:bodyDiv w:val="1"/>
      <w:marLeft w:val="0"/>
      <w:marRight w:val="0"/>
      <w:marTop w:val="0"/>
      <w:marBottom w:val="0"/>
      <w:divBdr>
        <w:top w:val="none" w:sz="0" w:space="0" w:color="auto"/>
        <w:left w:val="none" w:sz="0" w:space="0" w:color="auto"/>
        <w:bottom w:val="none" w:sz="0" w:space="0" w:color="auto"/>
        <w:right w:val="none" w:sz="0" w:space="0" w:color="auto"/>
      </w:divBdr>
    </w:div>
    <w:div w:id="1534414625">
      <w:bodyDiv w:val="1"/>
      <w:marLeft w:val="0"/>
      <w:marRight w:val="0"/>
      <w:marTop w:val="0"/>
      <w:marBottom w:val="0"/>
      <w:divBdr>
        <w:top w:val="none" w:sz="0" w:space="0" w:color="auto"/>
        <w:left w:val="none" w:sz="0" w:space="0" w:color="auto"/>
        <w:bottom w:val="none" w:sz="0" w:space="0" w:color="auto"/>
        <w:right w:val="none" w:sz="0" w:space="0" w:color="auto"/>
      </w:divBdr>
    </w:div>
    <w:div w:id="1570336543">
      <w:bodyDiv w:val="1"/>
      <w:marLeft w:val="0"/>
      <w:marRight w:val="0"/>
      <w:marTop w:val="0"/>
      <w:marBottom w:val="0"/>
      <w:divBdr>
        <w:top w:val="none" w:sz="0" w:space="0" w:color="auto"/>
        <w:left w:val="none" w:sz="0" w:space="0" w:color="auto"/>
        <w:bottom w:val="none" w:sz="0" w:space="0" w:color="auto"/>
        <w:right w:val="none" w:sz="0" w:space="0" w:color="auto"/>
      </w:divBdr>
    </w:div>
    <w:div w:id="1624653108">
      <w:bodyDiv w:val="1"/>
      <w:marLeft w:val="0"/>
      <w:marRight w:val="0"/>
      <w:marTop w:val="0"/>
      <w:marBottom w:val="0"/>
      <w:divBdr>
        <w:top w:val="none" w:sz="0" w:space="0" w:color="auto"/>
        <w:left w:val="none" w:sz="0" w:space="0" w:color="auto"/>
        <w:bottom w:val="none" w:sz="0" w:space="0" w:color="auto"/>
        <w:right w:val="none" w:sz="0" w:space="0" w:color="auto"/>
      </w:divBdr>
    </w:div>
    <w:div w:id="1659727252">
      <w:bodyDiv w:val="1"/>
      <w:marLeft w:val="0"/>
      <w:marRight w:val="0"/>
      <w:marTop w:val="0"/>
      <w:marBottom w:val="0"/>
      <w:divBdr>
        <w:top w:val="none" w:sz="0" w:space="0" w:color="auto"/>
        <w:left w:val="none" w:sz="0" w:space="0" w:color="auto"/>
        <w:bottom w:val="none" w:sz="0" w:space="0" w:color="auto"/>
        <w:right w:val="none" w:sz="0" w:space="0" w:color="auto"/>
      </w:divBdr>
    </w:div>
    <w:div w:id="1660233388">
      <w:bodyDiv w:val="1"/>
      <w:marLeft w:val="0"/>
      <w:marRight w:val="0"/>
      <w:marTop w:val="0"/>
      <w:marBottom w:val="0"/>
      <w:divBdr>
        <w:top w:val="none" w:sz="0" w:space="0" w:color="auto"/>
        <w:left w:val="none" w:sz="0" w:space="0" w:color="auto"/>
        <w:bottom w:val="none" w:sz="0" w:space="0" w:color="auto"/>
        <w:right w:val="none" w:sz="0" w:space="0" w:color="auto"/>
      </w:divBdr>
    </w:div>
    <w:div w:id="1719745906">
      <w:bodyDiv w:val="1"/>
      <w:marLeft w:val="0"/>
      <w:marRight w:val="0"/>
      <w:marTop w:val="0"/>
      <w:marBottom w:val="0"/>
      <w:divBdr>
        <w:top w:val="none" w:sz="0" w:space="0" w:color="auto"/>
        <w:left w:val="none" w:sz="0" w:space="0" w:color="auto"/>
        <w:bottom w:val="none" w:sz="0" w:space="0" w:color="auto"/>
        <w:right w:val="none" w:sz="0" w:space="0" w:color="auto"/>
      </w:divBdr>
    </w:div>
    <w:div w:id="1794056500">
      <w:bodyDiv w:val="1"/>
      <w:marLeft w:val="0"/>
      <w:marRight w:val="0"/>
      <w:marTop w:val="0"/>
      <w:marBottom w:val="0"/>
      <w:divBdr>
        <w:top w:val="none" w:sz="0" w:space="0" w:color="auto"/>
        <w:left w:val="none" w:sz="0" w:space="0" w:color="auto"/>
        <w:bottom w:val="none" w:sz="0" w:space="0" w:color="auto"/>
        <w:right w:val="none" w:sz="0" w:space="0" w:color="auto"/>
      </w:divBdr>
    </w:div>
    <w:div w:id="1799495885">
      <w:bodyDiv w:val="1"/>
      <w:marLeft w:val="0"/>
      <w:marRight w:val="0"/>
      <w:marTop w:val="0"/>
      <w:marBottom w:val="0"/>
      <w:divBdr>
        <w:top w:val="none" w:sz="0" w:space="0" w:color="auto"/>
        <w:left w:val="none" w:sz="0" w:space="0" w:color="auto"/>
        <w:bottom w:val="none" w:sz="0" w:space="0" w:color="auto"/>
        <w:right w:val="none" w:sz="0" w:space="0" w:color="auto"/>
      </w:divBdr>
    </w:div>
    <w:div w:id="1814984919">
      <w:bodyDiv w:val="1"/>
      <w:marLeft w:val="0"/>
      <w:marRight w:val="0"/>
      <w:marTop w:val="0"/>
      <w:marBottom w:val="0"/>
      <w:divBdr>
        <w:top w:val="none" w:sz="0" w:space="0" w:color="auto"/>
        <w:left w:val="none" w:sz="0" w:space="0" w:color="auto"/>
        <w:bottom w:val="none" w:sz="0" w:space="0" w:color="auto"/>
        <w:right w:val="none" w:sz="0" w:space="0" w:color="auto"/>
      </w:divBdr>
    </w:div>
    <w:div w:id="1831407188">
      <w:bodyDiv w:val="1"/>
      <w:marLeft w:val="0"/>
      <w:marRight w:val="0"/>
      <w:marTop w:val="0"/>
      <w:marBottom w:val="0"/>
      <w:divBdr>
        <w:top w:val="none" w:sz="0" w:space="0" w:color="auto"/>
        <w:left w:val="none" w:sz="0" w:space="0" w:color="auto"/>
        <w:bottom w:val="none" w:sz="0" w:space="0" w:color="auto"/>
        <w:right w:val="none" w:sz="0" w:space="0" w:color="auto"/>
      </w:divBdr>
    </w:div>
    <w:div w:id="1834099437">
      <w:bodyDiv w:val="1"/>
      <w:marLeft w:val="0"/>
      <w:marRight w:val="0"/>
      <w:marTop w:val="0"/>
      <w:marBottom w:val="0"/>
      <w:divBdr>
        <w:top w:val="none" w:sz="0" w:space="0" w:color="auto"/>
        <w:left w:val="none" w:sz="0" w:space="0" w:color="auto"/>
        <w:bottom w:val="none" w:sz="0" w:space="0" w:color="auto"/>
        <w:right w:val="none" w:sz="0" w:space="0" w:color="auto"/>
      </w:divBdr>
    </w:div>
    <w:div w:id="1902864509">
      <w:bodyDiv w:val="1"/>
      <w:marLeft w:val="0"/>
      <w:marRight w:val="0"/>
      <w:marTop w:val="0"/>
      <w:marBottom w:val="0"/>
      <w:divBdr>
        <w:top w:val="none" w:sz="0" w:space="0" w:color="auto"/>
        <w:left w:val="none" w:sz="0" w:space="0" w:color="auto"/>
        <w:bottom w:val="none" w:sz="0" w:space="0" w:color="auto"/>
        <w:right w:val="none" w:sz="0" w:space="0" w:color="auto"/>
      </w:divBdr>
    </w:div>
    <w:div w:id="1932202405">
      <w:bodyDiv w:val="1"/>
      <w:marLeft w:val="0"/>
      <w:marRight w:val="0"/>
      <w:marTop w:val="0"/>
      <w:marBottom w:val="0"/>
      <w:divBdr>
        <w:top w:val="none" w:sz="0" w:space="0" w:color="auto"/>
        <w:left w:val="none" w:sz="0" w:space="0" w:color="auto"/>
        <w:bottom w:val="none" w:sz="0" w:space="0" w:color="auto"/>
        <w:right w:val="none" w:sz="0" w:space="0" w:color="auto"/>
      </w:divBdr>
    </w:div>
    <w:div w:id="1948854540">
      <w:bodyDiv w:val="1"/>
      <w:marLeft w:val="0"/>
      <w:marRight w:val="0"/>
      <w:marTop w:val="0"/>
      <w:marBottom w:val="0"/>
      <w:divBdr>
        <w:top w:val="none" w:sz="0" w:space="0" w:color="auto"/>
        <w:left w:val="none" w:sz="0" w:space="0" w:color="auto"/>
        <w:bottom w:val="none" w:sz="0" w:space="0" w:color="auto"/>
        <w:right w:val="none" w:sz="0" w:space="0" w:color="auto"/>
      </w:divBdr>
    </w:div>
    <w:div w:id="1964921199">
      <w:bodyDiv w:val="1"/>
      <w:marLeft w:val="0"/>
      <w:marRight w:val="0"/>
      <w:marTop w:val="0"/>
      <w:marBottom w:val="0"/>
      <w:divBdr>
        <w:top w:val="none" w:sz="0" w:space="0" w:color="auto"/>
        <w:left w:val="none" w:sz="0" w:space="0" w:color="auto"/>
        <w:bottom w:val="none" w:sz="0" w:space="0" w:color="auto"/>
        <w:right w:val="none" w:sz="0" w:space="0" w:color="auto"/>
      </w:divBdr>
    </w:div>
    <w:div w:id="1979340269">
      <w:bodyDiv w:val="1"/>
      <w:marLeft w:val="0"/>
      <w:marRight w:val="0"/>
      <w:marTop w:val="0"/>
      <w:marBottom w:val="0"/>
      <w:divBdr>
        <w:top w:val="none" w:sz="0" w:space="0" w:color="auto"/>
        <w:left w:val="none" w:sz="0" w:space="0" w:color="auto"/>
        <w:bottom w:val="none" w:sz="0" w:space="0" w:color="auto"/>
        <w:right w:val="none" w:sz="0" w:space="0" w:color="auto"/>
      </w:divBdr>
    </w:div>
    <w:div w:id="1981105800">
      <w:bodyDiv w:val="1"/>
      <w:marLeft w:val="0"/>
      <w:marRight w:val="0"/>
      <w:marTop w:val="0"/>
      <w:marBottom w:val="0"/>
      <w:divBdr>
        <w:top w:val="none" w:sz="0" w:space="0" w:color="auto"/>
        <w:left w:val="none" w:sz="0" w:space="0" w:color="auto"/>
        <w:bottom w:val="none" w:sz="0" w:space="0" w:color="auto"/>
        <w:right w:val="none" w:sz="0" w:space="0" w:color="auto"/>
      </w:divBdr>
    </w:div>
    <w:div w:id="1981568614">
      <w:bodyDiv w:val="1"/>
      <w:marLeft w:val="0"/>
      <w:marRight w:val="0"/>
      <w:marTop w:val="0"/>
      <w:marBottom w:val="0"/>
      <w:divBdr>
        <w:top w:val="none" w:sz="0" w:space="0" w:color="auto"/>
        <w:left w:val="none" w:sz="0" w:space="0" w:color="auto"/>
        <w:bottom w:val="none" w:sz="0" w:space="0" w:color="auto"/>
        <w:right w:val="none" w:sz="0" w:space="0" w:color="auto"/>
      </w:divBdr>
    </w:div>
    <w:div w:id="1999992886">
      <w:bodyDiv w:val="1"/>
      <w:marLeft w:val="0"/>
      <w:marRight w:val="0"/>
      <w:marTop w:val="0"/>
      <w:marBottom w:val="0"/>
      <w:divBdr>
        <w:top w:val="none" w:sz="0" w:space="0" w:color="auto"/>
        <w:left w:val="none" w:sz="0" w:space="0" w:color="auto"/>
        <w:bottom w:val="none" w:sz="0" w:space="0" w:color="auto"/>
        <w:right w:val="none" w:sz="0" w:space="0" w:color="auto"/>
      </w:divBdr>
    </w:div>
    <w:div w:id="2007243530">
      <w:bodyDiv w:val="1"/>
      <w:marLeft w:val="0"/>
      <w:marRight w:val="0"/>
      <w:marTop w:val="0"/>
      <w:marBottom w:val="0"/>
      <w:divBdr>
        <w:top w:val="none" w:sz="0" w:space="0" w:color="auto"/>
        <w:left w:val="none" w:sz="0" w:space="0" w:color="auto"/>
        <w:bottom w:val="none" w:sz="0" w:space="0" w:color="auto"/>
        <w:right w:val="none" w:sz="0" w:space="0" w:color="auto"/>
      </w:divBdr>
    </w:div>
    <w:div w:id="2045935585">
      <w:bodyDiv w:val="1"/>
      <w:marLeft w:val="0"/>
      <w:marRight w:val="0"/>
      <w:marTop w:val="0"/>
      <w:marBottom w:val="0"/>
      <w:divBdr>
        <w:top w:val="none" w:sz="0" w:space="0" w:color="auto"/>
        <w:left w:val="none" w:sz="0" w:space="0" w:color="auto"/>
        <w:bottom w:val="none" w:sz="0" w:space="0" w:color="auto"/>
        <w:right w:val="none" w:sz="0" w:space="0" w:color="auto"/>
      </w:divBdr>
    </w:div>
    <w:div w:id="2069299640">
      <w:bodyDiv w:val="1"/>
      <w:marLeft w:val="0"/>
      <w:marRight w:val="0"/>
      <w:marTop w:val="0"/>
      <w:marBottom w:val="0"/>
      <w:divBdr>
        <w:top w:val="none" w:sz="0" w:space="0" w:color="auto"/>
        <w:left w:val="none" w:sz="0" w:space="0" w:color="auto"/>
        <w:bottom w:val="none" w:sz="0" w:space="0" w:color="auto"/>
        <w:right w:val="none" w:sz="0" w:space="0" w:color="auto"/>
      </w:divBdr>
    </w:div>
    <w:div w:id="2133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OKT\Kubickova\RM&#268;%20a%20ZM&#268;\Zastupitelstva\ZMC_2022\ZMC_01x22\Prilohy\Letnany_Rozvoj\P2%20Dodatek%20-%20Smlouva%20o%20uspo&#345;&#225;d&#225;n&#237;%20pom&#283;r&#367;%20M&#268;%20P18%2021-12-14.docx" TargetMode="External"/><Relationship Id="rId18" Type="http://schemas.openxmlformats.org/officeDocument/2006/relationships/hyperlink" Target="file:///G:\OKT\Kubickova\RM&#268;%20a%20ZM&#268;\Zastupitelstva\ZMC_2022\ZMC_02x22\Prilohy\Odpisov&#253;%20seznam%2021122021.pdf" TargetMode="External"/><Relationship Id="rId26" Type="http://schemas.openxmlformats.org/officeDocument/2006/relationships/hyperlink" Target="file:///G:\OKT\Kubickova\RM&#268;%20a%20ZM&#268;\Zastupitelstva\ZMC_2022\ZMC_02x22\Prilohy\Z&#352;%20Fry&#269;ovick&#225;_bezuplatn&#253;%20p&#345;evod%20majetku%20-%20p&#345;&#237;loha%201%20-%20sml.doc" TargetMode="External"/><Relationship Id="rId39" Type="http://schemas.openxmlformats.org/officeDocument/2006/relationships/hyperlink" Target="file:///G:\OKT\Kubickova\RM&#268;%20a%20ZM&#268;\Zastupitelstva\ZMC_2022\ZMC_02x22\Prilohy\svereni%20pozemku%20situace_629_51.pdf" TargetMode="External"/><Relationship Id="rId3" Type="http://schemas.openxmlformats.org/officeDocument/2006/relationships/styles" Target="styles.xml"/><Relationship Id="rId21" Type="http://schemas.openxmlformats.org/officeDocument/2006/relationships/hyperlink" Target="file:///G:\OKT\Kubickova\RM&#268;%20a%20ZM&#268;\Zastupitelstva\ZMC_2022\ZMC_01x22\Prilohy\M&#352;%20P&#345;&#237;borsk&#225;_seznam%20nemovit&#233;ho%20a%20movit&#233;ho%20majetku_p&#345;&#237;loha%20&#269;.2.pdf" TargetMode="External"/><Relationship Id="rId34" Type="http://schemas.openxmlformats.org/officeDocument/2006/relationships/hyperlink" Target="file:///G:\OKT\Kubickova\RM&#268;%20a%20ZM&#268;\Zastupitelstva\ZMC_2022\ZMC_01x22\Prilohy\prodej_pozemku_255_30_priloha%202.pdf" TargetMode="External"/><Relationship Id="rId42" Type="http://schemas.openxmlformats.org/officeDocument/2006/relationships/hyperlink" Target="file:///G:\OKT\Kubickova\RM&#268;%20a%20ZM&#268;\Zastupitelstva\ZMC_2022\ZMC_01x22\Prilohy\smlouva_o_zrizeni_sluzebnosti_Vodafone_priloha%203.pdf" TargetMode="External"/><Relationship Id="rId47" Type="http://schemas.openxmlformats.org/officeDocument/2006/relationships/hyperlink" Target="file:///G:\OKT\Kubickova\RM&#268;%20a%20ZM&#268;\Zastupitelstva\ZMC_2022\ZMC_02x22\Prilohy\Vyrazeni_majetku_z_evidence_Priloha_c2.pdf"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G:\OKT\Kubickova\RM&#268;%20a%20ZM&#268;\Zastupitelstva\ZMC_2022\ZMC_01x22\Prilohy\Letnany_Rozvoj\P1%20nab&#237;dka%20zv&#253;&#353;en&#237;%20kontribuce%2013_12_2021.pdf" TargetMode="External"/><Relationship Id="rId17" Type="http://schemas.openxmlformats.org/officeDocument/2006/relationships/hyperlink" Target="file:///G:\OKT\Kubickova\RM&#268;%20a%20ZM&#268;\Zastupitelstva\ZMC_2022\ZMC_02x22\Prilohy\Dodatek%20c.1%20ke%20ZL%20Mistni%20verejne%20knihovny_priloha%20c.1.pdf" TargetMode="External"/><Relationship Id="rId25" Type="http://schemas.openxmlformats.org/officeDocument/2006/relationships/hyperlink" Target="file:///G:\OKT\Kubickova\RM&#268;%20a%20ZM&#268;\Zastupitelstva\ZMC_2022\ZMC_02x22\Prilohy\Z&#352;%20a%20M&#352;%20G.F.Fajtla_bezuplatn&#253;%20p&#345;evod%20majetku%20-%20p&#345;&#237;loha%202%20-%20majetek.pdf" TargetMode="External"/><Relationship Id="rId33" Type="http://schemas.openxmlformats.org/officeDocument/2006/relationships/hyperlink" Target="file:///G:\OKT\Kubickova\RM&#268;%20a%20ZM&#268;\Zastupitelstva\ZMC_2022\ZMC_01x22\Prilohy\prodej_pozemku_255_30_priloha%201.pdf" TargetMode="External"/><Relationship Id="rId38" Type="http://schemas.openxmlformats.org/officeDocument/2006/relationships/hyperlink" Target="file:///G:\OKT\Kubickova\RM&#268;%20a%20ZM&#268;\Zastupitelstva\ZMC_2022\ZMC_02x22\Prilohy\prodej_pozemku_377_17_priloha%202.pdf" TargetMode="External"/><Relationship Id="rId46" Type="http://schemas.openxmlformats.org/officeDocument/2006/relationships/hyperlink" Target="Prilohy/Vyrazeni_majetku_z_evidence_Priloha_c1.pdf" TargetMode="External"/><Relationship Id="rId2" Type="http://schemas.openxmlformats.org/officeDocument/2006/relationships/numbering" Target="numbering.xml"/><Relationship Id="rId16" Type="http://schemas.openxmlformats.org/officeDocument/2006/relationships/hyperlink" Target="file:///G:\OKT\Kubickova\RM&#268;%20a%20ZM&#268;\Zastupitelstva\ZMC_2022\ZMC_01x22\Prilohy\Letnany_Rozvoj\P5%20Smlouva_o_usporadani_pomeru_v_uzemi_Letnany_zapad.pdf" TargetMode="External"/><Relationship Id="rId20" Type="http://schemas.openxmlformats.org/officeDocument/2006/relationships/hyperlink" Target="file:///G:\OKT\Kubickova\RM&#268;%20a%20ZM&#268;\Zastupitelstva\ZMC_2022\ZMC_01x22\Prilohy\M&#352;%20P&#345;&#237;borsk&#225;_smlouva%20o%20v&#253;p&#367;j&#269;ce_p&#345;&#237;loha%20&#269;.1%20sml.doc" TargetMode="External"/><Relationship Id="rId29" Type="http://schemas.openxmlformats.org/officeDocument/2006/relationships/hyperlink" Target="file:///G:\OKT\Kubickova\RM&#268;%20a%20ZM&#268;\Zastupitelstva\ZMC_2022\ZMC_02x22\Prilohy\Z&#352;SvL_bezuplatn&#253;%20p&#345;evod%20majetku%20-%20p&#345;&#237;loha%202%20-%20majetek.pdf" TargetMode="External"/><Relationship Id="rId41" Type="http://schemas.openxmlformats.org/officeDocument/2006/relationships/hyperlink" Target="file:///G:\OKT\Kubickova\RM&#268;%20a%20ZM&#268;\Zastupitelstva\ZMC_2022\ZMC_01x22\Prilohy\smlouva_o_zrizeni_sluzebnosti_Vodafone_priloha%2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stupitelstvo.praha.eu/ina/tedusndetail.aspx?par=183221024032027244234221042032027244231221039032027244232221036032027244232&amp;id=632628" TargetMode="External"/><Relationship Id="rId24" Type="http://schemas.openxmlformats.org/officeDocument/2006/relationships/hyperlink" Target="file:///G:\OKT\Kubickova\RM&#268;%20a%20ZM&#268;\Zastupitelstva\ZMC_2022\ZMC_02x22\Prilohy\Z&#352;%20a%20M&#352;%20G.F.Fajtla_bezuplatn&#253;%20p&#345;evod%20majetku%20-%20p&#345;&#237;loha%201%20-%20sml.doc" TargetMode="External"/><Relationship Id="rId32" Type="http://schemas.openxmlformats.org/officeDocument/2006/relationships/hyperlink" Target="file:///G:\OKT\Kubickova\RM&#268;%20a%20ZM&#268;\Zastupitelstva\ZMC_2022\ZMC_02x22\Prilohy\Z&#352;%20Fry&#269;ovick&#225;_nepot&#345;ebn&#253;%20majetek%201_22%20-%20p&#345;&#237;loha%201.pdf" TargetMode="External"/><Relationship Id="rId37" Type="http://schemas.openxmlformats.org/officeDocument/2006/relationships/hyperlink" Target="file:///G:\OKT\Kubickova\RM&#268;%20a%20ZM&#268;\Zastupitelstva\ZMC_2022\ZMC_02x22\Prilohy\prodej_pozemku_377_17_priloha%201.pdf" TargetMode="External"/><Relationship Id="rId40" Type="http://schemas.openxmlformats.org/officeDocument/2006/relationships/hyperlink" Target="file:///G:\OKT\Kubickova\RM&#268;%20a%20ZM&#268;\Zastupitelstva\ZMC_2022\ZMC_01x22\Prilohy\Smlouva%20o%20z&#345;&#237;zen&#237;%20slu&#382;ebnosti_Vodafone_M&#268;%20Praha%2018rev_Vondrasova_priloha%201.pdf" TargetMode="External"/><Relationship Id="rId45" Type="http://schemas.openxmlformats.org/officeDocument/2006/relationships/hyperlink" Target="file:///G:\OKT\Kubickova\RM&#268;%20a%20ZM&#268;\Zastupitelstva\ZMC_2022\ZMC_01x22\Prilohy\smlouva_o_zrizeni_VB_Dial_Telecom_Quantcom_813_8_priloha%203.pdf" TargetMode="External"/><Relationship Id="rId5" Type="http://schemas.openxmlformats.org/officeDocument/2006/relationships/webSettings" Target="webSettings.xml"/><Relationship Id="rId15" Type="http://schemas.openxmlformats.org/officeDocument/2006/relationships/hyperlink" Target="file:///G:\OKT\Kubickova\RM&#268;%20a%20ZM&#268;\Zastupitelstva\ZMC_2022\ZMC_01x22\Prilohy\Letnany_Rozvoj\P4%20ZMC_03x21-overeny%20bod%209%20dodatek%2010_05_2021.docx" TargetMode="External"/><Relationship Id="rId23" Type="http://schemas.openxmlformats.org/officeDocument/2006/relationships/hyperlink" Target="file:///G:\OKT\Kubickova\RM&#268;%20a%20ZM&#268;\Zastupitelstva\ZMC_2022\ZMC_02x22\Prilohy\Z&#352;%20a%20M&#352;%20Tupolevova-bezuplatn&#253;%20p&#345;evod%20majetku%20-%20p&#345;&#237;loha%202%20-%20majetek.pdf" TargetMode="External"/><Relationship Id="rId28" Type="http://schemas.openxmlformats.org/officeDocument/2006/relationships/hyperlink" Target="file:///G:\OKT\Kubickova\RM&#268;%20a%20ZM&#268;\Zastupitelstva\ZMC_2022\ZMC_02x22\Prilohy\Z&#352;SvL_bezuplatn&#253;%20p&#345;evod%20majetku%20-%20p&#345;&#237;loha%201%20-%20sml.doc" TargetMode="External"/><Relationship Id="rId36" Type="http://schemas.openxmlformats.org/officeDocument/2006/relationships/hyperlink" Target="file:///G:\OKT\Kubickova\RM&#268;%20a%20ZM&#268;\Zastupitelstva\ZMC_2022\ZMC_02x22\Prilohy\prodej_pozemku_377_1_priloha%202.pdf" TargetMode="External"/><Relationship Id="rId49" Type="http://schemas.openxmlformats.org/officeDocument/2006/relationships/footer" Target="footer2.xml"/><Relationship Id="rId10" Type="http://schemas.openxmlformats.org/officeDocument/2006/relationships/hyperlink" Target="file:///G:\OKT\Kubickova\RM&#268;%20a%20ZM&#268;\Zastupitelstva\ZMC_2022\ZMC_02x22\Prilohy\01-2022_strednedoby_vyhled_rozpoctu_priloha.pdf" TargetMode="External"/><Relationship Id="rId19" Type="http://schemas.openxmlformats.org/officeDocument/2006/relationships/hyperlink" Target="file:///G:\OKT\Kubickova\RM&#268;%20a%20ZM&#268;\Zastupitelstva\ZMC_2022\ZMC_02x22\Prilohy\Ponechani%20%20ucelove%20dotace%20ZS%20a%20MS%20Tupolevova%20%20na%20rok%202022_%20priloha%20c.1.pdf" TargetMode="External"/><Relationship Id="rId31" Type="http://schemas.openxmlformats.org/officeDocument/2006/relationships/hyperlink" Target="file:///G:\OKT\Kubickova\RM&#268;%20a%20ZM&#268;\Zastupitelstva\ZMC_2022\ZMC_02x22\Prilohy\M&#352;%20P&#345;&#237;borsk&#225;_bez&#250;platn&#253;%20p&#345;evod%20majetku%20-%20p&#345;&#237;loha%202%20%20-%20majetek.pdf" TargetMode="External"/><Relationship Id="rId44" Type="http://schemas.openxmlformats.org/officeDocument/2006/relationships/hyperlink" Target="file:///G:\OKT\Kubickova\RM&#268;%20a%20ZM&#268;\Zastupitelstva\ZMC_2022\ZMC_01x22\Prilohy\smlouva_o_zrizeni_VB_Dial_Telecom_Quantcom_813_8_priloha%202.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G:\OKT\Kubickova\RM&#268;%20a%20ZM&#268;\Zastupitelstva\ZMC_2022\ZMC_02x22\Prilohy\02_2022_pujcka%20HMP_dodatek3_priloha.doc" TargetMode="External"/><Relationship Id="rId14" Type="http://schemas.openxmlformats.org/officeDocument/2006/relationships/hyperlink" Target="file:///G:\OKT\Kubickova\RM&#268;%20a%20ZM&#268;\Zastupitelstva\ZMC_2022\ZMC_01x22\Prilohy\Letnany_Rozvoj\P3%20rucitelskehoprohlaseni_DK_Dospiva%20pro%20MC%20P18%2021-03-30.docx" TargetMode="External"/><Relationship Id="rId22" Type="http://schemas.openxmlformats.org/officeDocument/2006/relationships/hyperlink" Target="file:///G:\OKT\Kubickova\RM&#268;%20a%20ZM&#268;\Zastupitelstva\ZMC_2022\ZMC_02x22\Prilohy\Z&#352;%20a%20M&#352;%20Tupolevova_bezuplatn&#253;%20p&#345;evod%20majetku%20-%20p&#345;&#237;loha%201%20-%20sml.doc" TargetMode="External"/><Relationship Id="rId27" Type="http://schemas.openxmlformats.org/officeDocument/2006/relationships/hyperlink" Target="file:///G:\OKT\Kubickova\RM&#268;%20a%20ZM&#268;\Zastupitelstva\ZMC_2022\ZMC_02x22\Prilohy\Z&#352;%20Fry&#269;ovick&#225;_bezuplatn&#253;%20p&#345;evod%20majetku%20-%20p&#345;&#237;loha%202%20-%20majetek.pdf" TargetMode="External"/><Relationship Id="rId30" Type="http://schemas.openxmlformats.org/officeDocument/2006/relationships/hyperlink" Target="file:///G:\OKT\Kubickova\RM&#268;%20a%20ZM&#268;\Zastupitelstva\ZMC_2022\ZMC_02x22\Prilohy\M&#352;%20P&#345;&#237;borsk&#225;_bez&#250;platn&#253;%20p&#345;evod%20majetku%20_p&#345;&#237;loha1%20sml.doc" TargetMode="External"/><Relationship Id="rId35" Type="http://schemas.openxmlformats.org/officeDocument/2006/relationships/hyperlink" Target="file:///G:\OKT\Kubickova\RM&#268;%20a%20ZM&#268;\Zastupitelstva\ZMC_2022\ZMC_02x22\Prilohy\prodej_pozemku_377_1_priloha%201.pdf" TargetMode="External"/><Relationship Id="rId43" Type="http://schemas.openxmlformats.org/officeDocument/2006/relationships/hyperlink" Target="file:///G:\OKT\Kubickova\RM&#268;%20a%20ZM&#268;\Zastupitelstva\ZMC_2022\ZMC_01x22\Prilohy\smlouva_o_zrizeni_VB_Dial_Telecom_Quantcom_813_8_priloha%201.pdf" TargetMode="External"/><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268F8-A255-4DE3-99C9-5C9237D7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71</Pages>
  <Words>15906</Words>
  <Characters>95221</Characters>
  <Application>Microsoft Office Word</Application>
  <DocSecurity>0</DocSecurity>
  <Lines>793</Lines>
  <Paragraphs>221</Paragraphs>
  <ScaleCrop>false</ScaleCrop>
  <HeadingPairs>
    <vt:vector size="2" baseType="variant">
      <vt:variant>
        <vt:lpstr>Název</vt:lpstr>
      </vt:variant>
      <vt:variant>
        <vt:i4>1</vt:i4>
      </vt:variant>
    </vt:vector>
  </HeadingPairs>
  <TitlesOfParts>
    <vt:vector size="1" baseType="lpstr">
      <vt:lpstr> </vt:lpstr>
    </vt:vector>
  </TitlesOfParts>
  <Company>ÚMČ Praha 18 - Letňany</Company>
  <LinksUpToDate>false</LinksUpToDate>
  <CharactersWithSpaces>110906</CharactersWithSpaces>
  <SharedDoc>false</SharedDoc>
  <HLinks>
    <vt:vector size="372" baseType="variant">
      <vt:variant>
        <vt:i4>8323173</vt:i4>
      </vt:variant>
      <vt:variant>
        <vt:i4>183</vt:i4>
      </vt:variant>
      <vt:variant>
        <vt:i4>0</vt:i4>
      </vt:variant>
      <vt:variant>
        <vt:i4>5</vt:i4>
      </vt:variant>
      <vt:variant>
        <vt:lpwstr>Lnenicka-info/2 3 uplne zneni smlouvy dle dodatku 20-06-24.docx</vt:lpwstr>
      </vt:variant>
      <vt:variant>
        <vt:lpwstr/>
      </vt:variant>
      <vt:variant>
        <vt:i4>8323129</vt:i4>
      </vt:variant>
      <vt:variant>
        <vt:i4>180</vt:i4>
      </vt:variant>
      <vt:variant>
        <vt:i4>0</vt:i4>
      </vt:variant>
      <vt:variant>
        <vt:i4>5</vt:i4>
      </vt:variant>
      <vt:variant>
        <vt:lpwstr>Lnenicka-info/2 2 rucitelskehoprohlaseni_DK_Dospiva pro MC P18 20-06-18.docx</vt:lpwstr>
      </vt:variant>
      <vt:variant>
        <vt:lpwstr/>
      </vt:variant>
      <vt:variant>
        <vt:i4>4259925</vt:i4>
      </vt:variant>
      <vt:variant>
        <vt:i4>177</vt:i4>
      </vt:variant>
      <vt:variant>
        <vt:i4>0</vt:i4>
      </vt:variant>
      <vt:variant>
        <vt:i4>5</vt:i4>
      </vt:variant>
      <vt:variant>
        <vt:lpwstr>Lnenicka-info/2 1 Dodatek ke smlouve MC P18 20-06-24.docx</vt:lpwstr>
      </vt:variant>
      <vt:variant>
        <vt:lpwstr/>
      </vt:variant>
      <vt:variant>
        <vt:i4>6946853</vt:i4>
      </vt:variant>
      <vt:variant>
        <vt:i4>174</vt:i4>
      </vt:variant>
      <vt:variant>
        <vt:i4>0</vt:i4>
      </vt:variant>
      <vt:variant>
        <vt:i4>5</vt:i4>
      </vt:variant>
      <vt:variant>
        <vt:lpwstr>Lnenicka-info/1 2 P dohoda o ručení Penta.pdf</vt:lpwstr>
      </vt:variant>
      <vt:variant>
        <vt:lpwstr/>
      </vt:variant>
      <vt:variant>
        <vt:i4>4194304</vt:i4>
      </vt:variant>
      <vt:variant>
        <vt:i4>171</vt:i4>
      </vt:variant>
      <vt:variant>
        <vt:i4>0</vt:i4>
      </vt:variant>
      <vt:variant>
        <vt:i4>5</vt:i4>
      </vt:variant>
      <vt:variant>
        <vt:lpwstr>Lnenicka-info/1 1 P Dohoda o ručení CG.pdf</vt:lpwstr>
      </vt:variant>
      <vt:variant>
        <vt:lpwstr/>
      </vt:variant>
      <vt:variant>
        <vt:i4>8781911</vt:i4>
      </vt:variant>
      <vt:variant>
        <vt:i4>168</vt:i4>
      </vt:variant>
      <vt:variant>
        <vt:i4>0</vt:i4>
      </vt:variant>
      <vt:variant>
        <vt:i4>5</vt:i4>
      </vt:variant>
      <vt:variant>
        <vt:lpwstr>Lnenicka-info/1 0 RMČ ručení 24_08_2020.doc</vt:lpwstr>
      </vt:variant>
      <vt:variant>
        <vt:lpwstr/>
      </vt:variant>
      <vt:variant>
        <vt:i4>6881288</vt:i4>
      </vt:variant>
      <vt:variant>
        <vt:i4>165</vt:i4>
      </vt:variant>
      <vt:variant>
        <vt:i4>0</vt:i4>
      </vt:variant>
      <vt:variant>
        <vt:i4>5</vt:i4>
      </vt:variant>
      <vt:variant>
        <vt:lpwstr>prilohy/Vyrazeni_majetku_z_evidence_priloha_c2.pdf</vt:lpwstr>
      </vt:variant>
      <vt:variant>
        <vt:lpwstr/>
      </vt:variant>
      <vt:variant>
        <vt:i4>6946824</vt:i4>
      </vt:variant>
      <vt:variant>
        <vt:i4>162</vt:i4>
      </vt:variant>
      <vt:variant>
        <vt:i4>0</vt:i4>
      </vt:variant>
      <vt:variant>
        <vt:i4>5</vt:i4>
      </vt:variant>
      <vt:variant>
        <vt:lpwstr>prilohy/Vyrazeni_majetku_z_evidence_priloha_c1.pdf</vt:lpwstr>
      </vt:variant>
      <vt:variant>
        <vt:lpwstr/>
      </vt:variant>
      <vt:variant>
        <vt:i4>1507361</vt:i4>
      </vt:variant>
      <vt:variant>
        <vt:i4>159</vt:i4>
      </vt:variant>
      <vt:variant>
        <vt:i4>0</vt:i4>
      </vt:variant>
      <vt:variant>
        <vt:i4>5</vt:i4>
      </vt:variant>
      <vt:variant>
        <vt:lpwstr>prilohy/smlouva_o_zrizeni_sluzebnosti_UPC_priloha 3.pdf</vt:lpwstr>
      </vt:variant>
      <vt:variant>
        <vt:lpwstr/>
      </vt:variant>
      <vt:variant>
        <vt:i4>1507360</vt:i4>
      </vt:variant>
      <vt:variant>
        <vt:i4>156</vt:i4>
      </vt:variant>
      <vt:variant>
        <vt:i4>0</vt:i4>
      </vt:variant>
      <vt:variant>
        <vt:i4>5</vt:i4>
      </vt:variant>
      <vt:variant>
        <vt:lpwstr>prilohy/smlouva_o_zrizeni_sluzebnosti_UPC_priloha 2.pdf</vt:lpwstr>
      </vt:variant>
      <vt:variant>
        <vt:lpwstr/>
      </vt:variant>
      <vt:variant>
        <vt:i4>1507363</vt:i4>
      </vt:variant>
      <vt:variant>
        <vt:i4>153</vt:i4>
      </vt:variant>
      <vt:variant>
        <vt:i4>0</vt:i4>
      </vt:variant>
      <vt:variant>
        <vt:i4>5</vt:i4>
      </vt:variant>
      <vt:variant>
        <vt:lpwstr>prilohy/smlouva_o_zrizeni_sluzebnosti_UPC_priloha 1.pdf</vt:lpwstr>
      </vt:variant>
      <vt:variant>
        <vt:lpwstr/>
      </vt:variant>
      <vt:variant>
        <vt:i4>2818103</vt:i4>
      </vt:variant>
      <vt:variant>
        <vt:i4>150</vt:i4>
      </vt:variant>
      <vt:variant>
        <vt:i4>0</vt:i4>
      </vt:variant>
      <vt:variant>
        <vt:i4>5</vt:i4>
      </vt:variant>
      <vt:variant>
        <vt:lpwstr>prilohy/smlouva_o_zrizeni_sluzebnosti_T_Mobile_priloha 2.pdf</vt:lpwstr>
      </vt:variant>
      <vt:variant>
        <vt:lpwstr/>
      </vt:variant>
      <vt:variant>
        <vt:i4>2621495</vt:i4>
      </vt:variant>
      <vt:variant>
        <vt:i4>147</vt:i4>
      </vt:variant>
      <vt:variant>
        <vt:i4>0</vt:i4>
      </vt:variant>
      <vt:variant>
        <vt:i4>5</vt:i4>
      </vt:variant>
      <vt:variant>
        <vt:lpwstr>prilohy/smlouva_o_zrizeni_sluzebnosti_T_Mobile_priloha 1.pdf</vt:lpwstr>
      </vt:variant>
      <vt:variant>
        <vt:lpwstr/>
      </vt:variant>
      <vt:variant>
        <vt:i4>1507350</vt:i4>
      </vt:variant>
      <vt:variant>
        <vt:i4>144</vt:i4>
      </vt:variant>
      <vt:variant>
        <vt:i4>0</vt:i4>
      </vt:variant>
      <vt:variant>
        <vt:i4>5</vt:i4>
      </vt:variant>
      <vt:variant>
        <vt:lpwstr>prilohy/SoSb_zrizeni_sluzebnosti_CETIN_priloha 3.pdf</vt:lpwstr>
      </vt:variant>
      <vt:variant>
        <vt:lpwstr/>
      </vt:variant>
      <vt:variant>
        <vt:i4>1441814</vt:i4>
      </vt:variant>
      <vt:variant>
        <vt:i4>141</vt:i4>
      </vt:variant>
      <vt:variant>
        <vt:i4>0</vt:i4>
      </vt:variant>
      <vt:variant>
        <vt:i4>5</vt:i4>
      </vt:variant>
      <vt:variant>
        <vt:lpwstr>prilohy/SoSb_zrizeni_sluzebnosti_CETIN_priloha 2.pdf</vt:lpwstr>
      </vt:variant>
      <vt:variant>
        <vt:lpwstr/>
      </vt:variant>
      <vt:variant>
        <vt:i4>1376278</vt:i4>
      </vt:variant>
      <vt:variant>
        <vt:i4>138</vt:i4>
      </vt:variant>
      <vt:variant>
        <vt:i4>0</vt:i4>
      </vt:variant>
      <vt:variant>
        <vt:i4>5</vt:i4>
      </vt:variant>
      <vt:variant>
        <vt:lpwstr>prilohy/SoSb_zrizeni_sluzebnosti_CETIN_priloha 1.pdf</vt:lpwstr>
      </vt:variant>
      <vt:variant>
        <vt:lpwstr/>
      </vt:variant>
      <vt:variant>
        <vt:i4>2752542</vt:i4>
      </vt:variant>
      <vt:variant>
        <vt:i4>135</vt:i4>
      </vt:variant>
      <vt:variant>
        <vt:i4>0</vt:i4>
      </vt:variant>
      <vt:variant>
        <vt:i4>5</vt:i4>
      </vt:variant>
      <vt:variant>
        <vt:lpwstr>prilohy/SoSb_zrizeni_sluzebnosti_Dial_Telecom_priloha 3.pdf</vt:lpwstr>
      </vt:variant>
      <vt:variant>
        <vt:lpwstr/>
      </vt:variant>
      <vt:variant>
        <vt:i4>2752543</vt:i4>
      </vt:variant>
      <vt:variant>
        <vt:i4>132</vt:i4>
      </vt:variant>
      <vt:variant>
        <vt:i4>0</vt:i4>
      </vt:variant>
      <vt:variant>
        <vt:i4>5</vt:i4>
      </vt:variant>
      <vt:variant>
        <vt:lpwstr>prilohy/SoSb_zrizeni_sluzebnosti_Dial_Telecom_priloha 2.pdf</vt:lpwstr>
      </vt:variant>
      <vt:variant>
        <vt:lpwstr/>
      </vt:variant>
      <vt:variant>
        <vt:i4>6226027</vt:i4>
      </vt:variant>
      <vt:variant>
        <vt:i4>129</vt:i4>
      </vt:variant>
      <vt:variant>
        <vt:i4>0</vt:i4>
      </vt:variant>
      <vt:variant>
        <vt:i4>5</vt:i4>
      </vt:variant>
      <vt:variant>
        <vt:lpwstr>prilohy/Smlouva_o_pravu_provest_stavbu_Dial_Telecom_priloha 1.pdf</vt:lpwstr>
      </vt:variant>
      <vt:variant>
        <vt:lpwstr/>
      </vt:variant>
      <vt:variant>
        <vt:i4>7209045</vt:i4>
      </vt:variant>
      <vt:variant>
        <vt:i4>126</vt:i4>
      </vt:variant>
      <vt:variant>
        <vt:i4>0</vt:i4>
      </vt:variant>
      <vt:variant>
        <vt:i4>5</vt:i4>
      </vt:variant>
      <vt:variant>
        <vt:lpwstr>prilohy/smlouva_o_zrizeni_VB_Avia_Energo- priloha 2.pdf</vt:lpwstr>
      </vt:variant>
      <vt:variant>
        <vt:lpwstr/>
      </vt:variant>
      <vt:variant>
        <vt:i4>6422638</vt:i4>
      </vt:variant>
      <vt:variant>
        <vt:i4>123</vt:i4>
      </vt:variant>
      <vt:variant>
        <vt:i4>0</vt:i4>
      </vt:variant>
      <vt:variant>
        <vt:i4>5</vt:i4>
      </vt:variant>
      <vt:variant>
        <vt:lpwstr>prilohy/smlouva_o_zrizeni_VB_Avia_Energo_priloha 1.pdf</vt:lpwstr>
      </vt:variant>
      <vt:variant>
        <vt:lpwstr/>
      </vt:variant>
      <vt:variant>
        <vt:i4>1245217</vt:i4>
      </vt:variant>
      <vt:variant>
        <vt:i4>120</vt:i4>
      </vt:variant>
      <vt:variant>
        <vt:i4>0</vt:i4>
      </vt:variant>
      <vt:variant>
        <vt:i4>5</vt:i4>
      </vt:variant>
      <vt:variant>
        <vt:lpwstr>prilohy/prodej_pozemku_SVJ_287_288_priloha 3.pdf</vt:lpwstr>
      </vt:variant>
      <vt:variant>
        <vt:lpwstr/>
      </vt:variant>
      <vt:variant>
        <vt:i4>1179681</vt:i4>
      </vt:variant>
      <vt:variant>
        <vt:i4>117</vt:i4>
      </vt:variant>
      <vt:variant>
        <vt:i4>0</vt:i4>
      </vt:variant>
      <vt:variant>
        <vt:i4>5</vt:i4>
      </vt:variant>
      <vt:variant>
        <vt:lpwstr>prilohy/prodej_pozemku_SVJ_287_288_priloha 2.pdf</vt:lpwstr>
      </vt:variant>
      <vt:variant>
        <vt:lpwstr/>
      </vt:variant>
      <vt:variant>
        <vt:i4>1114195</vt:i4>
      </vt:variant>
      <vt:variant>
        <vt:i4>114</vt:i4>
      </vt:variant>
      <vt:variant>
        <vt:i4>0</vt:i4>
      </vt:variant>
      <vt:variant>
        <vt:i4>5</vt:i4>
      </vt:variant>
      <vt:variant>
        <vt:lpwstr>prilohy/prodej_pozemku_SVJ_287-288_priloha 1.pdf</vt:lpwstr>
      </vt:variant>
      <vt:variant>
        <vt:lpwstr/>
      </vt:variant>
      <vt:variant>
        <vt:i4>29753487</vt:i4>
      </vt:variant>
      <vt:variant>
        <vt:i4>111</vt:i4>
      </vt:variant>
      <vt:variant>
        <vt:i4>0</vt:i4>
      </vt:variant>
      <vt:variant>
        <vt:i4>5</vt:i4>
      </vt:variant>
      <vt:variant>
        <vt:lpwstr>prilohy/výpůjčka majetkuZŠSvL_příloha  č.2 seznam majetku.pdf</vt:lpwstr>
      </vt:variant>
      <vt:variant>
        <vt:lpwstr/>
      </vt:variant>
      <vt:variant>
        <vt:i4>11928054</vt:i4>
      </vt:variant>
      <vt:variant>
        <vt:i4>108</vt:i4>
      </vt:variant>
      <vt:variant>
        <vt:i4>0</vt:i4>
      </vt:variant>
      <vt:variant>
        <vt:i4>5</vt:i4>
      </vt:variant>
      <vt:variant>
        <vt:lpwstr>prilohy/výpůjčka majetkuZŠSvL_příloha č.1 sml.doc</vt:lpwstr>
      </vt:variant>
      <vt:variant>
        <vt:lpwstr/>
      </vt:variant>
      <vt:variant>
        <vt:i4>5242917</vt:i4>
      </vt:variant>
      <vt:variant>
        <vt:i4>105</vt:i4>
      </vt:variant>
      <vt:variant>
        <vt:i4>0</vt:i4>
      </vt:variant>
      <vt:variant>
        <vt:i4>5</vt:i4>
      </vt:variant>
      <vt:variant>
        <vt:lpwstr>prilohy/výpůjčka majetku MŠ Příborská_ příloha č.2 seznam majetku.pdf</vt:lpwstr>
      </vt:variant>
      <vt:variant>
        <vt:lpwstr/>
      </vt:variant>
      <vt:variant>
        <vt:i4>13500594</vt:i4>
      </vt:variant>
      <vt:variant>
        <vt:i4>102</vt:i4>
      </vt:variant>
      <vt:variant>
        <vt:i4>0</vt:i4>
      </vt:variant>
      <vt:variant>
        <vt:i4>5</vt:i4>
      </vt:variant>
      <vt:variant>
        <vt:lpwstr>prilohy/výpůjčka majetku MŠ Příborská_příloha č.1 sml.doc</vt:lpwstr>
      </vt:variant>
      <vt:variant>
        <vt:lpwstr/>
      </vt:variant>
      <vt:variant>
        <vt:i4>31195151</vt:i4>
      </vt:variant>
      <vt:variant>
        <vt:i4>99</vt:i4>
      </vt:variant>
      <vt:variant>
        <vt:i4>0</vt:i4>
      </vt:variant>
      <vt:variant>
        <vt:i4>5</vt:i4>
      </vt:variant>
      <vt:variant>
        <vt:lpwstr>prilohy/výpůjčka majetku MŠ Malkovského_příloha č.2 seznam  majetku.pdf</vt:lpwstr>
      </vt:variant>
      <vt:variant>
        <vt:lpwstr/>
      </vt:variant>
      <vt:variant>
        <vt:i4>26411081</vt:i4>
      </vt:variant>
      <vt:variant>
        <vt:i4>96</vt:i4>
      </vt:variant>
      <vt:variant>
        <vt:i4>0</vt:i4>
      </vt:variant>
      <vt:variant>
        <vt:i4>5</vt:i4>
      </vt:variant>
      <vt:variant>
        <vt:lpwstr>prilohy/výpůjčka majetku MŠ Malkovského_příloha č.1 sml.doc</vt:lpwstr>
      </vt:variant>
      <vt:variant>
        <vt:lpwstr/>
      </vt:variant>
      <vt:variant>
        <vt:i4>11599944</vt:i4>
      </vt:variant>
      <vt:variant>
        <vt:i4>93</vt:i4>
      </vt:variant>
      <vt:variant>
        <vt:i4>0</vt:i4>
      </vt:variant>
      <vt:variant>
        <vt:i4>5</vt:i4>
      </vt:variant>
      <vt:variant>
        <vt:lpwstr>prilohy/výpůjčka majetku ZŠ Fryčovická_příloha č.2 seznam majetku.pdf</vt:lpwstr>
      </vt:variant>
      <vt:variant>
        <vt:lpwstr/>
      </vt:variant>
      <vt:variant>
        <vt:i4>4653172</vt:i4>
      </vt:variant>
      <vt:variant>
        <vt:i4>90</vt:i4>
      </vt:variant>
      <vt:variant>
        <vt:i4>0</vt:i4>
      </vt:variant>
      <vt:variant>
        <vt:i4>5</vt:i4>
      </vt:variant>
      <vt:variant>
        <vt:lpwstr>prilohy/výpůjčka majetku ZŠ Fryčovicka_příloha č.1 sml.doc</vt:lpwstr>
      </vt:variant>
      <vt:variant>
        <vt:lpwstr/>
      </vt:variant>
      <vt:variant>
        <vt:i4>10420369</vt:i4>
      </vt:variant>
      <vt:variant>
        <vt:i4>87</vt:i4>
      </vt:variant>
      <vt:variant>
        <vt:i4>0</vt:i4>
      </vt:variant>
      <vt:variant>
        <vt:i4>5</vt:i4>
      </vt:variant>
      <vt:variant>
        <vt:lpwstr>prilohy/výpůjčka majetku ZŠ a MŠ G.F.Fajtla_příloha č.2 seznam majetek.pdf</vt:lpwstr>
      </vt:variant>
      <vt:variant>
        <vt:lpwstr/>
      </vt:variant>
      <vt:variant>
        <vt:i4>14352522</vt:i4>
      </vt:variant>
      <vt:variant>
        <vt:i4>84</vt:i4>
      </vt:variant>
      <vt:variant>
        <vt:i4>0</vt:i4>
      </vt:variant>
      <vt:variant>
        <vt:i4>5</vt:i4>
      </vt:variant>
      <vt:variant>
        <vt:lpwstr>prilohy/výpůjčka majetku ZŠ a MŠ G.F.Fajtla_příloha č.1 sml.doc</vt:lpwstr>
      </vt:variant>
      <vt:variant>
        <vt:lpwstr/>
      </vt:variant>
      <vt:variant>
        <vt:i4>14025093</vt:i4>
      </vt:variant>
      <vt:variant>
        <vt:i4>81</vt:i4>
      </vt:variant>
      <vt:variant>
        <vt:i4>0</vt:i4>
      </vt:variant>
      <vt:variant>
        <vt:i4>5</vt:i4>
      </vt:variant>
      <vt:variant>
        <vt:lpwstr>prilohy/bezuplatný převod majetku_ZŠSvL_příloha majetku.pdf</vt:lpwstr>
      </vt:variant>
      <vt:variant>
        <vt:lpwstr/>
      </vt:variant>
      <vt:variant>
        <vt:i4>5963939</vt:i4>
      </vt:variant>
      <vt:variant>
        <vt:i4>78</vt:i4>
      </vt:variant>
      <vt:variant>
        <vt:i4>0</vt:i4>
      </vt:variant>
      <vt:variant>
        <vt:i4>5</vt:i4>
      </vt:variant>
      <vt:variant>
        <vt:lpwstr>prilohy/bezuplatny prevod majetku_ZŠSvL_příloha sml.doc</vt:lpwstr>
      </vt:variant>
      <vt:variant>
        <vt:lpwstr/>
      </vt:variant>
      <vt:variant>
        <vt:i4>33096012</vt:i4>
      </vt:variant>
      <vt:variant>
        <vt:i4>75</vt:i4>
      </vt:variant>
      <vt:variant>
        <vt:i4>0</vt:i4>
      </vt:variant>
      <vt:variant>
        <vt:i4>5</vt:i4>
      </vt:variant>
      <vt:variant>
        <vt:lpwstr>prilohy/bezuplatný púřevod majetku_MŠ Příborská_příloha majetku.pdf</vt:lpwstr>
      </vt:variant>
      <vt:variant>
        <vt:lpwstr/>
      </vt:variant>
      <vt:variant>
        <vt:i4>29884495</vt:i4>
      </vt:variant>
      <vt:variant>
        <vt:i4>72</vt:i4>
      </vt:variant>
      <vt:variant>
        <vt:i4>0</vt:i4>
      </vt:variant>
      <vt:variant>
        <vt:i4>5</vt:i4>
      </vt:variant>
      <vt:variant>
        <vt:lpwstr>prilohy/bezuplatny prevod majetku_MŠ Příborská_příloha sml.doc</vt:lpwstr>
      </vt:variant>
      <vt:variant>
        <vt:lpwstr/>
      </vt:variant>
      <vt:variant>
        <vt:i4>16253114</vt:i4>
      </vt:variant>
      <vt:variant>
        <vt:i4>69</vt:i4>
      </vt:variant>
      <vt:variant>
        <vt:i4>0</vt:i4>
      </vt:variant>
      <vt:variant>
        <vt:i4>5</vt:i4>
      </vt:variant>
      <vt:variant>
        <vt:lpwstr>prilohy/bezuplatný převod majetku_ZŠ a MŠ G.F.Fajtla _příloha majetku.pdf</vt:lpwstr>
      </vt:variant>
      <vt:variant>
        <vt:lpwstr/>
      </vt:variant>
      <vt:variant>
        <vt:i4>32505946</vt:i4>
      </vt:variant>
      <vt:variant>
        <vt:i4>66</vt:i4>
      </vt:variant>
      <vt:variant>
        <vt:i4>0</vt:i4>
      </vt:variant>
      <vt:variant>
        <vt:i4>5</vt:i4>
      </vt:variant>
      <vt:variant>
        <vt:lpwstr>prilohy/bezuplatny prevod majetku_ZŠ a MŠ G.F.Fajtla_příloha sml.doc</vt:lpwstr>
      </vt:variant>
      <vt:variant>
        <vt:lpwstr/>
      </vt:variant>
      <vt:variant>
        <vt:i4>6094926</vt:i4>
      </vt:variant>
      <vt:variant>
        <vt:i4>63</vt:i4>
      </vt:variant>
      <vt:variant>
        <vt:i4>0</vt:i4>
      </vt:variant>
      <vt:variant>
        <vt:i4>5</vt:i4>
      </vt:variant>
      <vt:variant>
        <vt:lpwstr>prilohy/Nepotrebny majetek ZS a MS Gen. F. Fajtla-priloha.pdf</vt:lpwstr>
      </vt:variant>
      <vt:variant>
        <vt:lpwstr/>
      </vt:variant>
      <vt:variant>
        <vt:i4>1573267</vt:i4>
      </vt:variant>
      <vt:variant>
        <vt:i4>60</vt:i4>
      </vt:variant>
      <vt:variant>
        <vt:i4>0</vt:i4>
      </vt:variant>
      <vt:variant>
        <vt:i4>5</vt:i4>
      </vt:variant>
      <vt:variant>
        <vt:lpwstr>prilohy/Fryčovická_vyřazení majetku 062020 - příloha.pdf</vt:lpwstr>
      </vt:variant>
      <vt:variant>
        <vt:lpwstr/>
      </vt:variant>
      <vt:variant>
        <vt:i4>6225971</vt:i4>
      </vt:variant>
      <vt:variant>
        <vt:i4>57</vt:i4>
      </vt:variant>
      <vt:variant>
        <vt:i4>0</vt:i4>
      </vt:variant>
      <vt:variant>
        <vt:i4>5</vt:i4>
      </vt:variant>
      <vt:variant>
        <vt:lpwstr>prilohy/Navyseni prispevku na provoz + dotace na energie pro MS Mistecka_priloha c. 1.pdf</vt:lpwstr>
      </vt:variant>
      <vt:variant>
        <vt:lpwstr/>
      </vt:variant>
      <vt:variant>
        <vt:i4>5111923</vt:i4>
      </vt:variant>
      <vt:variant>
        <vt:i4>54</vt:i4>
      </vt:variant>
      <vt:variant>
        <vt:i4>0</vt:i4>
      </vt:variant>
      <vt:variant>
        <vt:i4>5</vt:i4>
      </vt:variant>
      <vt:variant>
        <vt:lpwstr>prilohy/Zmena dotace ms malkovskeho_priloha c.1.pdf</vt:lpwstr>
      </vt:variant>
      <vt:variant>
        <vt:lpwstr/>
      </vt:variant>
      <vt:variant>
        <vt:i4>4522018</vt:i4>
      </vt:variant>
      <vt:variant>
        <vt:i4>51</vt:i4>
      </vt:variant>
      <vt:variant>
        <vt:i4>0</vt:i4>
      </vt:variant>
      <vt:variant>
        <vt:i4>5</vt:i4>
      </vt:variant>
      <vt:variant>
        <vt:lpwstr>prilohy/18-2020_inv.dotace-ZS_Fajtla_priloha.pdf</vt:lpwstr>
      </vt:variant>
      <vt:variant>
        <vt:lpwstr/>
      </vt:variant>
      <vt:variant>
        <vt:i4>7143502</vt:i4>
      </vt:variant>
      <vt:variant>
        <vt:i4>48</vt:i4>
      </vt:variant>
      <vt:variant>
        <vt:i4>0</vt:i4>
      </vt:variant>
      <vt:variant>
        <vt:i4>5</vt:i4>
      </vt:variant>
      <vt:variant>
        <vt:lpwstr>prilohy/Zmena_dotace_Fajtla_priloha.pdf</vt:lpwstr>
      </vt:variant>
      <vt:variant>
        <vt:lpwstr/>
      </vt:variant>
      <vt:variant>
        <vt:i4>6357040</vt:i4>
      </vt:variant>
      <vt:variant>
        <vt:i4>45</vt:i4>
      </vt:variant>
      <vt:variant>
        <vt:i4>0</vt:i4>
      </vt:variant>
      <vt:variant>
        <vt:i4>5</vt:i4>
      </vt:variant>
      <vt:variant>
        <vt:lpwstr>prilohy/smlouva o vypujcce_teplomery_a_stojany_priloha c.6.pdf</vt:lpwstr>
      </vt:variant>
      <vt:variant>
        <vt:lpwstr/>
      </vt:variant>
      <vt:variant>
        <vt:i4>6422576</vt:i4>
      </vt:variant>
      <vt:variant>
        <vt:i4>42</vt:i4>
      </vt:variant>
      <vt:variant>
        <vt:i4>0</vt:i4>
      </vt:variant>
      <vt:variant>
        <vt:i4>5</vt:i4>
      </vt:variant>
      <vt:variant>
        <vt:lpwstr>prilohy/smlouva o vypujcce_teplomery_a_stojany_priloha c.5.pdf</vt:lpwstr>
      </vt:variant>
      <vt:variant>
        <vt:lpwstr/>
      </vt:variant>
      <vt:variant>
        <vt:i4>6488112</vt:i4>
      </vt:variant>
      <vt:variant>
        <vt:i4>39</vt:i4>
      </vt:variant>
      <vt:variant>
        <vt:i4>0</vt:i4>
      </vt:variant>
      <vt:variant>
        <vt:i4>5</vt:i4>
      </vt:variant>
      <vt:variant>
        <vt:lpwstr>prilohy/smlouva o vypujcce_teplomery_a_stojany_priloha c.4.pdf</vt:lpwstr>
      </vt:variant>
      <vt:variant>
        <vt:lpwstr/>
      </vt:variant>
      <vt:variant>
        <vt:i4>6553648</vt:i4>
      </vt:variant>
      <vt:variant>
        <vt:i4>36</vt:i4>
      </vt:variant>
      <vt:variant>
        <vt:i4>0</vt:i4>
      </vt:variant>
      <vt:variant>
        <vt:i4>5</vt:i4>
      </vt:variant>
      <vt:variant>
        <vt:lpwstr>prilohy/smlouva o vypujcce_teplomery_a_stojany_priloha c.3.pdf</vt:lpwstr>
      </vt:variant>
      <vt:variant>
        <vt:lpwstr/>
      </vt:variant>
      <vt:variant>
        <vt:i4>6619184</vt:i4>
      </vt:variant>
      <vt:variant>
        <vt:i4>33</vt:i4>
      </vt:variant>
      <vt:variant>
        <vt:i4>0</vt:i4>
      </vt:variant>
      <vt:variant>
        <vt:i4>5</vt:i4>
      </vt:variant>
      <vt:variant>
        <vt:lpwstr>prilohy/smlouva o vypujcce_teplomery_a_stojany_priloha c.2.pdf</vt:lpwstr>
      </vt:variant>
      <vt:variant>
        <vt:lpwstr/>
      </vt:variant>
      <vt:variant>
        <vt:i4>6684720</vt:i4>
      </vt:variant>
      <vt:variant>
        <vt:i4>30</vt:i4>
      </vt:variant>
      <vt:variant>
        <vt:i4>0</vt:i4>
      </vt:variant>
      <vt:variant>
        <vt:i4>5</vt:i4>
      </vt:variant>
      <vt:variant>
        <vt:lpwstr>prilohy/smlouva o vypujcce_teplomery_a_stojany_priloha c.1.pdf</vt:lpwstr>
      </vt:variant>
      <vt:variant>
        <vt:lpwstr/>
      </vt:variant>
      <vt:variant>
        <vt:i4>131147</vt:i4>
      </vt:variant>
      <vt:variant>
        <vt:i4>27</vt:i4>
      </vt:variant>
      <vt:variant>
        <vt:i4>0</vt:i4>
      </vt:variant>
      <vt:variant>
        <vt:i4>5</vt:i4>
      </vt:variant>
      <vt:variant>
        <vt:lpwstr>prilohy/protokol_o_kontrole MHMP.pdf</vt:lpwstr>
      </vt:variant>
      <vt:variant>
        <vt:lpwstr/>
      </vt:variant>
      <vt:variant>
        <vt:i4>5439521</vt:i4>
      </vt:variant>
      <vt:variant>
        <vt:i4>24</vt:i4>
      </vt:variant>
      <vt:variant>
        <vt:i4>0</vt:i4>
      </vt:variant>
      <vt:variant>
        <vt:i4>5</vt:i4>
      </vt:variant>
      <vt:variant>
        <vt:lpwstr>prilohy/17_2020_pujcka HMP_dodatek_uprava_priloha.pdf</vt:lpwstr>
      </vt:variant>
      <vt:variant>
        <vt:lpwstr/>
      </vt:variant>
      <vt:variant>
        <vt:i4>4325386</vt:i4>
      </vt:variant>
      <vt:variant>
        <vt:i4>21</vt:i4>
      </vt:variant>
      <vt:variant>
        <vt:i4>0</vt:i4>
      </vt:variant>
      <vt:variant>
        <vt:i4>5</vt:i4>
      </vt:variant>
      <vt:variant>
        <vt:lpwstr>prilohy/15_2020_pujcka HMP_dodatek_priloha.pdf</vt:lpwstr>
      </vt:variant>
      <vt:variant>
        <vt:lpwstr/>
      </vt:variant>
      <vt:variant>
        <vt:i4>12124278</vt:i4>
      </vt:variant>
      <vt:variant>
        <vt:i4>18</vt:i4>
      </vt:variant>
      <vt:variant>
        <vt:i4>0</vt:i4>
      </vt:variant>
      <vt:variant>
        <vt:i4>5</vt:i4>
      </vt:variant>
      <vt:variant>
        <vt:lpwstr>prilohy/Darovací smlouva JSDH covid.doc</vt:lpwstr>
      </vt:variant>
      <vt:variant>
        <vt:lpwstr/>
      </vt:variant>
      <vt:variant>
        <vt:i4>8192043</vt:i4>
      </vt:variant>
      <vt:variant>
        <vt:i4>15</vt:i4>
      </vt:variant>
      <vt:variant>
        <vt:i4>0</vt:i4>
      </vt:variant>
      <vt:variant>
        <vt:i4>5</vt:i4>
      </vt:variant>
      <vt:variant>
        <vt:lpwstr>prilohy/CENA MCP18 Jiri Mikulka.pdf</vt:lpwstr>
      </vt:variant>
      <vt:variant>
        <vt:lpwstr/>
      </vt:variant>
      <vt:variant>
        <vt:i4>1835036</vt:i4>
      </vt:variant>
      <vt:variant>
        <vt:i4>12</vt:i4>
      </vt:variant>
      <vt:variant>
        <vt:i4>0</vt:i4>
      </vt:variant>
      <vt:variant>
        <vt:i4>5</vt:i4>
      </vt:variant>
      <vt:variant>
        <vt:lpwstr>prilohy/CESTNE OBCANSTVI MCP18_Vaclav_Sorel.pdf</vt:lpwstr>
      </vt:variant>
      <vt:variant>
        <vt:lpwstr/>
      </vt:variant>
      <vt:variant>
        <vt:i4>2424876</vt:i4>
      </vt:variant>
      <vt:variant>
        <vt:i4>9</vt:i4>
      </vt:variant>
      <vt:variant>
        <vt:i4>0</vt:i4>
      </vt:variant>
      <vt:variant>
        <vt:i4>5</vt:i4>
      </vt:variant>
      <vt:variant>
        <vt:lpwstr>prilohy/PRILOHA 4 Zakladni_informace_k_parkovacim_opravnenim P18.pdf</vt:lpwstr>
      </vt:variant>
      <vt:variant>
        <vt:lpwstr/>
      </vt:variant>
      <vt:variant>
        <vt:i4>6422600</vt:i4>
      </vt:variant>
      <vt:variant>
        <vt:i4>6</vt:i4>
      </vt:variant>
      <vt:variant>
        <vt:i4>0</vt:i4>
      </vt:variant>
      <vt:variant>
        <vt:i4>5</vt:i4>
      </vt:variant>
      <vt:variant>
        <vt:lpwstr>prilohy/PRILOHA 3 ZPS_Projekt organizace - rezidentni a prunikove oblasti 18-8-20.pdf</vt:lpwstr>
      </vt:variant>
      <vt:variant>
        <vt:lpwstr/>
      </vt:variant>
      <vt:variant>
        <vt:i4>4128830</vt:i4>
      </vt:variant>
      <vt:variant>
        <vt:i4>3</vt:i4>
      </vt:variant>
      <vt:variant>
        <vt:i4>0</vt:i4>
      </vt:variant>
      <vt:variant>
        <vt:i4>5</vt:i4>
      </vt:variant>
      <vt:variant>
        <vt:lpwstr>prilohy/PRILOHA 2 ZPS_Praha 18 Organizace_dopravy_v5_18_08_2020.pdf</vt:lpwstr>
      </vt:variant>
      <vt:variant>
        <vt:lpwstr/>
      </vt:variant>
      <vt:variant>
        <vt:i4>196662</vt:i4>
      </vt:variant>
      <vt:variant>
        <vt:i4>0</vt:i4>
      </vt:variant>
      <vt:variant>
        <vt:i4>0</vt:i4>
      </vt:variant>
      <vt:variant>
        <vt:i4>5</vt:i4>
      </vt:variant>
      <vt:variant>
        <vt:lpwstr>prilohy/PRILOHA 1 ZPS_Pravidla ZPS Praha 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OKT</dc:creator>
  <cp:keywords/>
  <cp:lastModifiedBy>Lucie Kubíčková</cp:lastModifiedBy>
  <cp:revision>154</cp:revision>
  <cp:lastPrinted>2021-03-15T17:57:00Z</cp:lastPrinted>
  <dcterms:created xsi:type="dcterms:W3CDTF">2022-01-08T14:56:00Z</dcterms:created>
  <dcterms:modified xsi:type="dcterms:W3CDTF">2022-02-10T09:50:00Z</dcterms:modified>
</cp:coreProperties>
</file>