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951F9" w14:textId="77777777" w:rsidR="00480CB5" w:rsidRPr="00480CB5" w:rsidRDefault="00480CB5" w:rsidP="00480CB5">
      <w:pPr>
        <w:pStyle w:val="Nzev"/>
        <w:jc w:val="right"/>
        <w:rPr>
          <w:rStyle w:val="preformatted"/>
          <w:rFonts w:ascii="AlfaPID" w:hAnsi="AlfaPID"/>
          <w:sz w:val="48"/>
          <w:szCs w:val="48"/>
        </w:rPr>
      </w:pPr>
      <w:bookmarkStart w:id="0" w:name="_GoBack"/>
      <w:bookmarkEnd w:id="0"/>
      <w:r w:rsidRPr="00480CB5">
        <w:rPr>
          <w:rStyle w:val="preformatted"/>
          <w:rFonts w:ascii="AlfaPID" w:hAnsi="AlfaPID"/>
          <w:sz w:val="48"/>
          <w:szCs w:val="48"/>
        </w:rPr>
        <w:t>145829555</w:t>
      </w:r>
    </w:p>
    <w:p w14:paraId="0F6A91C1" w14:textId="77777777" w:rsidR="00480CB5" w:rsidRPr="00480CB5" w:rsidRDefault="00480CB5" w:rsidP="00480CB5">
      <w:pPr>
        <w:pStyle w:val="Nzev"/>
        <w:jc w:val="right"/>
        <w:rPr>
          <w:rStyle w:val="preformatted"/>
          <w:rFonts w:ascii="Garamond" w:hAnsi="Garamond"/>
          <w:sz w:val="22"/>
          <w:szCs w:val="22"/>
        </w:rPr>
      </w:pPr>
      <w:r w:rsidRPr="00480CB5">
        <w:rPr>
          <w:rStyle w:val="preformatted"/>
          <w:rFonts w:ascii="Garamond" w:hAnsi="Garamond"/>
          <w:sz w:val="22"/>
          <w:szCs w:val="22"/>
        </w:rPr>
        <w:t>S-2019/95/xxxx</w:t>
      </w:r>
    </w:p>
    <w:p w14:paraId="066659DB" w14:textId="77777777" w:rsidR="00DA0731" w:rsidRPr="00480CB5" w:rsidRDefault="00480CB5" w:rsidP="00480CB5">
      <w:pPr>
        <w:pStyle w:val="Nzev"/>
        <w:jc w:val="center"/>
        <w:rPr>
          <w:rStyle w:val="preformatted"/>
          <w:rFonts w:ascii="Garamond" w:hAnsi="Garamond"/>
          <w:b/>
          <w:sz w:val="40"/>
          <w:szCs w:val="40"/>
        </w:rPr>
      </w:pPr>
      <w:r w:rsidRPr="00480CB5">
        <w:rPr>
          <w:rStyle w:val="preformatted"/>
          <w:rFonts w:ascii="Garamond" w:hAnsi="Garamond"/>
          <w:b/>
          <w:sz w:val="40"/>
          <w:szCs w:val="40"/>
        </w:rPr>
        <w:t>Kupní smlouva</w:t>
      </w:r>
    </w:p>
    <w:p w14:paraId="1F91D7A4" w14:textId="77777777" w:rsidR="00480CB5" w:rsidRDefault="00480CB5" w:rsidP="00491575">
      <w:pPr>
        <w:pStyle w:val="Bezmezer"/>
        <w:rPr>
          <w:rStyle w:val="preformatted"/>
          <w:rFonts w:ascii="Garamond" w:hAnsi="Garamond"/>
          <w:b/>
          <w:sz w:val="24"/>
          <w:szCs w:val="24"/>
        </w:rPr>
      </w:pPr>
    </w:p>
    <w:p w14:paraId="390A6115" w14:textId="77777777" w:rsidR="00DA0731" w:rsidRPr="00480CB5" w:rsidRDefault="00480CB5" w:rsidP="00480CB5">
      <w:pPr>
        <w:pStyle w:val="Bezmezer"/>
        <w:spacing w:after="120"/>
        <w:rPr>
          <w:rStyle w:val="preformatted"/>
          <w:rFonts w:ascii="Garamond" w:hAnsi="Garamond"/>
          <w:b/>
          <w:sz w:val="24"/>
          <w:szCs w:val="24"/>
        </w:rPr>
      </w:pPr>
      <w:r w:rsidRPr="00480CB5">
        <w:rPr>
          <w:rStyle w:val="preformatted"/>
          <w:rFonts w:ascii="Garamond" w:hAnsi="Garamond"/>
          <w:b/>
          <w:sz w:val="24"/>
          <w:szCs w:val="24"/>
        </w:rPr>
        <w:t>Smluvní strany</w:t>
      </w:r>
    </w:p>
    <w:p w14:paraId="5E3B2670" w14:textId="77777777" w:rsidR="00DB1A94" w:rsidRPr="000718B3" w:rsidRDefault="00DB1A94" w:rsidP="00DA0731">
      <w:pPr>
        <w:pStyle w:val="Bezmezer"/>
        <w:numPr>
          <w:ilvl w:val="0"/>
          <w:numId w:val="11"/>
        </w:numPr>
        <w:rPr>
          <w:rStyle w:val="preformatted"/>
          <w:rFonts w:ascii="Garamond" w:hAnsi="Garamond"/>
          <w:b/>
          <w:sz w:val="24"/>
          <w:szCs w:val="24"/>
        </w:rPr>
      </w:pPr>
      <w:r w:rsidRPr="000718B3">
        <w:rPr>
          <w:rStyle w:val="preformatted"/>
          <w:rFonts w:ascii="Garamond" w:hAnsi="Garamond"/>
          <w:b/>
          <w:sz w:val="24"/>
          <w:szCs w:val="24"/>
        </w:rPr>
        <w:t>BPT Development, a.s.</w:t>
      </w:r>
    </w:p>
    <w:p w14:paraId="1E3E7F4A" w14:textId="77777777" w:rsidR="00DB1A94" w:rsidRPr="00DB1A94" w:rsidRDefault="003354B7" w:rsidP="00DA0731">
      <w:pPr>
        <w:pStyle w:val="Bezmezer"/>
        <w:ind w:left="108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s</w:t>
      </w:r>
      <w:r w:rsidR="00DA0731">
        <w:rPr>
          <w:rFonts w:ascii="Garamond" w:eastAsia="Times New Roman" w:hAnsi="Garamond" w:cs="Times New Roman"/>
        </w:rPr>
        <w:t xml:space="preserve">e sídlem </w:t>
      </w:r>
      <w:r w:rsidR="00DB1A94" w:rsidRPr="00DB1A94">
        <w:rPr>
          <w:rFonts w:ascii="Garamond" w:eastAsia="Times New Roman" w:hAnsi="Garamond" w:cs="Times New Roman"/>
        </w:rPr>
        <w:t xml:space="preserve">Vladislavova 1390/17, Nové Město, 110 00 Praha 1 </w:t>
      </w:r>
    </w:p>
    <w:p w14:paraId="5EA6033C" w14:textId="77777777" w:rsidR="00DB1A94" w:rsidRPr="00DB1A94" w:rsidRDefault="00DB1A94" w:rsidP="00DA0731">
      <w:pPr>
        <w:pStyle w:val="Bezmezer"/>
        <w:ind w:left="1080"/>
        <w:rPr>
          <w:rStyle w:val="nowrap"/>
          <w:rFonts w:ascii="Garamond" w:hAnsi="Garamond"/>
        </w:rPr>
      </w:pPr>
      <w:r w:rsidRPr="00DB1A94">
        <w:rPr>
          <w:rFonts w:ascii="Garamond" w:eastAsia="Thoth-Unicode" w:hAnsi="Garamond" w:cs="Thoth-Unicode"/>
        </w:rPr>
        <w:t xml:space="preserve">IČ: </w:t>
      </w:r>
      <w:r w:rsidRPr="00DB1A94">
        <w:rPr>
          <w:rStyle w:val="nowrap"/>
          <w:rFonts w:ascii="Garamond" w:hAnsi="Garamond"/>
        </w:rPr>
        <w:t>26756285</w:t>
      </w:r>
    </w:p>
    <w:p w14:paraId="21D70E55" w14:textId="77777777" w:rsidR="00DB1A94" w:rsidRDefault="00DB1A94" w:rsidP="00DA0731">
      <w:pPr>
        <w:pStyle w:val="Bezmezer"/>
        <w:ind w:left="1080"/>
        <w:rPr>
          <w:rFonts w:ascii="Garamond" w:eastAsia="Times New Roman" w:hAnsi="Garamond" w:cs="Times New Roman"/>
        </w:rPr>
      </w:pPr>
      <w:r>
        <w:rPr>
          <w:rFonts w:ascii="Garamond" w:eastAsia="Thoth-Unicode" w:hAnsi="Garamond" w:cs="Thoth-Unicode"/>
        </w:rPr>
        <w:t>z</w:t>
      </w:r>
      <w:r w:rsidRPr="00DB1A94">
        <w:rPr>
          <w:rFonts w:ascii="Garamond" w:eastAsia="Thoth-Unicode" w:hAnsi="Garamond" w:cs="Thoth-Unicode"/>
        </w:rPr>
        <w:t xml:space="preserve">apsaná v obchodním rejstříku vedeným Městským soudem v Praze pod zn. </w:t>
      </w:r>
      <w:r w:rsidRPr="00DB1A94">
        <w:rPr>
          <w:rFonts w:ascii="Garamond" w:eastAsia="Times New Roman" w:hAnsi="Garamond" w:cs="Times New Roman"/>
        </w:rPr>
        <w:t xml:space="preserve">B 8098 </w:t>
      </w:r>
    </w:p>
    <w:p w14:paraId="524D9E2E" w14:textId="77777777" w:rsidR="00C1260F" w:rsidRDefault="00C1260F" w:rsidP="00DA0731">
      <w:pPr>
        <w:pStyle w:val="Bezmezer"/>
        <w:ind w:left="108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č. účtu: </w:t>
      </w:r>
      <w:r w:rsidR="00F14C3E">
        <w:rPr>
          <w:rFonts w:ascii="Garamond" w:eastAsia="Times New Roman" w:hAnsi="Garamond" w:cs="Times New Roman"/>
        </w:rPr>
        <w:t xml:space="preserve">107-4208980237/0100 </w:t>
      </w:r>
      <w:r>
        <w:rPr>
          <w:rFonts w:ascii="Garamond" w:eastAsia="Times New Roman" w:hAnsi="Garamond" w:cs="Times New Roman"/>
        </w:rPr>
        <w:t xml:space="preserve">vedeného </w:t>
      </w:r>
      <w:r w:rsidR="00F14C3E">
        <w:rPr>
          <w:rFonts w:ascii="Garamond" w:eastAsia="Times New Roman" w:hAnsi="Garamond" w:cs="Times New Roman"/>
        </w:rPr>
        <w:t>u Komerční banky, a.s.</w:t>
      </w:r>
    </w:p>
    <w:p w14:paraId="06BA399C" w14:textId="77777777" w:rsidR="00DB1A94" w:rsidRPr="00DB1A94" w:rsidRDefault="00DB1A94" w:rsidP="00DA0731">
      <w:pPr>
        <w:pStyle w:val="Bezmezer"/>
        <w:ind w:left="108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zastoupená Ing. Zdeňkem Havelkou, členem představenstva</w:t>
      </w:r>
    </w:p>
    <w:p w14:paraId="3140C28E" w14:textId="77777777" w:rsidR="00DB1A94" w:rsidRDefault="00DB1A94" w:rsidP="00DA0731">
      <w:pPr>
        <w:pStyle w:val="Bezmezer"/>
        <w:ind w:left="1080"/>
        <w:rPr>
          <w:rFonts w:ascii="Garamond" w:eastAsia="Thoth-Unicode" w:hAnsi="Garamond" w:cs="Thoth-Unicode"/>
        </w:rPr>
      </w:pPr>
      <w:r>
        <w:rPr>
          <w:rFonts w:ascii="Garamond" w:eastAsia="Thoth-Unicode" w:hAnsi="Garamond" w:cs="Thoth-Unicode"/>
        </w:rPr>
        <w:t>d</w:t>
      </w:r>
      <w:r w:rsidRPr="00DB1A94">
        <w:rPr>
          <w:rFonts w:ascii="Garamond" w:eastAsia="Thoth-Unicode" w:hAnsi="Garamond" w:cs="Thoth-Unicode"/>
        </w:rPr>
        <w:t xml:space="preserve">ále také </w:t>
      </w:r>
      <w:r w:rsidR="00DA0731">
        <w:rPr>
          <w:rFonts w:ascii="Garamond" w:eastAsia="Thoth-Unicode" w:hAnsi="Garamond" w:cs="Thoth-Unicode"/>
        </w:rPr>
        <w:t>P</w:t>
      </w:r>
      <w:r w:rsidRPr="00DB1A94">
        <w:rPr>
          <w:rFonts w:ascii="Garamond" w:eastAsia="Thoth-Unicode" w:hAnsi="Garamond" w:cs="Thoth-Unicode"/>
        </w:rPr>
        <w:t>rodávající</w:t>
      </w:r>
    </w:p>
    <w:p w14:paraId="1C7493DC" w14:textId="77777777" w:rsidR="00B34D7A" w:rsidRPr="000718B3" w:rsidRDefault="00B34D7A" w:rsidP="00480CB5">
      <w:pPr>
        <w:pStyle w:val="Bezmezer"/>
        <w:spacing w:before="120" w:after="120"/>
        <w:rPr>
          <w:rFonts w:ascii="Garamond" w:eastAsia="Thoth-Unicode" w:hAnsi="Garamond" w:cs="Thoth-Unicode"/>
          <w:b/>
          <w:sz w:val="24"/>
          <w:szCs w:val="24"/>
        </w:rPr>
      </w:pPr>
      <w:r w:rsidRPr="000718B3">
        <w:rPr>
          <w:rFonts w:ascii="Garamond" w:eastAsia="Thoth-Unicode" w:hAnsi="Garamond" w:cs="Thoth-Unicode"/>
          <w:b/>
          <w:sz w:val="24"/>
          <w:szCs w:val="24"/>
        </w:rPr>
        <w:t>a</w:t>
      </w:r>
    </w:p>
    <w:p w14:paraId="3F592355" w14:textId="77777777" w:rsidR="00B34D7A" w:rsidRPr="000718B3" w:rsidRDefault="00DA0731" w:rsidP="00DA0731">
      <w:pPr>
        <w:pStyle w:val="Bezmezer"/>
        <w:numPr>
          <w:ilvl w:val="0"/>
          <w:numId w:val="11"/>
        </w:numPr>
        <w:rPr>
          <w:rFonts w:ascii="Garamond" w:eastAsia="Thoth-Unicode" w:hAnsi="Garamond" w:cs="Thoth-Unicode"/>
          <w:b/>
          <w:sz w:val="24"/>
          <w:szCs w:val="24"/>
        </w:rPr>
      </w:pPr>
      <w:r w:rsidRPr="000718B3">
        <w:rPr>
          <w:rFonts w:ascii="Garamond" w:eastAsia="Thoth-Unicode" w:hAnsi="Garamond" w:cs="Thoth-Unicode"/>
          <w:b/>
          <w:sz w:val="24"/>
          <w:szCs w:val="24"/>
        </w:rPr>
        <w:t>Městská část Praha 18</w:t>
      </w:r>
    </w:p>
    <w:p w14:paraId="59AD477F" w14:textId="77777777" w:rsidR="00DA0731" w:rsidRDefault="00DA0731" w:rsidP="00DA0731">
      <w:pPr>
        <w:pStyle w:val="Bezmezer"/>
        <w:ind w:left="1080"/>
        <w:rPr>
          <w:rFonts w:ascii="Garamond" w:eastAsia="Thoth-Unicode" w:hAnsi="Garamond" w:cs="Thoth-Unicode"/>
        </w:rPr>
      </w:pPr>
      <w:r>
        <w:rPr>
          <w:rFonts w:ascii="Garamond" w:eastAsia="Thoth-Unicode" w:hAnsi="Garamond" w:cs="Thoth-Unicode"/>
        </w:rPr>
        <w:t>se sídlem Bechyňská 639, Praha 18, 199 00 Praha 9</w:t>
      </w:r>
    </w:p>
    <w:p w14:paraId="679CC83F" w14:textId="77777777" w:rsidR="00AA11BC" w:rsidRPr="00AA11BC" w:rsidRDefault="00AA11BC" w:rsidP="00DA0731">
      <w:pPr>
        <w:pStyle w:val="Bezmezer"/>
        <w:ind w:left="1080"/>
        <w:rPr>
          <w:rFonts w:ascii="Garamond" w:eastAsia="Thoth-Unicode" w:hAnsi="Garamond" w:cs="Thoth-Unicode"/>
        </w:rPr>
      </w:pPr>
      <w:r w:rsidRPr="00AA11BC">
        <w:rPr>
          <w:rFonts w:ascii="Garamond" w:eastAsia="Thoth-Unicode" w:hAnsi="Garamond" w:cs="Thoth-Unicode"/>
        </w:rPr>
        <w:t xml:space="preserve">IČ: </w:t>
      </w:r>
      <w:r w:rsidRPr="00AA11BC">
        <w:rPr>
          <w:rFonts w:ascii="Garamond" w:hAnsi="Garamond"/>
        </w:rPr>
        <w:t>00231321</w:t>
      </w:r>
    </w:p>
    <w:p w14:paraId="04BB156C" w14:textId="77777777" w:rsidR="00DA0731" w:rsidRDefault="00DA0731" w:rsidP="00DA0731">
      <w:pPr>
        <w:pStyle w:val="Bezmezer"/>
        <w:ind w:left="1080"/>
        <w:rPr>
          <w:rFonts w:ascii="Garamond" w:hAnsi="Garamond"/>
          <w:bCs/>
        </w:rPr>
      </w:pPr>
      <w:r w:rsidRPr="00DA0731">
        <w:rPr>
          <w:rFonts w:ascii="Garamond" w:eastAsia="Thoth-Unicode" w:hAnsi="Garamond" w:cs="Thoth-Unicode"/>
        </w:rPr>
        <w:t xml:space="preserve">zastoupená starostou </w:t>
      </w:r>
      <w:r w:rsidRPr="00DA0731">
        <w:rPr>
          <w:rFonts w:ascii="Garamond" w:hAnsi="Garamond"/>
          <w:bCs/>
        </w:rPr>
        <w:t>Mgr. Zde</w:t>
      </w:r>
      <w:r w:rsidR="005C547C">
        <w:rPr>
          <w:rFonts w:ascii="Garamond" w:hAnsi="Garamond"/>
          <w:bCs/>
        </w:rPr>
        <w:t xml:space="preserve">ňkem </w:t>
      </w:r>
      <w:r w:rsidRPr="00DA0731">
        <w:rPr>
          <w:rFonts w:ascii="Garamond" w:hAnsi="Garamond"/>
          <w:bCs/>
        </w:rPr>
        <w:t>Kučer</w:t>
      </w:r>
      <w:r w:rsidR="005C547C">
        <w:rPr>
          <w:rFonts w:ascii="Garamond" w:hAnsi="Garamond"/>
          <w:bCs/>
        </w:rPr>
        <w:t>ou</w:t>
      </w:r>
      <w:r w:rsidRPr="00DA0731">
        <w:rPr>
          <w:rFonts w:ascii="Garamond" w:hAnsi="Garamond"/>
          <w:bCs/>
        </w:rPr>
        <w:t>, MBA</w:t>
      </w:r>
    </w:p>
    <w:p w14:paraId="18317F5E" w14:textId="77777777" w:rsidR="00DA0731" w:rsidRPr="00DA0731" w:rsidRDefault="00DA0731" w:rsidP="00DA0731">
      <w:pPr>
        <w:pStyle w:val="Bezmezer"/>
        <w:ind w:left="108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dále také Kupující </w:t>
      </w:r>
    </w:p>
    <w:p w14:paraId="3DEFF64A" w14:textId="77777777" w:rsidR="00DA0731" w:rsidRDefault="00DA0731" w:rsidP="00DB1A94">
      <w:pPr>
        <w:pStyle w:val="Bezmezer"/>
        <w:rPr>
          <w:rFonts w:ascii="Garamond" w:eastAsia="Thoth-Unicode" w:hAnsi="Garamond" w:cs="Thoth-Unicode"/>
        </w:rPr>
      </w:pPr>
    </w:p>
    <w:p w14:paraId="39C8571D" w14:textId="77777777" w:rsidR="00DB1A94" w:rsidRDefault="00DA0731" w:rsidP="00BA487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hoth-Unicode" w:hAnsi="Garamond" w:cs="Thoth-Unicode"/>
        </w:rPr>
      </w:pPr>
      <w:r>
        <w:rPr>
          <w:rFonts w:ascii="Garamond" w:eastAsia="Thoth-Unicode" w:hAnsi="Garamond" w:cs="Thoth-Unicode"/>
        </w:rPr>
        <w:t xml:space="preserve">uzavřeli </w:t>
      </w:r>
      <w:r w:rsidR="00B34D7A">
        <w:rPr>
          <w:rFonts w:ascii="Garamond" w:eastAsia="Thoth-Unicode" w:hAnsi="Garamond" w:cs="Thoth-Unicode"/>
        </w:rPr>
        <w:t xml:space="preserve">dnešního dne, měsíce a roku </w:t>
      </w:r>
      <w:r>
        <w:rPr>
          <w:rFonts w:ascii="Garamond" w:eastAsia="Thoth-Unicode" w:hAnsi="Garamond" w:cs="Thoth-Unicode"/>
        </w:rPr>
        <w:t xml:space="preserve">v souladu s ustanoveními </w:t>
      </w:r>
      <w:r w:rsidR="00AA11BC">
        <w:rPr>
          <w:rFonts w:ascii="Garamond" w:eastAsia="Thoth-Unicode" w:hAnsi="Garamond" w:cs="Thoth-Unicode"/>
        </w:rPr>
        <w:t>§§ 2128 a násl. zákona č. 89/2012 Sb., občanský zákoník, ve znění pozdějších změn a doplňků, kupní smlou</w:t>
      </w:r>
      <w:r w:rsidR="00480CB5">
        <w:rPr>
          <w:rFonts w:ascii="Garamond" w:eastAsia="Thoth-Unicode" w:hAnsi="Garamond" w:cs="Thoth-Unicode"/>
        </w:rPr>
        <w:t>vu s následujícími ustanoveními:</w:t>
      </w:r>
    </w:p>
    <w:p w14:paraId="55C2D265" w14:textId="77777777" w:rsidR="00B34D7A" w:rsidRDefault="00B34D7A" w:rsidP="00C0783B">
      <w:pPr>
        <w:autoSpaceDE w:val="0"/>
        <w:autoSpaceDN w:val="0"/>
        <w:adjustRightInd w:val="0"/>
        <w:spacing w:after="0" w:line="240" w:lineRule="auto"/>
        <w:rPr>
          <w:rFonts w:ascii="Garamond" w:eastAsia="Thoth-Unicode" w:hAnsi="Garamond" w:cs="Thoth-Unicode"/>
        </w:rPr>
      </w:pPr>
    </w:p>
    <w:p w14:paraId="2E0E44E2" w14:textId="77777777" w:rsidR="00BA4876" w:rsidRPr="000718B3" w:rsidRDefault="00BA4876" w:rsidP="00BA487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hoth-Unicode" w:hAnsi="Garamond" w:cs="Thoth-Unicode"/>
          <w:b/>
        </w:rPr>
      </w:pPr>
      <w:r w:rsidRPr="000718B3">
        <w:rPr>
          <w:rFonts w:ascii="Garamond" w:eastAsia="Thoth-Unicode" w:hAnsi="Garamond" w:cs="Thoth-Unicode"/>
          <w:b/>
        </w:rPr>
        <w:t>Článek 1.</w:t>
      </w:r>
    </w:p>
    <w:p w14:paraId="747563EC" w14:textId="77777777" w:rsidR="00BA4876" w:rsidRPr="000718B3" w:rsidRDefault="00BA4876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Garamond" w:eastAsia="Thoth-Unicode" w:hAnsi="Garamond" w:cs="Thoth-Unicode"/>
          <w:b/>
        </w:rPr>
      </w:pPr>
      <w:r w:rsidRPr="000718B3">
        <w:rPr>
          <w:rFonts w:ascii="Garamond" w:eastAsia="Thoth-Unicode" w:hAnsi="Garamond" w:cs="Thoth-Unicode"/>
          <w:b/>
        </w:rPr>
        <w:t xml:space="preserve">Úvodní </w:t>
      </w:r>
      <w:r w:rsidR="00716734" w:rsidRPr="000718B3">
        <w:rPr>
          <w:rFonts w:ascii="Garamond" w:eastAsia="Thoth-Unicode" w:hAnsi="Garamond" w:cs="Thoth-Unicode"/>
          <w:b/>
        </w:rPr>
        <w:t>ustanovení Smlouvy</w:t>
      </w:r>
    </w:p>
    <w:p w14:paraId="56873C0F" w14:textId="77777777" w:rsidR="00BA4876" w:rsidRPr="000F5FF8" w:rsidRDefault="00BA4876" w:rsidP="000718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hoth-Unicode" w:hAnsi="Garamond" w:cs="Thoth-Unicode"/>
        </w:rPr>
      </w:pPr>
      <w:r w:rsidRPr="000F5FF8">
        <w:rPr>
          <w:rFonts w:ascii="Garamond" w:eastAsia="Thoth-Unicode" w:hAnsi="Garamond" w:cs="Thoth-Unicode"/>
        </w:rPr>
        <w:t>Prodávající prohlašuje, že je výlučným vlastníkem následujících nemovitostí</w:t>
      </w:r>
      <w:r w:rsidR="005653CB" w:rsidRPr="000F5FF8">
        <w:rPr>
          <w:rFonts w:ascii="Garamond" w:eastAsia="Thoth-Unicode" w:hAnsi="Garamond" w:cs="Thoth-Unicode"/>
        </w:rPr>
        <w:t xml:space="preserve"> - pozemků</w:t>
      </w:r>
      <w:r w:rsidRPr="000F5FF8">
        <w:rPr>
          <w:rFonts w:ascii="Garamond" w:eastAsia="Thoth-Unicode" w:hAnsi="Garamond" w:cs="Thoth-Unicode"/>
        </w:rPr>
        <w:t xml:space="preserve">: </w:t>
      </w:r>
    </w:p>
    <w:p w14:paraId="1D17F7DF" w14:textId="77777777" w:rsidR="005653CB" w:rsidRPr="000F5FF8" w:rsidRDefault="00BA4876" w:rsidP="000718B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aramond" w:eastAsia="Thoth-Unicode" w:hAnsi="Garamond" w:cs="Thoth-Unicode"/>
        </w:rPr>
      </w:pPr>
      <w:r w:rsidRPr="000F5FF8">
        <w:rPr>
          <w:rFonts w:ascii="Garamond" w:eastAsia="Thoth-Unicode" w:hAnsi="Garamond" w:cs="Thoth-Unicode"/>
        </w:rPr>
        <w:t>pozem</w:t>
      </w:r>
      <w:r w:rsidR="005653CB" w:rsidRPr="000F5FF8">
        <w:rPr>
          <w:rFonts w:ascii="Garamond" w:eastAsia="Thoth-Unicode" w:hAnsi="Garamond" w:cs="Thoth-Unicode"/>
        </w:rPr>
        <w:t>e</w:t>
      </w:r>
      <w:r w:rsidRPr="000F5FF8">
        <w:rPr>
          <w:rFonts w:ascii="Garamond" w:eastAsia="Thoth-Unicode" w:hAnsi="Garamond" w:cs="Thoth-Unicode"/>
        </w:rPr>
        <w:t xml:space="preserve">k parc.č. </w:t>
      </w:r>
      <w:r w:rsidR="005653CB" w:rsidRPr="000F5FF8">
        <w:rPr>
          <w:rFonts w:ascii="Garamond" w:eastAsia="Thoth-Unicode" w:hAnsi="Garamond" w:cs="Thoth-Unicode"/>
        </w:rPr>
        <w:t>672/176 o výměře 89 m</w:t>
      </w:r>
      <w:r w:rsidR="005653CB" w:rsidRPr="000F5FF8">
        <w:rPr>
          <w:rFonts w:ascii="Garamond" w:eastAsia="Thoth-Unicode" w:hAnsi="Garamond" w:cs="Thoth-Unicode"/>
          <w:vertAlign w:val="superscript"/>
        </w:rPr>
        <w:t>2</w:t>
      </w:r>
      <w:r w:rsidR="005653CB" w:rsidRPr="000F5FF8">
        <w:rPr>
          <w:rFonts w:ascii="Garamond" w:eastAsia="Thoth-Unicode" w:hAnsi="Garamond" w:cs="Thoth-Unicode"/>
        </w:rPr>
        <w:t>, způsob využití ostatní komunikace, druh pozemku ostatní plocha;</w:t>
      </w:r>
    </w:p>
    <w:p w14:paraId="3B8CF97C" w14:textId="77777777" w:rsidR="005653CB" w:rsidRPr="000F5FF8" w:rsidRDefault="005653CB" w:rsidP="000718B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aramond" w:eastAsia="Thoth-Unicode" w:hAnsi="Garamond" w:cs="Thoth-Unicode"/>
        </w:rPr>
      </w:pPr>
      <w:r w:rsidRPr="000F5FF8">
        <w:rPr>
          <w:rFonts w:ascii="Garamond" w:eastAsia="Thoth-Unicode" w:hAnsi="Garamond" w:cs="Thoth-Unicode"/>
        </w:rPr>
        <w:t>pozemek parc.č. 672/191 o výměře 357 m</w:t>
      </w:r>
      <w:r w:rsidRPr="000F5FF8">
        <w:rPr>
          <w:rFonts w:ascii="Garamond" w:eastAsia="Thoth-Unicode" w:hAnsi="Garamond" w:cs="Thoth-Unicode"/>
          <w:vertAlign w:val="superscript"/>
        </w:rPr>
        <w:t>2</w:t>
      </w:r>
      <w:r w:rsidRPr="000F5FF8">
        <w:rPr>
          <w:rFonts w:ascii="Garamond" w:eastAsia="Thoth-Unicode" w:hAnsi="Garamond" w:cs="Thoth-Unicode"/>
        </w:rPr>
        <w:t>, způsob využití ostatní komunikace, druh pozemku ostatní plocha;</w:t>
      </w:r>
    </w:p>
    <w:p w14:paraId="2A4BCADD" w14:textId="77777777" w:rsidR="005653CB" w:rsidRPr="000F5FF8" w:rsidRDefault="005653CB" w:rsidP="000718B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aramond" w:eastAsia="Thoth-Unicode" w:hAnsi="Garamond" w:cs="Thoth-Unicode"/>
        </w:rPr>
      </w:pPr>
      <w:r w:rsidRPr="000F5FF8">
        <w:rPr>
          <w:rFonts w:ascii="Garamond" w:eastAsia="Thoth-Unicode" w:hAnsi="Garamond" w:cs="Thoth-Unicode"/>
        </w:rPr>
        <w:t>pozemek parc.č. 672/205 o výměře 109 m</w:t>
      </w:r>
      <w:r w:rsidRPr="000F5FF8">
        <w:rPr>
          <w:rFonts w:ascii="Garamond" w:eastAsia="Thoth-Unicode" w:hAnsi="Garamond" w:cs="Thoth-Unicode"/>
          <w:vertAlign w:val="superscript"/>
        </w:rPr>
        <w:t>2</w:t>
      </w:r>
      <w:r w:rsidRPr="000F5FF8">
        <w:rPr>
          <w:rFonts w:ascii="Garamond" w:eastAsia="Thoth-Unicode" w:hAnsi="Garamond" w:cs="Thoth-Unicode"/>
        </w:rPr>
        <w:t>, způsob využití ostatní komunikace, druh pozemku ostatní plocha;</w:t>
      </w:r>
    </w:p>
    <w:p w14:paraId="38B23855" w14:textId="77777777" w:rsidR="005653CB" w:rsidRPr="000F5FF8" w:rsidRDefault="005653CB" w:rsidP="000718B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aramond" w:eastAsia="Thoth-Unicode" w:hAnsi="Garamond" w:cs="Thoth-Unicode"/>
        </w:rPr>
      </w:pPr>
      <w:r w:rsidRPr="000F5FF8">
        <w:rPr>
          <w:rFonts w:ascii="Garamond" w:eastAsia="Thoth-Unicode" w:hAnsi="Garamond" w:cs="Thoth-Unicode"/>
        </w:rPr>
        <w:t>pozemek parc.č. 672/188 o výměře 331 m</w:t>
      </w:r>
      <w:r w:rsidRPr="000F5FF8">
        <w:rPr>
          <w:rFonts w:ascii="Garamond" w:eastAsia="Thoth-Unicode" w:hAnsi="Garamond" w:cs="Thoth-Unicode"/>
          <w:vertAlign w:val="superscript"/>
        </w:rPr>
        <w:t>2</w:t>
      </w:r>
      <w:r w:rsidRPr="000F5FF8">
        <w:rPr>
          <w:rFonts w:ascii="Garamond" w:eastAsia="Thoth-Unicode" w:hAnsi="Garamond" w:cs="Thoth-Unicode"/>
        </w:rPr>
        <w:t>, způsob využití zeleň, druh pozemku ostatní plocha;</w:t>
      </w:r>
    </w:p>
    <w:p w14:paraId="2827E9A0" w14:textId="77777777" w:rsidR="005653CB" w:rsidRPr="000F5FF8" w:rsidRDefault="005653CB" w:rsidP="000718B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80" w:line="240" w:lineRule="auto"/>
        <w:ind w:left="851" w:hanging="425"/>
        <w:jc w:val="both"/>
        <w:rPr>
          <w:rFonts w:ascii="Garamond" w:eastAsia="Thoth-Unicode" w:hAnsi="Garamond" w:cs="Thoth-Unicode"/>
        </w:rPr>
      </w:pPr>
      <w:r w:rsidRPr="000F5FF8">
        <w:rPr>
          <w:rFonts w:ascii="Garamond" w:eastAsia="Thoth-Unicode" w:hAnsi="Garamond" w:cs="Thoth-Unicode"/>
        </w:rPr>
        <w:t>pozemek parc.č. 672/184 o výměře 577 m</w:t>
      </w:r>
      <w:r w:rsidRPr="000F5FF8">
        <w:rPr>
          <w:rFonts w:ascii="Garamond" w:eastAsia="Thoth-Unicode" w:hAnsi="Garamond" w:cs="Thoth-Unicode"/>
          <w:vertAlign w:val="superscript"/>
        </w:rPr>
        <w:t>2</w:t>
      </w:r>
      <w:r w:rsidRPr="000F5FF8">
        <w:rPr>
          <w:rFonts w:ascii="Garamond" w:eastAsia="Thoth-Unicode" w:hAnsi="Garamond" w:cs="Thoth-Unicode"/>
        </w:rPr>
        <w:t>, způsob</w:t>
      </w:r>
      <w:r w:rsidR="009632B4">
        <w:rPr>
          <w:rFonts w:ascii="Garamond" w:eastAsia="Thoth-Unicode" w:hAnsi="Garamond" w:cs="Thoth-Unicode"/>
        </w:rPr>
        <w:t xml:space="preserve"> využití</w:t>
      </w:r>
      <w:r w:rsidRPr="000F5FF8">
        <w:rPr>
          <w:rFonts w:ascii="Garamond" w:eastAsia="Thoth-Unicode" w:hAnsi="Garamond" w:cs="Thoth-Unicode"/>
        </w:rPr>
        <w:t xml:space="preserve"> sportoviště a rekreační plocha, druh pozemku ostatní plocha</w:t>
      </w:r>
      <w:r w:rsidR="00C0783B" w:rsidRPr="000F5FF8">
        <w:rPr>
          <w:rFonts w:ascii="Garamond" w:eastAsia="Thoth-Unicode" w:hAnsi="Garamond" w:cs="Thoth-Unicode"/>
        </w:rPr>
        <w:t>, součástí pozemku je dětské hřiště;</w:t>
      </w:r>
    </w:p>
    <w:p w14:paraId="1E3A6350" w14:textId="77777777" w:rsidR="00BA4876" w:rsidRDefault="00BA4876" w:rsidP="00491575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 xml:space="preserve">zapsaných na listu vlastnickém č. </w:t>
      </w:r>
      <w:r w:rsidR="005653CB">
        <w:rPr>
          <w:rFonts w:ascii="Garamond" w:eastAsia="Thoth-Unicode" w:hAnsi="Garamond" w:cs="Thoth-Unicode"/>
        </w:rPr>
        <w:t>6856</w:t>
      </w:r>
      <w:r w:rsidRPr="00AB758C">
        <w:rPr>
          <w:rFonts w:ascii="Garamond" w:eastAsia="Thoth-Unicode" w:hAnsi="Garamond" w:cs="Thoth-Unicode"/>
        </w:rPr>
        <w:t>, vedeném Katastrálním úřadem pro hlavni město Prahu, Katastrální pracoviště Praha</w:t>
      </w:r>
      <w:r w:rsidR="00C1260F">
        <w:rPr>
          <w:rFonts w:ascii="Garamond" w:eastAsia="Thoth-Unicode" w:hAnsi="Garamond" w:cs="Thoth-Unicode"/>
        </w:rPr>
        <w:t xml:space="preserve">, pro katastrální území </w:t>
      </w:r>
      <w:r w:rsidR="005653CB">
        <w:rPr>
          <w:rFonts w:ascii="Garamond" w:eastAsia="Thoth-Unicode" w:hAnsi="Garamond" w:cs="Thoth-Unicode"/>
        </w:rPr>
        <w:t>Letňany</w:t>
      </w:r>
      <w:r w:rsidR="000718B3">
        <w:rPr>
          <w:rFonts w:ascii="Garamond" w:eastAsia="Thoth-Unicode" w:hAnsi="Garamond" w:cs="Thoth-Unicode"/>
        </w:rPr>
        <w:t xml:space="preserve"> (dále jen „</w:t>
      </w:r>
      <w:r w:rsidR="000718B3">
        <w:rPr>
          <w:rFonts w:ascii="Garamond" w:eastAsia="Thoth-Unicode" w:hAnsi="Garamond" w:cs="Thoth-Unicode"/>
          <w:b/>
        </w:rPr>
        <w:t>N</w:t>
      </w:r>
      <w:r w:rsidR="000718B3" w:rsidRPr="000718B3">
        <w:rPr>
          <w:rFonts w:ascii="Garamond" w:eastAsia="Thoth-Unicode" w:hAnsi="Garamond" w:cs="Thoth-Unicode"/>
          <w:b/>
        </w:rPr>
        <w:t>emovitosti</w:t>
      </w:r>
      <w:r w:rsidR="000718B3">
        <w:rPr>
          <w:rFonts w:ascii="Garamond" w:eastAsia="Thoth-Unicode" w:hAnsi="Garamond" w:cs="Thoth-Unicode"/>
        </w:rPr>
        <w:t>“).</w:t>
      </w:r>
    </w:p>
    <w:p w14:paraId="4100B2C7" w14:textId="77777777" w:rsidR="00BA4876" w:rsidRPr="008918BD" w:rsidRDefault="00BA4876" w:rsidP="000718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</w:rPr>
      </w:pPr>
      <w:r w:rsidRPr="00772991">
        <w:rPr>
          <w:rFonts w:ascii="Garamond" w:eastAsia="Thoth-Unicode" w:hAnsi="Garamond" w:cs="Thoth-Unicode"/>
        </w:rPr>
        <w:t>Nemovitosti uvedené v odstavci 1</w:t>
      </w:r>
      <w:r w:rsidR="00716734" w:rsidRPr="00772991">
        <w:rPr>
          <w:rFonts w:ascii="Garamond" w:eastAsia="Thoth-Unicode" w:hAnsi="Garamond" w:cs="Thoth-Unicode"/>
        </w:rPr>
        <w:t>) této</w:t>
      </w:r>
      <w:r w:rsidRPr="00772991">
        <w:rPr>
          <w:rFonts w:ascii="Garamond" w:eastAsia="Thoth-Unicode" w:hAnsi="Garamond" w:cs="Thoth-Unicode"/>
        </w:rPr>
        <w:t xml:space="preserve"> Smlouvy se všemi svými součástmi a příslušenstvím</w:t>
      </w:r>
      <w:r w:rsidR="00FF61B0" w:rsidRPr="00772991">
        <w:rPr>
          <w:rFonts w:ascii="Garamond" w:eastAsia="Thoth-Unicode" w:hAnsi="Garamond" w:cs="Thoth-Unicode"/>
        </w:rPr>
        <w:t xml:space="preserve"> </w:t>
      </w:r>
      <w:r w:rsidRPr="00772991">
        <w:rPr>
          <w:rFonts w:ascii="Garamond" w:eastAsia="Thoth-Unicode" w:hAnsi="Garamond" w:cs="Thoth-Unicode"/>
        </w:rPr>
        <w:t xml:space="preserve">jsou dále označeny souhrnně jen </w:t>
      </w:r>
      <w:r w:rsidR="00716734" w:rsidRPr="00772991">
        <w:rPr>
          <w:rFonts w:ascii="Garamond" w:eastAsia="Thoth-Unicode" w:hAnsi="Garamond" w:cs="Thoth-Unicode"/>
        </w:rPr>
        <w:t>jako „Nemovitosti</w:t>
      </w:r>
      <w:r w:rsidRPr="00772991">
        <w:rPr>
          <w:rFonts w:ascii="Garamond" w:eastAsia="Thoth-Unicode" w:hAnsi="Garamond" w:cs="Thoth-Unicode"/>
        </w:rPr>
        <w:t>".</w:t>
      </w:r>
      <w:r w:rsidR="008918BD">
        <w:rPr>
          <w:rFonts w:ascii="Garamond" w:eastAsia="Thoth-Unicode" w:hAnsi="Garamond" w:cs="Thoth-Unicode"/>
        </w:rPr>
        <w:t xml:space="preserve"> Součástmi </w:t>
      </w:r>
      <w:r w:rsidR="008918BD" w:rsidRPr="008918BD">
        <w:rPr>
          <w:rFonts w:ascii="Garamond" w:eastAsia="Thoth-Unicode" w:hAnsi="Garamond" w:cs="Thoth-Unicode"/>
        </w:rPr>
        <w:t xml:space="preserve">Nemovitostí jsou zejména: </w:t>
      </w:r>
      <w:r w:rsidR="008918BD" w:rsidRPr="008918BD">
        <w:rPr>
          <w:rFonts w:ascii="Garamond" w:hAnsi="Garamond"/>
        </w:rPr>
        <w:t>chodník</w:t>
      </w:r>
      <w:r w:rsidR="008918BD">
        <w:rPr>
          <w:rFonts w:ascii="Garamond" w:hAnsi="Garamond"/>
        </w:rPr>
        <w:t>y</w:t>
      </w:r>
      <w:r w:rsidR="008918BD" w:rsidRPr="008918BD">
        <w:rPr>
          <w:rFonts w:ascii="Garamond" w:hAnsi="Garamond"/>
        </w:rPr>
        <w:t>, parkovací stání, zele</w:t>
      </w:r>
      <w:r w:rsidR="008918BD">
        <w:rPr>
          <w:rFonts w:ascii="Garamond" w:hAnsi="Garamond"/>
        </w:rPr>
        <w:t>ň a</w:t>
      </w:r>
      <w:r w:rsidR="008918BD" w:rsidRPr="008918BD">
        <w:rPr>
          <w:rFonts w:ascii="Garamond" w:hAnsi="Garamond"/>
        </w:rPr>
        <w:t xml:space="preserve"> hřiště</w:t>
      </w:r>
      <w:r w:rsidR="008918BD">
        <w:rPr>
          <w:rFonts w:ascii="Garamond" w:hAnsi="Garamond"/>
        </w:rPr>
        <w:t>.</w:t>
      </w:r>
    </w:p>
    <w:p w14:paraId="52D75768" w14:textId="77777777" w:rsidR="00480CB5" w:rsidRDefault="00480CB5" w:rsidP="008918BD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Garamond" w:hAnsi="Garamond"/>
        </w:rPr>
      </w:pPr>
    </w:p>
    <w:p w14:paraId="2A4105D4" w14:textId="77777777" w:rsidR="00BA4876" w:rsidRPr="000718B3" w:rsidRDefault="00BA4876" w:rsidP="00BA487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hoth-Unicode" w:hAnsi="Garamond" w:cs="Thoth-Unicode"/>
          <w:b/>
        </w:rPr>
      </w:pPr>
      <w:r w:rsidRPr="000718B3">
        <w:rPr>
          <w:rFonts w:ascii="Garamond" w:eastAsia="Thoth-Unicode" w:hAnsi="Garamond" w:cs="Thoth-Unicode"/>
          <w:b/>
        </w:rPr>
        <w:t>Článek 2.</w:t>
      </w:r>
    </w:p>
    <w:p w14:paraId="1B894FB7" w14:textId="77777777" w:rsidR="00BA4876" w:rsidRDefault="00BA4876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Garamond" w:eastAsia="Thoth-Unicode" w:hAnsi="Garamond" w:cs="Thoth-Unicode"/>
          <w:b/>
        </w:rPr>
      </w:pPr>
      <w:r w:rsidRPr="000718B3">
        <w:rPr>
          <w:rFonts w:ascii="Garamond" w:eastAsia="Thoth-Unicode" w:hAnsi="Garamond" w:cs="Thoth-Unicode"/>
          <w:b/>
        </w:rPr>
        <w:t>Předmět Smlouvy</w:t>
      </w:r>
    </w:p>
    <w:p w14:paraId="7DC3CDB5" w14:textId="77777777" w:rsidR="00BA4876" w:rsidRDefault="00BA4876" w:rsidP="000718B3">
      <w:pPr>
        <w:pStyle w:val="Bezmezer"/>
        <w:numPr>
          <w:ilvl w:val="0"/>
          <w:numId w:val="6"/>
        </w:numPr>
        <w:ind w:left="426" w:hanging="426"/>
        <w:jc w:val="both"/>
        <w:rPr>
          <w:rFonts w:ascii="Garamond" w:hAnsi="Garamond"/>
        </w:rPr>
      </w:pPr>
      <w:r w:rsidRPr="00AB758C">
        <w:rPr>
          <w:rFonts w:ascii="Garamond" w:hAnsi="Garamond"/>
        </w:rPr>
        <w:t xml:space="preserve">Prodávající touto Smlouvou za kupní cenu sjednanou v </w:t>
      </w:r>
      <w:r w:rsidR="00C1260F">
        <w:rPr>
          <w:rFonts w:ascii="Garamond" w:hAnsi="Garamond"/>
        </w:rPr>
        <w:t>č</w:t>
      </w:r>
      <w:r w:rsidRPr="00AB758C">
        <w:rPr>
          <w:rFonts w:ascii="Garamond" w:hAnsi="Garamond"/>
        </w:rPr>
        <w:t xml:space="preserve">lánku 3. této Smlouvy prodává </w:t>
      </w:r>
      <w:r w:rsidR="00716734" w:rsidRPr="00AB758C">
        <w:rPr>
          <w:rFonts w:ascii="Garamond" w:hAnsi="Garamond"/>
        </w:rPr>
        <w:t>Kupující</w:t>
      </w:r>
      <w:r w:rsidR="00C1260F">
        <w:rPr>
          <w:rFonts w:ascii="Garamond" w:hAnsi="Garamond"/>
        </w:rPr>
        <w:t>mu</w:t>
      </w:r>
      <w:r w:rsidR="00716734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Nemovitost</w:t>
      </w:r>
      <w:r w:rsidR="00C1260F">
        <w:rPr>
          <w:rFonts w:ascii="Garamond" w:hAnsi="Garamond"/>
        </w:rPr>
        <w:t>i</w:t>
      </w:r>
      <w:r w:rsidRPr="00AB758C">
        <w:rPr>
          <w:rFonts w:ascii="Garamond" w:hAnsi="Garamond"/>
        </w:rPr>
        <w:t xml:space="preserve"> a zavazuje se j</w:t>
      </w:r>
      <w:r w:rsidR="00C1260F">
        <w:rPr>
          <w:rFonts w:ascii="Garamond" w:hAnsi="Garamond"/>
        </w:rPr>
        <w:t>e</w:t>
      </w:r>
      <w:r w:rsidRPr="00AB758C">
        <w:rPr>
          <w:rFonts w:ascii="Garamond" w:hAnsi="Garamond"/>
        </w:rPr>
        <w:t xml:space="preserve"> v souladu s touto Smlouvou Kupujícímu</w:t>
      </w:r>
      <w:r w:rsidR="008918BD" w:rsidRPr="008918BD">
        <w:rPr>
          <w:rFonts w:ascii="Garamond" w:hAnsi="Garamond"/>
        </w:rPr>
        <w:t xml:space="preserve"> </w:t>
      </w:r>
      <w:r w:rsidR="008918BD" w:rsidRPr="00AB758C">
        <w:rPr>
          <w:rFonts w:ascii="Garamond" w:hAnsi="Garamond"/>
        </w:rPr>
        <w:t>odevzdat</w:t>
      </w:r>
      <w:r w:rsidR="008918BD">
        <w:rPr>
          <w:rFonts w:ascii="Garamond" w:hAnsi="Garamond"/>
        </w:rPr>
        <w:t xml:space="preserve"> a umožnit Kupujícímu nabýt vlastnické právo k nim</w:t>
      </w:r>
      <w:r w:rsidRPr="00AB758C">
        <w:rPr>
          <w:rFonts w:ascii="Garamond" w:hAnsi="Garamond"/>
        </w:rPr>
        <w:t>.</w:t>
      </w:r>
    </w:p>
    <w:p w14:paraId="5BB79BBA" w14:textId="0872B7A4" w:rsidR="00716734" w:rsidRDefault="00716734" w:rsidP="000718B3">
      <w:pPr>
        <w:pStyle w:val="Bezmezer"/>
        <w:numPr>
          <w:ilvl w:val="0"/>
          <w:numId w:val="6"/>
        </w:numPr>
        <w:ind w:left="426" w:hanging="426"/>
        <w:jc w:val="both"/>
        <w:rPr>
          <w:rFonts w:ascii="Garamond" w:hAnsi="Garamond"/>
        </w:rPr>
      </w:pPr>
      <w:r w:rsidRPr="00772991">
        <w:rPr>
          <w:rFonts w:ascii="Garamond" w:hAnsi="Garamond"/>
        </w:rPr>
        <w:t>Kupující Nemovitosti</w:t>
      </w:r>
      <w:r w:rsidR="00BA4876" w:rsidRPr="00772991">
        <w:rPr>
          <w:rFonts w:ascii="Garamond" w:hAnsi="Garamond"/>
        </w:rPr>
        <w:t xml:space="preserve"> od </w:t>
      </w:r>
      <w:r w:rsidR="00680192">
        <w:rPr>
          <w:rFonts w:ascii="Garamond" w:hAnsi="Garamond"/>
        </w:rPr>
        <w:t>P</w:t>
      </w:r>
      <w:r w:rsidR="00BA4876" w:rsidRPr="00772991">
        <w:rPr>
          <w:rFonts w:ascii="Garamond" w:hAnsi="Garamond"/>
        </w:rPr>
        <w:t xml:space="preserve">rodávajícího kupuje a nabývá do vlastnictví </w:t>
      </w:r>
      <w:r w:rsidR="00680192">
        <w:rPr>
          <w:rFonts w:ascii="Garamond" w:hAnsi="Garamond"/>
        </w:rPr>
        <w:t>h</w:t>
      </w:r>
      <w:r w:rsidRPr="00772991">
        <w:rPr>
          <w:rFonts w:ascii="Garamond" w:hAnsi="Garamond"/>
        </w:rPr>
        <w:t>lavního města</w:t>
      </w:r>
      <w:r w:rsidR="00BA4876" w:rsidRPr="00772991">
        <w:rPr>
          <w:rFonts w:ascii="Garamond" w:hAnsi="Garamond"/>
        </w:rPr>
        <w:t xml:space="preserve"> Prahy</w:t>
      </w:r>
      <w:r w:rsidRPr="00772991">
        <w:rPr>
          <w:rFonts w:ascii="Garamond" w:hAnsi="Garamond"/>
        </w:rPr>
        <w:t xml:space="preserve"> </w:t>
      </w:r>
      <w:r w:rsidR="00BA4876" w:rsidRPr="00772991">
        <w:rPr>
          <w:rFonts w:ascii="Garamond" w:hAnsi="Garamond"/>
        </w:rPr>
        <w:t xml:space="preserve">a své správy na základě zákona č. 131/2000 Sb., o hlavním městě Praze a vyhlášky </w:t>
      </w:r>
      <w:r w:rsidR="00C1260F" w:rsidRPr="00772991">
        <w:rPr>
          <w:rFonts w:ascii="Garamond" w:hAnsi="Garamond"/>
        </w:rPr>
        <w:t>č</w:t>
      </w:r>
      <w:r w:rsidR="00BA4876" w:rsidRPr="00772991">
        <w:rPr>
          <w:rFonts w:ascii="Garamond" w:hAnsi="Garamond"/>
        </w:rPr>
        <w:t>. 55/2000</w:t>
      </w:r>
      <w:r w:rsidRPr="00772991">
        <w:rPr>
          <w:rFonts w:ascii="Garamond" w:hAnsi="Garamond"/>
        </w:rPr>
        <w:t xml:space="preserve"> </w:t>
      </w:r>
      <w:r w:rsidR="00BA4876" w:rsidRPr="00772991">
        <w:rPr>
          <w:rFonts w:ascii="Garamond" w:hAnsi="Garamond"/>
        </w:rPr>
        <w:t xml:space="preserve">Sb. hl. m. Prahy, </w:t>
      </w:r>
      <w:r w:rsidR="00C1260F" w:rsidRPr="00772991">
        <w:rPr>
          <w:rFonts w:ascii="Garamond" w:hAnsi="Garamond"/>
        </w:rPr>
        <w:t>k</w:t>
      </w:r>
      <w:r w:rsidR="00BA4876" w:rsidRPr="00772991">
        <w:rPr>
          <w:rFonts w:ascii="Garamond" w:hAnsi="Garamond"/>
        </w:rPr>
        <w:t>terou se vydává Statut hlavního města Prahy a zavazuje se zaplatit za n</w:t>
      </w:r>
      <w:r w:rsidR="00680192">
        <w:rPr>
          <w:rFonts w:ascii="Garamond" w:hAnsi="Garamond"/>
        </w:rPr>
        <w:t>ě</w:t>
      </w:r>
      <w:r w:rsidR="00BA4876" w:rsidRPr="00772991">
        <w:rPr>
          <w:rFonts w:ascii="Garamond" w:hAnsi="Garamond"/>
        </w:rPr>
        <w:t xml:space="preserve"> kupní</w:t>
      </w:r>
      <w:r w:rsidRPr="00772991">
        <w:rPr>
          <w:rFonts w:ascii="Garamond" w:hAnsi="Garamond"/>
        </w:rPr>
        <w:t xml:space="preserve"> </w:t>
      </w:r>
      <w:r w:rsidR="00BA4876" w:rsidRPr="00772991">
        <w:rPr>
          <w:rFonts w:ascii="Garamond" w:hAnsi="Garamond"/>
        </w:rPr>
        <w:t>cenu sjednanou v Článku 3. této Smlouvy.</w:t>
      </w:r>
    </w:p>
    <w:p w14:paraId="2DDE1BE4" w14:textId="77777777" w:rsidR="00772991" w:rsidRDefault="00772991" w:rsidP="000718B3">
      <w:pPr>
        <w:pStyle w:val="Bezmezer"/>
        <w:ind w:left="357"/>
        <w:jc w:val="both"/>
        <w:rPr>
          <w:rFonts w:ascii="Garamond" w:hAnsi="Garamond"/>
        </w:rPr>
      </w:pPr>
    </w:p>
    <w:p w14:paraId="3CE0D431" w14:textId="77777777" w:rsidR="00716734" w:rsidRPr="000718B3" w:rsidRDefault="00716734" w:rsidP="00716734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hoth-Unicode" w:hAnsi="Garamond" w:cs="Thoth-Unicode"/>
          <w:b/>
        </w:rPr>
      </w:pPr>
      <w:r w:rsidRPr="000718B3">
        <w:rPr>
          <w:rFonts w:ascii="Garamond" w:eastAsia="Thoth-Unicode" w:hAnsi="Garamond" w:cs="Thoth-Unicode"/>
          <w:b/>
        </w:rPr>
        <w:t>Článek 3.</w:t>
      </w:r>
    </w:p>
    <w:p w14:paraId="183937E4" w14:textId="77777777" w:rsidR="00716734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Garamond" w:eastAsia="Thoth-Unicode" w:hAnsi="Garamond" w:cs="Thoth-Unicode"/>
          <w:b/>
        </w:rPr>
      </w:pPr>
      <w:r w:rsidRPr="000718B3">
        <w:rPr>
          <w:rFonts w:ascii="Garamond" w:eastAsia="Thoth-Unicode" w:hAnsi="Garamond" w:cs="Thoth-Unicode"/>
          <w:b/>
        </w:rPr>
        <w:t>Kupní cena, platební podmínky</w:t>
      </w:r>
    </w:p>
    <w:p w14:paraId="6621E25E" w14:textId="77777777" w:rsidR="00716734" w:rsidRDefault="00716734" w:rsidP="00491575">
      <w:pPr>
        <w:pStyle w:val="Bezmezer"/>
        <w:numPr>
          <w:ilvl w:val="0"/>
          <w:numId w:val="8"/>
        </w:numPr>
        <w:spacing w:after="120"/>
        <w:ind w:left="425" w:hanging="425"/>
        <w:jc w:val="both"/>
        <w:rPr>
          <w:rFonts w:ascii="Garamond" w:hAnsi="Garamond"/>
        </w:rPr>
      </w:pPr>
      <w:r w:rsidRPr="00AB758C">
        <w:rPr>
          <w:rFonts w:ascii="Garamond" w:hAnsi="Garamond"/>
        </w:rPr>
        <w:t>Smluvní strany se dohodly, že celková kupní cena za Nemovitost</w:t>
      </w:r>
      <w:r w:rsidR="00680192">
        <w:rPr>
          <w:rFonts w:ascii="Garamond" w:hAnsi="Garamond"/>
        </w:rPr>
        <w:t>i</w:t>
      </w:r>
      <w:r w:rsidRPr="00AB758C">
        <w:rPr>
          <w:rFonts w:ascii="Garamond" w:hAnsi="Garamond"/>
        </w:rPr>
        <w:t xml:space="preserve"> činí částku 1.000,-Kč (slovy:</w:t>
      </w:r>
      <w:r w:rsidR="00B21551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 xml:space="preserve">jeden tisíc korun českých) </w:t>
      </w:r>
      <w:r w:rsidR="00B21551" w:rsidRPr="00AB758C">
        <w:rPr>
          <w:rFonts w:ascii="Garamond" w:hAnsi="Garamond"/>
        </w:rPr>
        <w:t xml:space="preserve">- </w:t>
      </w:r>
      <w:r w:rsidRPr="00AB758C">
        <w:rPr>
          <w:rFonts w:ascii="Garamond" w:hAnsi="Garamond"/>
        </w:rPr>
        <w:t xml:space="preserve">(dále </w:t>
      </w:r>
      <w:r w:rsidR="00B21551" w:rsidRPr="00AB758C">
        <w:rPr>
          <w:rFonts w:ascii="Garamond" w:hAnsi="Garamond"/>
        </w:rPr>
        <w:t>také</w:t>
      </w:r>
      <w:r w:rsidR="00DB1A94">
        <w:rPr>
          <w:rFonts w:ascii="Garamond" w:hAnsi="Garamond"/>
        </w:rPr>
        <w:t xml:space="preserve"> „</w:t>
      </w:r>
      <w:r w:rsidR="00B21551" w:rsidRPr="00AB758C">
        <w:rPr>
          <w:rFonts w:ascii="Garamond" w:hAnsi="Garamond"/>
        </w:rPr>
        <w:t>Kupní</w:t>
      </w:r>
      <w:r w:rsidRPr="00AB758C">
        <w:rPr>
          <w:rFonts w:ascii="Garamond" w:hAnsi="Garamond"/>
        </w:rPr>
        <w:t xml:space="preserve"> cena</w:t>
      </w:r>
      <w:r w:rsidR="00DB1A94">
        <w:rPr>
          <w:rFonts w:ascii="Garamond" w:hAnsi="Garamond"/>
        </w:rPr>
        <w:t>“</w:t>
      </w:r>
      <w:r w:rsidRPr="00AB758C">
        <w:rPr>
          <w:rFonts w:ascii="Garamond" w:hAnsi="Garamond"/>
        </w:rPr>
        <w:t>).</w:t>
      </w:r>
      <w:r w:rsidR="00B21551" w:rsidRPr="00AB758C">
        <w:rPr>
          <w:rFonts w:ascii="Garamond" w:hAnsi="Garamond"/>
        </w:rPr>
        <w:t xml:space="preserve"> </w:t>
      </w:r>
      <w:r w:rsidR="00C0783B" w:rsidRPr="00C0783B">
        <w:rPr>
          <w:rFonts w:ascii="Garamond" w:hAnsi="Garamond"/>
        </w:rPr>
        <w:t>K této ceně bude připočtena sazba DPH v zákonné výši.</w:t>
      </w:r>
    </w:p>
    <w:p w14:paraId="3CF6275C" w14:textId="33FBC640" w:rsidR="00716734" w:rsidRPr="00480CB5" w:rsidRDefault="00716734" w:rsidP="000718B3">
      <w:pPr>
        <w:pStyle w:val="Bezmezer"/>
        <w:numPr>
          <w:ilvl w:val="0"/>
          <w:numId w:val="8"/>
        </w:numPr>
        <w:ind w:left="426" w:hanging="426"/>
        <w:jc w:val="both"/>
        <w:rPr>
          <w:rFonts w:ascii="Garamond" w:hAnsi="Garamond"/>
        </w:rPr>
      </w:pPr>
      <w:r w:rsidRPr="00480CB5">
        <w:rPr>
          <w:rFonts w:ascii="Garamond" w:hAnsi="Garamond"/>
        </w:rPr>
        <w:t>Kupní cena bude uhrazena bezhotovostním bankovním převodem na bankovní účet</w:t>
      </w:r>
      <w:r w:rsidR="00B21551" w:rsidRPr="00480CB5">
        <w:rPr>
          <w:rFonts w:ascii="Garamond" w:hAnsi="Garamond"/>
        </w:rPr>
        <w:t xml:space="preserve"> </w:t>
      </w:r>
      <w:r w:rsidR="00680192">
        <w:rPr>
          <w:rFonts w:ascii="Garamond" w:hAnsi="Garamond"/>
        </w:rPr>
        <w:t>P</w:t>
      </w:r>
      <w:r w:rsidRPr="00480CB5">
        <w:rPr>
          <w:rFonts w:ascii="Garamond" w:hAnsi="Garamond"/>
        </w:rPr>
        <w:t xml:space="preserve">rodávajícího uvedený v záhlaví této Smlouvy, a to </w:t>
      </w:r>
      <w:r w:rsidR="00DB1A94" w:rsidRPr="00480CB5">
        <w:rPr>
          <w:rFonts w:ascii="Garamond" w:hAnsi="Garamond"/>
        </w:rPr>
        <w:t xml:space="preserve">ve lhůtě </w:t>
      </w:r>
      <w:r w:rsidRPr="00480CB5">
        <w:rPr>
          <w:rFonts w:ascii="Garamond" w:hAnsi="Garamond"/>
        </w:rPr>
        <w:t xml:space="preserve">do </w:t>
      </w:r>
      <w:r w:rsidR="00C0783B" w:rsidRPr="00480CB5">
        <w:rPr>
          <w:rFonts w:ascii="Garamond" w:hAnsi="Garamond"/>
        </w:rPr>
        <w:t>3</w:t>
      </w:r>
      <w:r w:rsidRPr="00480CB5">
        <w:rPr>
          <w:rFonts w:ascii="Garamond" w:hAnsi="Garamond"/>
        </w:rPr>
        <w:t>0 dnů ode dne provedeni</w:t>
      </w:r>
      <w:r w:rsidR="00B21551" w:rsidRPr="00480CB5">
        <w:rPr>
          <w:rFonts w:ascii="Garamond" w:hAnsi="Garamond"/>
        </w:rPr>
        <w:t xml:space="preserve"> </w:t>
      </w:r>
      <w:r w:rsidRPr="00480CB5">
        <w:rPr>
          <w:rFonts w:ascii="Garamond" w:hAnsi="Garamond"/>
        </w:rPr>
        <w:t xml:space="preserve">vkladu vlastnického práva ve prospěch </w:t>
      </w:r>
      <w:r w:rsidR="00B21551" w:rsidRPr="00480CB5">
        <w:rPr>
          <w:rFonts w:ascii="Garamond" w:hAnsi="Garamond"/>
        </w:rPr>
        <w:t>Kupujícího,</w:t>
      </w:r>
      <w:r w:rsidRPr="00480CB5">
        <w:rPr>
          <w:rFonts w:ascii="Garamond" w:hAnsi="Garamond"/>
        </w:rPr>
        <w:t xml:space="preserve"> resp. vlastnického práva hlavního města Prahy</w:t>
      </w:r>
      <w:r w:rsidR="00B21551" w:rsidRPr="00480CB5">
        <w:rPr>
          <w:rFonts w:ascii="Garamond" w:hAnsi="Garamond"/>
        </w:rPr>
        <w:t xml:space="preserve"> </w:t>
      </w:r>
      <w:r w:rsidRPr="00480CB5">
        <w:rPr>
          <w:rFonts w:ascii="Garamond" w:hAnsi="Garamond"/>
        </w:rPr>
        <w:t xml:space="preserve">se správou svěřenou </w:t>
      </w:r>
      <w:r w:rsidR="00DB1A94" w:rsidRPr="00480CB5">
        <w:rPr>
          <w:rFonts w:ascii="Garamond" w:hAnsi="Garamond"/>
        </w:rPr>
        <w:t>K</w:t>
      </w:r>
      <w:r w:rsidRPr="00480CB5">
        <w:rPr>
          <w:rFonts w:ascii="Garamond" w:hAnsi="Garamond"/>
        </w:rPr>
        <w:t>upuj</w:t>
      </w:r>
      <w:r w:rsidR="00B21551" w:rsidRPr="00480CB5">
        <w:rPr>
          <w:rFonts w:ascii="Garamond" w:hAnsi="Garamond"/>
        </w:rPr>
        <w:t xml:space="preserve">ícímu. </w:t>
      </w:r>
    </w:p>
    <w:p w14:paraId="4A50CDE3" w14:textId="77777777" w:rsidR="00716734" w:rsidRPr="00480CB5" w:rsidRDefault="00716734" w:rsidP="007167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18F752A9" w14:textId="77777777" w:rsidR="00716734" w:rsidRPr="00480CB5" w:rsidRDefault="00716734" w:rsidP="00B21551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hoth-Unicode" w:hAnsi="Garamond" w:cs="Thoth-Unicode"/>
          <w:b/>
        </w:rPr>
      </w:pPr>
      <w:r w:rsidRPr="00480CB5">
        <w:rPr>
          <w:rFonts w:ascii="Garamond" w:eastAsia="Thoth-Unicode" w:hAnsi="Garamond" w:cs="Thoth-Unicode"/>
          <w:b/>
        </w:rPr>
        <w:t>Článek 4.</w:t>
      </w:r>
    </w:p>
    <w:p w14:paraId="632AE506" w14:textId="77777777" w:rsidR="00716734" w:rsidRPr="00480CB5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/>
          <w:b/>
        </w:rPr>
      </w:pPr>
      <w:r w:rsidRPr="00480CB5">
        <w:rPr>
          <w:rFonts w:ascii="Garamond" w:hAnsi="Garamond"/>
          <w:b/>
        </w:rPr>
        <w:t>Odevzdáni a převzetí Nemovitost</w:t>
      </w:r>
      <w:r w:rsidR="00C1260F" w:rsidRPr="00480CB5">
        <w:rPr>
          <w:rFonts w:ascii="Garamond" w:hAnsi="Garamond"/>
          <w:b/>
        </w:rPr>
        <w:t>í</w:t>
      </w:r>
    </w:p>
    <w:p w14:paraId="7FA109E4" w14:textId="77777777" w:rsidR="00716734" w:rsidRDefault="00B21551" w:rsidP="00491575">
      <w:pPr>
        <w:pStyle w:val="Bezmezer"/>
        <w:numPr>
          <w:ilvl w:val="0"/>
          <w:numId w:val="14"/>
        </w:numPr>
        <w:spacing w:after="120"/>
        <w:ind w:left="425" w:hanging="425"/>
        <w:jc w:val="both"/>
        <w:rPr>
          <w:rFonts w:ascii="Garamond" w:hAnsi="Garamond"/>
        </w:rPr>
      </w:pPr>
      <w:r w:rsidRPr="00480CB5">
        <w:rPr>
          <w:rFonts w:ascii="Garamond" w:hAnsi="Garamond"/>
        </w:rPr>
        <w:t>P</w:t>
      </w:r>
      <w:r w:rsidR="00716734" w:rsidRPr="00480CB5">
        <w:rPr>
          <w:rFonts w:ascii="Garamond" w:hAnsi="Garamond"/>
        </w:rPr>
        <w:t>rodávající se zavazuje Nemovitost</w:t>
      </w:r>
      <w:r w:rsidR="00C1260F" w:rsidRPr="00480CB5">
        <w:rPr>
          <w:rFonts w:ascii="Garamond" w:hAnsi="Garamond"/>
        </w:rPr>
        <w:t>i</w:t>
      </w:r>
      <w:r w:rsidR="00716734" w:rsidRPr="00480CB5">
        <w:rPr>
          <w:rFonts w:ascii="Garamond" w:hAnsi="Garamond"/>
        </w:rPr>
        <w:t xml:space="preserve"> </w:t>
      </w:r>
      <w:r w:rsidR="00C1260F" w:rsidRPr="00480CB5">
        <w:rPr>
          <w:rFonts w:ascii="Garamond" w:hAnsi="Garamond"/>
        </w:rPr>
        <w:t xml:space="preserve">předat Kupujícímu </w:t>
      </w:r>
      <w:r w:rsidR="00716734" w:rsidRPr="00480CB5">
        <w:rPr>
          <w:rFonts w:ascii="Garamond" w:hAnsi="Garamond"/>
        </w:rPr>
        <w:t xml:space="preserve">ve lhůtě do </w:t>
      </w:r>
      <w:r w:rsidR="00C0783B" w:rsidRPr="00480CB5">
        <w:rPr>
          <w:rFonts w:ascii="Garamond" w:hAnsi="Garamond"/>
        </w:rPr>
        <w:t>30</w:t>
      </w:r>
      <w:r w:rsidR="00716734" w:rsidRPr="00480CB5">
        <w:rPr>
          <w:rFonts w:ascii="Garamond" w:hAnsi="Garamond"/>
        </w:rPr>
        <w:t xml:space="preserve"> dnů ode</w:t>
      </w:r>
      <w:r w:rsidRPr="00480CB5">
        <w:rPr>
          <w:rFonts w:ascii="Garamond" w:hAnsi="Garamond"/>
        </w:rPr>
        <w:t xml:space="preserve"> </w:t>
      </w:r>
      <w:r w:rsidR="00716734" w:rsidRPr="00480CB5">
        <w:rPr>
          <w:rFonts w:ascii="Garamond" w:hAnsi="Garamond"/>
        </w:rPr>
        <w:t>dne, kdy bude proveden příslušným katastrálním úřadem vklad vlastnického práva</w:t>
      </w:r>
      <w:r w:rsidRPr="00480CB5">
        <w:rPr>
          <w:rFonts w:ascii="Garamond" w:hAnsi="Garamond"/>
        </w:rPr>
        <w:t xml:space="preserve"> </w:t>
      </w:r>
      <w:r w:rsidR="00716734" w:rsidRPr="00480CB5">
        <w:rPr>
          <w:rFonts w:ascii="Garamond" w:hAnsi="Garamond"/>
        </w:rPr>
        <w:t>k Nemovitost</w:t>
      </w:r>
      <w:r w:rsidR="00C1260F" w:rsidRPr="00480CB5">
        <w:rPr>
          <w:rFonts w:ascii="Garamond" w:hAnsi="Garamond"/>
        </w:rPr>
        <w:t>em</w:t>
      </w:r>
      <w:r w:rsidR="00716734" w:rsidRPr="00480CB5">
        <w:rPr>
          <w:rFonts w:ascii="Garamond" w:hAnsi="Garamond"/>
        </w:rPr>
        <w:t xml:space="preserve"> dle této Smlouvy, nebude-li</w:t>
      </w:r>
      <w:r w:rsidR="00716734" w:rsidRPr="00AB758C">
        <w:rPr>
          <w:rFonts w:ascii="Garamond" w:hAnsi="Garamond"/>
        </w:rPr>
        <w:t xml:space="preserve"> mezi smluvními stranami dohodnut jiný termín.</w:t>
      </w:r>
    </w:p>
    <w:p w14:paraId="6005738D" w14:textId="77777777" w:rsidR="00716734" w:rsidRPr="00AB758C" w:rsidRDefault="00716734" w:rsidP="000718B3">
      <w:pPr>
        <w:pStyle w:val="Bezmezer"/>
        <w:numPr>
          <w:ilvl w:val="0"/>
          <w:numId w:val="14"/>
        </w:numPr>
        <w:ind w:left="426" w:hanging="426"/>
        <w:jc w:val="both"/>
        <w:rPr>
          <w:rFonts w:ascii="Garamond" w:hAnsi="Garamond"/>
        </w:rPr>
      </w:pPr>
      <w:r w:rsidRPr="00AB758C">
        <w:rPr>
          <w:rFonts w:ascii="Garamond" w:hAnsi="Garamond"/>
        </w:rPr>
        <w:t xml:space="preserve">O </w:t>
      </w:r>
      <w:r w:rsidR="00DB1A94">
        <w:rPr>
          <w:rFonts w:ascii="Garamond" w:hAnsi="Garamond"/>
        </w:rPr>
        <w:t>p</w:t>
      </w:r>
      <w:r w:rsidRPr="00AB758C">
        <w:rPr>
          <w:rFonts w:ascii="Garamond" w:hAnsi="Garamond"/>
        </w:rPr>
        <w:t>ředán</w:t>
      </w:r>
      <w:r w:rsidR="00DB1A94">
        <w:rPr>
          <w:rFonts w:ascii="Garamond" w:hAnsi="Garamond"/>
        </w:rPr>
        <w:t>í</w:t>
      </w:r>
      <w:r w:rsidRPr="00AB758C">
        <w:rPr>
          <w:rFonts w:ascii="Garamond" w:hAnsi="Garamond"/>
        </w:rPr>
        <w:t xml:space="preserve"> Nemovitost</w:t>
      </w:r>
      <w:r w:rsidR="00DB1A94">
        <w:rPr>
          <w:rFonts w:ascii="Garamond" w:hAnsi="Garamond"/>
        </w:rPr>
        <w:t>í</w:t>
      </w:r>
      <w:r w:rsidRPr="00AB758C">
        <w:rPr>
          <w:rFonts w:ascii="Garamond" w:hAnsi="Garamond"/>
        </w:rPr>
        <w:t xml:space="preserve"> bude sepsán předávací protokol, který bude vyhotoven ve dvo</w:t>
      </w:r>
      <w:r w:rsidR="00C1260F">
        <w:rPr>
          <w:rFonts w:ascii="Garamond" w:hAnsi="Garamond"/>
        </w:rPr>
        <w:t xml:space="preserve">u exemplářích </w:t>
      </w:r>
      <w:r w:rsidR="00C1260F" w:rsidRPr="00AB758C">
        <w:rPr>
          <w:rFonts w:ascii="Garamond" w:hAnsi="Garamond"/>
        </w:rPr>
        <w:t>s</w:t>
      </w:r>
      <w:r w:rsidRPr="00AB758C">
        <w:rPr>
          <w:rFonts w:ascii="Garamond" w:hAnsi="Garamond"/>
        </w:rPr>
        <w:t xml:space="preserve"> tím, že </w:t>
      </w:r>
      <w:r w:rsidR="00C1260F">
        <w:rPr>
          <w:rFonts w:ascii="Garamond" w:hAnsi="Garamond"/>
        </w:rPr>
        <w:t>P</w:t>
      </w:r>
      <w:r w:rsidRPr="00AB758C">
        <w:rPr>
          <w:rFonts w:ascii="Garamond" w:hAnsi="Garamond"/>
        </w:rPr>
        <w:t>rodávající i Kupující obdrží po jednom z nich. V předávacím protokolu</w:t>
      </w:r>
      <w:r w:rsidR="00B21551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bude uveden stav Nemovitost</w:t>
      </w:r>
      <w:r w:rsidR="00C1260F">
        <w:rPr>
          <w:rFonts w:ascii="Garamond" w:hAnsi="Garamond"/>
        </w:rPr>
        <w:t>í</w:t>
      </w:r>
      <w:r w:rsidR="00DB1A94">
        <w:rPr>
          <w:rFonts w:ascii="Garamond" w:hAnsi="Garamond"/>
        </w:rPr>
        <w:t xml:space="preserve"> k datu předání a převzetí. </w:t>
      </w:r>
    </w:p>
    <w:p w14:paraId="4C2ECEA6" w14:textId="77777777" w:rsidR="00716734" w:rsidRDefault="00716734" w:rsidP="007167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3ABA9BC2" w14:textId="77777777" w:rsidR="00716734" w:rsidRPr="000718B3" w:rsidRDefault="00716734" w:rsidP="00185D67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hoth-Unicode" w:hAnsi="Garamond" w:cs="Thoth-Unicode"/>
          <w:b/>
        </w:rPr>
      </w:pPr>
      <w:r w:rsidRPr="000718B3">
        <w:rPr>
          <w:rFonts w:ascii="Garamond" w:eastAsia="Thoth-Unicode" w:hAnsi="Garamond" w:cs="Thoth-Unicode"/>
          <w:b/>
        </w:rPr>
        <w:t>Článek 5.</w:t>
      </w:r>
    </w:p>
    <w:p w14:paraId="23F63912" w14:textId="77777777" w:rsidR="00716734" w:rsidRPr="000718B3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Garamond" w:eastAsia="Thoth-Unicode" w:hAnsi="Garamond" w:cs="Thoth-Unicode"/>
          <w:b/>
        </w:rPr>
      </w:pPr>
      <w:r w:rsidRPr="000718B3">
        <w:rPr>
          <w:rFonts w:ascii="Garamond" w:eastAsia="Thoth-Unicode" w:hAnsi="Garamond" w:cs="Thoth-Unicode"/>
          <w:b/>
        </w:rPr>
        <w:t>Nabyt</w:t>
      </w:r>
      <w:r w:rsidR="00480CB5">
        <w:rPr>
          <w:rFonts w:ascii="Garamond" w:eastAsia="Thoth-Unicode" w:hAnsi="Garamond" w:cs="Thoth-Unicode"/>
          <w:b/>
        </w:rPr>
        <w:t>í</w:t>
      </w:r>
      <w:r w:rsidRPr="000718B3">
        <w:rPr>
          <w:rFonts w:ascii="Garamond" w:eastAsia="Thoth-Unicode" w:hAnsi="Garamond" w:cs="Thoth-Unicode"/>
          <w:b/>
        </w:rPr>
        <w:t xml:space="preserve"> vlastnického práva a přechod nebezpečí škody na věci</w:t>
      </w:r>
    </w:p>
    <w:p w14:paraId="37F827FA" w14:textId="5CF15D84" w:rsidR="00E16DA1" w:rsidRDefault="00716734" w:rsidP="00491575">
      <w:pPr>
        <w:pStyle w:val="Bezmezer"/>
        <w:numPr>
          <w:ilvl w:val="0"/>
          <w:numId w:val="13"/>
        </w:numPr>
        <w:spacing w:after="120"/>
        <w:ind w:left="425" w:hanging="425"/>
        <w:jc w:val="both"/>
        <w:rPr>
          <w:rFonts w:ascii="Garamond" w:hAnsi="Garamond"/>
        </w:rPr>
      </w:pPr>
      <w:r w:rsidRPr="00AB758C">
        <w:rPr>
          <w:rFonts w:ascii="Garamond" w:hAnsi="Garamond"/>
        </w:rPr>
        <w:t>Vlastnické právo k Nemovitost</w:t>
      </w:r>
      <w:r w:rsidR="00C1260F">
        <w:rPr>
          <w:rFonts w:ascii="Garamond" w:hAnsi="Garamond"/>
        </w:rPr>
        <w:t>em</w:t>
      </w:r>
      <w:r w:rsidRPr="00AB758C">
        <w:rPr>
          <w:rFonts w:ascii="Garamond" w:hAnsi="Garamond"/>
        </w:rPr>
        <w:t xml:space="preserve"> nabude Kupujíc</w:t>
      </w:r>
      <w:r w:rsidR="00185D67" w:rsidRPr="00AB758C">
        <w:rPr>
          <w:rFonts w:ascii="Garamond" w:hAnsi="Garamond"/>
        </w:rPr>
        <w:t xml:space="preserve">í </w:t>
      </w:r>
      <w:r w:rsidR="00C1260F">
        <w:rPr>
          <w:rFonts w:ascii="Garamond" w:hAnsi="Garamond"/>
        </w:rPr>
        <w:t>(</w:t>
      </w:r>
      <w:r w:rsidRPr="00AB758C">
        <w:rPr>
          <w:rFonts w:ascii="Garamond" w:hAnsi="Garamond"/>
        </w:rPr>
        <w:t>resp. hlavní město Praha) vkladem vlastnického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práva do katastru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nemovitostí podle příslušných právních předpisů.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Pokud by tato Smlouva byla shledána katastrálním úřadem za nezpůsobilý podklad pro vklad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vlastnického práva Kupuj</w:t>
      </w:r>
      <w:r w:rsidR="00185D67" w:rsidRPr="00AB758C">
        <w:rPr>
          <w:rFonts w:ascii="Garamond" w:hAnsi="Garamond"/>
        </w:rPr>
        <w:t xml:space="preserve">ícího </w:t>
      </w:r>
      <w:r w:rsidRPr="00AB758C">
        <w:rPr>
          <w:rFonts w:ascii="Garamond" w:hAnsi="Garamond"/>
        </w:rPr>
        <w:t>k Nemovitost</w:t>
      </w:r>
      <w:r w:rsidR="00C1260F">
        <w:rPr>
          <w:rFonts w:ascii="Garamond" w:hAnsi="Garamond"/>
        </w:rPr>
        <w:t>em</w:t>
      </w:r>
      <w:r w:rsidRPr="00AB758C">
        <w:rPr>
          <w:rFonts w:ascii="Garamond" w:hAnsi="Garamond"/>
        </w:rPr>
        <w:t xml:space="preserve"> do katastru nemovitosti, uzavřou strany do 15 dnů od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 xml:space="preserve">doručení rozhodnutí </w:t>
      </w:r>
      <w:r w:rsidR="00185D67" w:rsidRPr="00AB758C">
        <w:rPr>
          <w:rFonts w:ascii="Garamond" w:hAnsi="Garamond"/>
        </w:rPr>
        <w:t>katastrálního</w:t>
      </w:r>
      <w:r w:rsidRPr="00AB758C">
        <w:rPr>
          <w:rFonts w:ascii="Garamond" w:hAnsi="Garamond"/>
        </w:rPr>
        <w:t xml:space="preserve"> úřadu novou kupní smlouvu o převodu vlastnického práva k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Nemovitost</w:t>
      </w:r>
      <w:r w:rsidR="00C1260F">
        <w:rPr>
          <w:rFonts w:ascii="Garamond" w:hAnsi="Garamond"/>
        </w:rPr>
        <w:t>em</w:t>
      </w:r>
      <w:r w:rsidRPr="00AB758C">
        <w:rPr>
          <w:rFonts w:ascii="Garamond" w:hAnsi="Garamond"/>
        </w:rPr>
        <w:t xml:space="preserve"> na Kupující</w:t>
      </w:r>
      <w:r w:rsidR="00C1260F">
        <w:rPr>
          <w:rFonts w:ascii="Garamond" w:hAnsi="Garamond"/>
        </w:rPr>
        <w:t>ho</w:t>
      </w:r>
      <w:r w:rsidRPr="00AB758C">
        <w:rPr>
          <w:rFonts w:ascii="Garamond" w:hAnsi="Garamond"/>
        </w:rPr>
        <w:t>, a to ve znění upraveném v</w:t>
      </w:r>
      <w:r w:rsidR="00480CB5">
        <w:rPr>
          <w:rFonts w:ascii="Garamond" w:hAnsi="Garamond"/>
        </w:rPr>
        <w:t> </w:t>
      </w:r>
      <w:r w:rsidRPr="00AB758C">
        <w:rPr>
          <w:rFonts w:ascii="Garamond" w:hAnsi="Garamond"/>
        </w:rPr>
        <w:t>souladu s výtkami katastráln</w:t>
      </w:r>
      <w:r w:rsidR="00185D67" w:rsidRPr="00AB758C">
        <w:rPr>
          <w:rFonts w:ascii="Garamond" w:hAnsi="Garamond"/>
        </w:rPr>
        <w:t>í</w:t>
      </w:r>
      <w:r w:rsidRPr="00AB758C">
        <w:rPr>
          <w:rFonts w:ascii="Garamond" w:hAnsi="Garamond"/>
        </w:rPr>
        <w:t>ho úřadu, ve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kterém budou odstraněny či opraveny skutečnosti, které způsobily, že na základě této Smlouvy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nedošlo ke vkladu vlastnického práva k Nemovitost</w:t>
      </w:r>
      <w:r w:rsidR="00C1260F">
        <w:rPr>
          <w:rFonts w:ascii="Garamond" w:hAnsi="Garamond"/>
        </w:rPr>
        <w:t>em</w:t>
      </w:r>
      <w:r w:rsidRPr="00AB758C">
        <w:rPr>
          <w:rFonts w:ascii="Garamond" w:hAnsi="Garamond"/>
        </w:rPr>
        <w:t xml:space="preserve"> do katastru nemovitostí (dále </w:t>
      </w:r>
      <w:r w:rsidR="005C547C">
        <w:rPr>
          <w:rFonts w:ascii="Garamond" w:hAnsi="Garamond"/>
        </w:rPr>
        <w:t>také</w:t>
      </w:r>
      <w:r w:rsidRPr="00AB758C">
        <w:rPr>
          <w:rFonts w:ascii="Garamond" w:hAnsi="Garamond"/>
        </w:rPr>
        <w:t xml:space="preserve"> ,,Nová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smlouva</w:t>
      </w:r>
      <w:r w:rsidR="001D787C">
        <w:rPr>
          <w:rFonts w:ascii="Garamond" w:hAnsi="Garamond"/>
        </w:rPr>
        <w:t>_“</w:t>
      </w:r>
      <w:r w:rsidRPr="00AB758C">
        <w:rPr>
          <w:rFonts w:ascii="Garamond" w:hAnsi="Garamond"/>
        </w:rPr>
        <w:t>). Nová smlouva bude obsahovat stejné podstatné náležitosti a</w:t>
      </w:r>
      <w:r w:rsidR="00480CB5">
        <w:rPr>
          <w:rFonts w:ascii="Garamond" w:hAnsi="Garamond"/>
        </w:rPr>
        <w:t> </w:t>
      </w:r>
      <w:r w:rsidRPr="00AB758C">
        <w:rPr>
          <w:rFonts w:ascii="Garamond" w:hAnsi="Garamond"/>
        </w:rPr>
        <w:t>bude shodného znění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jako tato Smlouva, ledaže již došlo ke splnění některého závazku z této Smlouvy a ustanovení</w:t>
      </w:r>
      <w:r w:rsidR="00185D67" w:rsidRPr="00AB758C">
        <w:rPr>
          <w:rFonts w:ascii="Garamond" w:hAnsi="Garamond"/>
        </w:rPr>
        <w:t xml:space="preserve"> týkající</w:t>
      </w:r>
      <w:r w:rsidRPr="00AB758C">
        <w:rPr>
          <w:rFonts w:ascii="Garamond" w:hAnsi="Garamond"/>
        </w:rPr>
        <w:t xml:space="preserve"> se takového závazku bude třeba v Nové smlouvě v tomto smyslu upravit. </w:t>
      </w:r>
      <w:r w:rsidR="00185D67" w:rsidRPr="00AB758C">
        <w:rPr>
          <w:rFonts w:ascii="Garamond" w:hAnsi="Garamond"/>
        </w:rPr>
        <w:t>V</w:t>
      </w:r>
      <w:r w:rsidRPr="00AB758C">
        <w:rPr>
          <w:rFonts w:ascii="Garamond" w:hAnsi="Garamond"/>
        </w:rPr>
        <w:t>ýše Kupní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ceny</w:t>
      </w:r>
      <w:r w:rsidR="00185D67" w:rsidRPr="00AB758C">
        <w:rPr>
          <w:rFonts w:ascii="Garamond" w:hAnsi="Garamond"/>
        </w:rPr>
        <w:t xml:space="preserve"> </w:t>
      </w:r>
      <w:r w:rsidRPr="00AB758C">
        <w:rPr>
          <w:rFonts w:ascii="Garamond" w:hAnsi="Garamond"/>
        </w:rPr>
        <w:t>tím nemůže být dotčena.</w:t>
      </w:r>
      <w:r w:rsidR="00185D67" w:rsidRPr="00AB758C">
        <w:rPr>
          <w:rFonts w:ascii="Garamond" w:hAnsi="Garamond"/>
        </w:rPr>
        <w:t xml:space="preserve"> </w:t>
      </w:r>
    </w:p>
    <w:p w14:paraId="462283C0" w14:textId="5BEE813A" w:rsidR="00716734" w:rsidRPr="00AB758C" w:rsidRDefault="00185D67" w:rsidP="000718B3">
      <w:pPr>
        <w:pStyle w:val="Bezmezer"/>
        <w:numPr>
          <w:ilvl w:val="0"/>
          <w:numId w:val="13"/>
        </w:numPr>
        <w:ind w:left="426" w:hanging="426"/>
        <w:jc w:val="both"/>
        <w:rPr>
          <w:rFonts w:ascii="Garamond" w:hAnsi="Garamond"/>
        </w:rPr>
      </w:pPr>
      <w:r w:rsidRPr="00AB758C">
        <w:rPr>
          <w:rFonts w:ascii="Garamond" w:hAnsi="Garamond"/>
        </w:rPr>
        <w:t>Prodávající</w:t>
      </w:r>
      <w:r w:rsidR="00716734" w:rsidRPr="00AB758C">
        <w:rPr>
          <w:rFonts w:ascii="Garamond" w:hAnsi="Garamond"/>
        </w:rPr>
        <w:t xml:space="preserve"> a </w:t>
      </w:r>
      <w:r w:rsidR="005C547C">
        <w:rPr>
          <w:rFonts w:ascii="Garamond" w:hAnsi="Garamond"/>
        </w:rPr>
        <w:t>K</w:t>
      </w:r>
      <w:r w:rsidRPr="00AB758C">
        <w:rPr>
          <w:rFonts w:ascii="Garamond" w:hAnsi="Garamond"/>
        </w:rPr>
        <w:t>upující</w:t>
      </w:r>
      <w:r w:rsidR="00716734" w:rsidRPr="00AB758C">
        <w:rPr>
          <w:rFonts w:ascii="Garamond" w:hAnsi="Garamond"/>
        </w:rPr>
        <w:t xml:space="preserve"> se dále zavazují poskytnout si navzájem</w:t>
      </w:r>
      <w:r w:rsidRPr="00AB758C">
        <w:rPr>
          <w:rFonts w:ascii="Garamond" w:hAnsi="Garamond"/>
        </w:rPr>
        <w:t xml:space="preserve"> </w:t>
      </w:r>
      <w:r w:rsidR="00716734" w:rsidRPr="00AB758C">
        <w:rPr>
          <w:rFonts w:ascii="Garamond" w:hAnsi="Garamond"/>
        </w:rPr>
        <w:t xml:space="preserve">v </w:t>
      </w:r>
      <w:r w:rsidRPr="00AB758C">
        <w:rPr>
          <w:rFonts w:ascii="Garamond" w:hAnsi="Garamond"/>
        </w:rPr>
        <w:t>řízeni</w:t>
      </w:r>
      <w:r w:rsidR="00716734" w:rsidRPr="00AB758C">
        <w:rPr>
          <w:rFonts w:ascii="Garamond" w:hAnsi="Garamond"/>
        </w:rPr>
        <w:t xml:space="preserve"> o povolen</w:t>
      </w:r>
      <w:r w:rsidR="001D787C">
        <w:rPr>
          <w:rFonts w:ascii="Garamond" w:hAnsi="Garamond"/>
        </w:rPr>
        <w:t>í</w:t>
      </w:r>
      <w:r w:rsidR="00716734" w:rsidRPr="00AB758C">
        <w:rPr>
          <w:rFonts w:ascii="Garamond" w:hAnsi="Garamond"/>
        </w:rPr>
        <w:t xml:space="preserve"> vkladu</w:t>
      </w:r>
      <w:r w:rsidRPr="00AB758C">
        <w:rPr>
          <w:rFonts w:ascii="Garamond" w:hAnsi="Garamond"/>
        </w:rPr>
        <w:t xml:space="preserve"> </w:t>
      </w:r>
      <w:r w:rsidR="00716734" w:rsidRPr="00AB758C">
        <w:rPr>
          <w:rFonts w:ascii="Garamond" w:hAnsi="Garamond"/>
        </w:rPr>
        <w:t>nezbytnou součinnost k tomu, aby vklad vlastnických práv do katastru nemovitostí byl povolen,</w:t>
      </w:r>
      <w:r w:rsidRPr="00AB758C">
        <w:rPr>
          <w:rFonts w:ascii="Garamond" w:hAnsi="Garamond"/>
        </w:rPr>
        <w:t xml:space="preserve"> </w:t>
      </w:r>
      <w:r w:rsidR="00716734" w:rsidRPr="00AB758C">
        <w:rPr>
          <w:rFonts w:ascii="Garamond" w:hAnsi="Garamond"/>
        </w:rPr>
        <w:t>tj. zejména se zavazuj</w:t>
      </w:r>
      <w:r w:rsidR="00C1260F">
        <w:rPr>
          <w:rFonts w:ascii="Garamond" w:hAnsi="Garamond"/>
        </w:rPr>
        <w:t>í</w:t>
      </w:r>
      <w:r w:rsidR="00716734" w:rsidRPr="00AB758C">
        <w:rPr>
          <w:rFonts w:ascii="Garamond" w:hAnsi="Garamond"/>
        </w:rPr>
        <w:t xml:space="preserve"> předložit katastrálnímu úřadu na jeho př</w:t>
      </w:r>
      <w:r w:rsidR="005C547C">
        <w:rPr>
          <w:rFonts w:ascii="Garamond" w:hAnsi="Garamond"/>
        </w:rPr>
        <w:t>í</w:t>
      </w:r>
      <w:r w:rsidR="00716734" w:rsidRPr="00AB758C">
        <w:rPr>
          <w:rFonts w:ascii="Garamond" w:hAnsi="Garamond"/>
        </w:rPr>
        <w:t>padnou výzvu veškeré jím</w:t>
      </w:r>
      <w:r w:rsidRPr="00AB758C">
        <w:rPr>
          <w:rFonts w:ascii="Garamond" w:hAnsi="Garamond"/>
        </w:rPr>
        <w:t xml:space="preserve"> </w:t>
      </w:r>
      <w:r w:rsidR="00716734" w:rsidRPr="00AB758C">
        <w:rPr>
          <w:rFonts w:ascii="Garamond" w:hAnsi="Garamond"/>
        </w:rPr>
        <w:t>požadované doklady a doplnění s t</w:t>
      </w:r>
      <w:r w:rsidRPr="00AB758C">
        <w:rPr>
          <w:rFonts w:ascii="Garamond" w:hAnsi="Garamond"/>
        </w:rPr>
        <w:t>í</w:t>
      </w:r>
      <w:r w:rsidR="00716734" w:rsidRPr="00AB758C">
        <w:rPr>
          <w:rFonts w:ascii="Garamond" w:hAnsi="Garamond"/>
        </w:rPr>
        <w:t>m, že v případě potřeby se obě strany zavazují učinit rovněž</w:t>
      </w:r>
      <w:r w:rsidRPr="00AB758C">
        <w:rPr>
          <w:rFonts w:ascii="Garamond" w:hAnsi="Garamond"/>
        </w:rPr>
        <w:t xml:space="preserve"> </w:t>
      </w:r>
      <w:r w:rsidR="00716734" w:rsidRPr="00AB758C">
        <w:rPr>
          <w:rFonts w:ascii="Garamond" w:hAnsi="Garamond"/>
        </w:rPr>
        <w:t xml:space="preserve">společné podání </w:t>
      </w:r>
      <w:r w:rsidRPr="00AB758C">
        <w:rPr>
          <w:rFonts w:ascii="Garamond" w:hAnsi="Garamond"/>
        </w:rPr>
        <w:t>katastrálnímu</w:t>
      </w:r>
      <w:r w:rsidR="00716734" w:rsidRPr="00AB758C">
        <w:rPr>
          <w:rFonts w:ascii="Garamond" w:hAnsi="Garamond"/>
        </w:rPr>
        <w:t xml:space="preserve"> úřadu, společná doplnění atd.</w:t>
      </w:r>
      <w:r w:rsidRPr="00AB758C">
        <w:rPr>
          <w:rFonts w:ascii="Garamond" w:hAnsi="Garamond"/>
        </w:rPr>
        <w:t xml:space="preserve"> </w:t>
      </w:r>
      <w:r w:rsidR="00716734" w:rsidRPr="00AB758C">
        <w:rPr>
          <w:rFonts w:ascii="Garamond" w:hAnsi="Garamond"/>
        </w:rPr>
        <w:t>Nebezpečí škody na Nemovitost</w:t>
      </w:r>
      <w:r w:rsidR="00C1260F">
        <w:rPr>
          <w:rFonts w:ascii="Garamond" w:hAnsi="Garamond"/>
        </w:rPr>
        <w:t>ech</w:t>
      </w:r>
      <w:r w:rsidR="00716734" w:rsidRPr="00AB758C">
        <w:rPr>
          <w:rFonts w:ascii="Garamond" w:hAnsi="Garamond"/>
        </w:rPr>
        <w:t xml:space="preserve"> přechází z </w:t>
      </w:r>
      <w:r w:rsidR="00680192">
        <w:rPr>
          <w:rFonts w:ascii="Garamond" w:hAnsi="Garamond"/>
        </w:rPr>
        <w:t>P</w:t>
      </w:r>
      <w:r w:rsidRPr="00AB758C">
        <w:rPr>
          <w:rFonts w:ascii="Garamond" w:hAnsi="Garamond"/>
        </w:rPr>
        <w:t>rodávajícího</w:t>
      </w:r>
      <w:r w:rsidR="00716734" w:rsidRPr="00AB758C">
        <w:rPr>
          <w:rFonts w:ascii="Garamond" w:hAnsi="Garamond"/>
        </w:rPr>
        <w:t xml:space="preserve"> na </w:t>
      </w:r>
      <w:r w:rsidR="005C547C">
        <w:rPr>
          <w:rFonts w:ascii="Garamond" w:hAnsi="Garamond"/>
        </w:rPr>
        <w:t>K</w:t>
      </w:r>
      <w:r w:rsidRPr="00AB758C">
        <w:rPr>
          <w:rFonts w:ascii="Garamond" w:hAnsi="Garamond"/>
        </w:rPr>
        <w:t>upujícího</w:t>
      </w:r>
      <w:r w:rsidR="00716734" w:rsidRPr="00AB758C">
        <w:rPr>
          <w:rFonts w:ascii="Garamond" w:hAnsi="Garamond"/>
        </w:rPr>
        <w:t xml:space="preserve"> ke </w:t>
      </w:r>
      <w:r w:rsidR="00C1260F">
        <w:rPr>
          <w:rFonts w:ascii="Garamond" w:hAnsi="Garamond"/>
        </w:rPr>
        <w:t>d</w:t>
      </w:r>
      <w:r w:rsidR="00716734" w:rsidRPr="00AB758C">
        <w:rPr>
          <w:rFonts w:ascii="Garamond" w:hAnsi="Garamond"/>
        </w:rPr>
        <w:t xml:space="preserve">ni </w:t>
      </w:r>
      <w:r w:rsidR="00C1260F">
        <w:rPr>
          <w:rFonts w:ascii="Garamond" w:hAnsi="Garamond"/>
        </w:rPr>
        <w:t>p</w:t>
      </w:r>
      <w:r w:rsidR="00716734" w:rsidRPr="00AB758C">
        <w:rPr>
          <w:rFonts w:ascii="Garamond" w:hAnsi="Garamond"/>
        </w:rPr>
        <w:t>ředání</w:t>
      </w:r>
      <w:r w:rsidRPr="00AB758C">
        <w:rPr>
          <w:rFonts w:ascii="Garamond" w:hAnsi="Garamond"/>
        </w:rPr>
        <w:t xml:space="preserve"> </w:t>
      </w:r>
      <w:r w:rsidR="00C1260F">
        <w:rPr>
          <w:rFonts w:ascii="Garamond" w:hAnsi="Garamond"/>
        </w:rPr>
        <w:t>N</w:t>
      </w:r>
      <w:r w:rsidR="00716734" w:rsidRPr="00AB758C">
        <w:rPr>
          <w:rFonts w:ascii="Garamond" w:hAnsi="Garamond"/>
        </w:rPr>
        <w:t>emovitost</w:t>
      </w:r>
      <w:r w:rsidR="00C1260F">
        <w:rPr>
          <w:rFonts w:ascii="Garamond" w:hAnsi="Garamond"/>
        </w:rPr>
        <w:t>í</w:t>
      </w:r>
      <w:r w:rsidR="00716734" w:rsidRPr="00AB758C">
        <w:rPr>
          <w:rFonts w:ascii="Garamond" w:hAnsi="Garamond"/>
        </w:rPr>
        <w:t>.</w:t>
      </w:r>
    </w:p>
    <w:p w14:paraId="3525461A" w14:textId="77777777" w:rsidR="00491575" w:rsidRDefault="00491575" w:rsidP="00AB758C">
      <w:pPr>
        <w:pStyle w:val="Bezmezer"/>
        <w:jc w:val="center"/>
        <w:rPr>
          <w:rFonts w:ascii="Garamond" w:hAnsi="Garamond"/>
          <w:b/>
        </w:rPr>
      </w:pPr>
    </w:p>
    <w:p w14:paraId="71FF15C1" w14:textId="77777777" w:rsidR="00716734" w:rsidRPr="000718B3" w:rsidRDefault="00716734" w:rsidP="00AB758C">
      <w:pPr>
        <w:pStyle w:val="Bezmezer"/>
        <w:jc w:val="center"/>
        <w:rPr>
          <w:rFonts w:ascii="Garamond" w:hAnsi="Garamond"/>
          <w:b/>
        </w:rPr>
      </w:pPr>
      <w:r w:rsidRPr="000718B3">
        <w:rPr>
          <w:rFonts w:ascii="Garamond" w:hAnsi="Garamond"/>
          <w:b/>
        </w:rPr>
        <w:t>Článek 6.</w:t>
      </w:r>
    </w:p>
    <w:p w14:paraId="61F283CC" w14:textId="67E07ACA" w:rsidR="00716734" w:rsidRPr="000718B3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Garamond" w:eastAsia="Thoth-Unicode" w:hAnsi="Garamond" w:cs="Thoth-Unicode"/>
          <w:b/>
        </w:rPr>
      </w:pPr>
      <w:r w:rsidRPr="000718B3">
        <w:rPr>
          <w:rFonts w:ascii="Garamond" w:eastAsia="Thoth-Unicode" w:hAnsi="Garamond" w:cs="Thoth-Unicode"/>
          <w:b/>
        </w:rPr>
        <w:t xml:space="preserve">Prohlášení a další závazky </w:t>
      </w:r>
      <w:r w:rsidR="00680192">
        <w:rPr>
          <w:rFonts w:ascii="Garamond" w:eastAsia="Thoth-Unicode" w:hAnsi="Garamond" w:cs="Thoth-Unicode"/>
          <w:b/>
        </w:rPr>
        <w:t>P</w:t>
      </w:r>
      <w:r w:rsidR="00185D67" w:rsidRPr="000718B3">
        <w:rPr>
          <w:rFonts w:ascii="Garamond" w:eastAsia="Thoth-Unicode" w:hAnsi="Garamond" w:cs="Thoth-Unicode"/>
          <w:b/>
        </w:rPr>
        <w:t>rodávajícího</w:t>
      </w:r>
    </w:p>
    <w:p w14:paraId="2FB71E86" w14:textId="77777777" w:rsidR="00716734" w:rsidRDefault="00185D67" w:rsidP="000718B3">
      <w:pPr>
        <w:pStyle w:val="Bezmezer"/>
        <w:numPr>
          <w:ilvl w:val="0"/>
          <w:numId w:val="15"/>
        </w:numPr>
        <w:ind w:left="426" w:hanging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P</w:t>
      </w:r>
      <w:r w:rsidR="00716734" w:rsidRPr="00AB758C">
        <w:rPr>
          <w:rFonts w:ascii="Garamond" w:eastAsia="Thoth-Unicode" w:hAnsi="Garamond" w:cs="Thoth-Unicode"/>
        </w:rPr>
        <w:t>rodávaj</w:t>
      </w:r>
      <w:r w:rsidRPr="00AB758C">
        <w:rPr>
          <w:rFonts w:ascii="Garamond" w:eastAsia="Thoth-Unicode" w:hAnsi="Garamond" w:cs="Thoth-Unicode"/>
        </w:rPr>
        <w:t xml:space="preserve">ící </w:t>
      </w:r>
      <w:r w:rsidR="00716734" w:rsidRPr="00AB758C">
        <w:rPr>
          <w:rFonts w:ascii="Garamond" w:eastAsia="Thoth-Unicode" w:hAnsi="Garamond" w:cs="Thoth-Unicode"/>
        </w:rPr>
        <w:t>je povinen učinit veškerá svá prohlášen</w:t>
      </w:r>
      <w:r w:rsidRPr="00AB758C">
        <w:rPr>
          <w:rFonts w:ascii="Garamond" w:eastAsia="Thoth-Unicode" w:hAnsi="Garamond" w:cs="Thoth-Unicode"/>
        </w:rPr>
        <w:t>í</w:t>
      </w:r>
      <w:r w:rsidR="00716734" w:rsidRPr="00AB758C">
        <w:rPr>
          <w:rFonts w:ascii="Garamond" w:eastAsia="Thoth-Unicode" w:hAnsi="Garamond" w:cs="Thoth-Unicode"/>
        </w:rPr>
        <w:t xml:space="preserve"> v souvislosti s touto Smlouvou pravdivě</w:t>
      </w:r>
      <w:r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a v souladu se skutečností.</w:t>
      </w:r>
    </w:p>
    <w:p w14:paraId="1F1AC65C" w14:textId="77777777" w:rsidR="000718B3" w:rsidRDefault="000718B3" w:rsidP="000718B3">
      <w:pPr>
        <w:pStyle w:val="Bezmezer"/>
        <w:ind w:left="426"/>
        <w:jc w:val="both"/>
        <w:rPr>
          <w:rFonts w:ascii="Garamond" w:eastAsia="Thoth-Unicode" w:hAnsi="Garamond" w:cs="Thoth-Unicode"/>
        </w:rPr>
      </w:pPr>
    </w:p>
    <w:p w14:paraId="61387C6E" w14:textId="77777777" w:rsidR="00491575" w:rsidRPr="00AB758C" w:rsidRDefault="00491575" w:rsidP="000718B3">
      <w:pPr>
        <w:pStyle w:val="Bezmezer"/>
        <w:ind w:left="426"/>
        <w:jc w:val="both"/>
        <w:rPr>
          <w:rFonts w:ascii="Garamond" w:eastAsia="Thoth-Unicode" w:hAnsi="Garamond" w:cs="Thoth-Unicode"/>
        </w:rPr>
      </w:pPr>
    </w:p>
    <w:p w14:paraId="4F0A6CF7" w14:textId="77777777" w:rsidR="00716734" w:rsidRPr="00AB758C" w:rsidRDefault="00185D67" w:rsidP="000718B3">
      <w:pPr>
        <w:pStyle w:val="Bezmezer"/>
        <w:numPr>
          <w:ilvl w:val="0"/>
          <w:numId w:val="15"/>
        </w:numPr>
        <w:ind w:left="426" w:hanging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Prodávající</w:t>
      </w:r>
      <w:r w:rsidR="00716734" w:rsidRPr="00AB758C">
        <w:rPr>
          <w:rFonts w:ascii="Garamond" w:eastAsia="Thoth-Unicode" w:hAnsi="Garamond" w:cs="Thoth-Unicode"/>
        </w:rPr>
        <w:t xml:space="preserve"> prohlašuje, že:</w:t>
      </w:r>
    </w:p>
    <w:p w14:paraId="5E0313E0" w14:textId="77777777" w:rsidR="00716734" w:rsidRPr="00AB758C" w:rsidRDefault="00716734" w:rsidP="000718B3">
      <w:pPr>
        <w:pStyle w:val="Bezmezer"/>
        <w:ind w:left="709" w:hanging="283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a) nebyla uzavřena ohledně Nemovitost</w:t>
      </w:r>
      <w:r w:rsidR="00C1260F"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 xml:space="preserve"> žádná smlouva, kterou by se </w:t>
      </w:r>
      <w:r w:rsidR="005C547C">
        <w:rPr>
          <w:rFonts w:ascii="Garamond" w:eastAsia="Thoth-Unicode" w:hAnsi="Garamond" w:cs="Thoth-Unicode"/>
        </w:rPr>
        <w:t>P</w:t>
      </w:r>
      <w:r w:rsidR="00185D67" w:rsidRPr="00AB758C">
        <w:rPr>
          <w:rFonts w:ascii="Garamond" w:eastAsia="Thoth-Unicode" w:hAnsi="Garamond" w:cs="Thoth-Unicode"/>
        </w:rPr>
        <w:t>rodávající</w:t>
      </w:r>
      <w:r w:rsidRPr="00AB758C">
        <w:rPr>
          <w:rFonts w:ascii="Garamond" w:eastAsia="Thoth-Unicode" w:hAnsi="Garamond" w:cs="Thoth-Unicode"/>
        </w:rPr>
        <w:t xml:space="preserve"> zavázal</w:t>
      </w:r>
      <w:r w:rsidR="00185D67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>Nemovitost</w:t>
      </w:r>
      <w:r w:rsidR="00C1260F">
        <w:rPr>
          <w:rFonts w:ascii="Garamond" w:eastAsia="Thoth-Unicode" w:hAnsi="Garamond" w:cs="Thoth-Unicode"/>
        </w:rPr>
        <w:t>i</w:t>
      </w:r>
      <w:r w:rsidRPr="00AB758C">
        <w:rPr>
          <w:rFonts w:ascii="Garamond" w:eastAsia="Thoth-Unicode" w:hAnsi="Garamond" w:cs="Thoth-Unicode"/>
        </w:rPr>
        <w:t xml:space="preserve"> nebo jej</w:t>
      </w:r>
      <w:r w:rsidR="00C1260F">
        <w:rPr>
          <w:rFonts w:ascii="Garamond" w:eastAsia="Thoth-Unicode" w:hAnsi="Garamond" w:cs="Thoth-Unicode"/>
        </w:rPr>
        <w:t>ich</w:t>
      </w:r>
      <w:r w:rsidRPr="00AB758C">
        <w:rPr>
          <w:rFonts w:ascii="Garamond" w:eastAsia="Thoth-Unicode" w:hAnsi="Garamond" w:cs="Thoth-Unicode"/>
        </w:rPr>
        <w:t xml:space="preserve"> část zcizit vyjma této Smlouvy;</w:t>
      </w:r>
    </w:p>
    <w:p w14:paraId="371E518A" w14:textId="77777777" w:rsidR="00716734" w:rsidRPr="00AB758C" w:rsidRDefault="00716734" w:rsidP="000718B3">
      <w:pPr>
        <w:pStyle w:val="Bezmezer"/>
        <w:ind w:left="709" w:hanging="283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b) Nemovitost</w:t>
      </w:r>
      <w:r w:rsidR="00C1260F">
        <w:rPr>
          <w:rFonts w:ascii="Garamond" w:eastAsia="Thoth-Unicode" w:hAnsi="Garamond" w:cs="Thoth-Unicode"/>
        </w:rPr>
        <w:t>i</w:t>
      </w:r>
      <w:r w:rsidRPr="00AB758C">
        <w:rPr>
          <w:rFonts w:ascii="Garamond" w:eastAsia="Thoth-Unicode" w:hAnsi="Garamond" w:cs="Thoth-Unicode"/>
        </w:rPr>
        <w:t xml:space="preserve"> ne</w:t>
      </w:r>
      <w:r w:rsidR="00C1260F">
        <w:rPr>
          <w:rFonts w:ascii="Garamond" w:eastAsia="Thoth-Unicode" w:hAnsi="Garamond" w:cs="Thoth-Unicode"/>
        </w:rPr>
        <w:t>jsou</w:t>
      </w:r>
      <w:r w:rsidRPr="00AB758C">
        <w:rPr>
          <w:rFonts w:ascii="Garamond" w:eastAsia="Thoth-Unicode" w:hAnsi="Garamond" w:cs="Thoth-Unicode"/>
        </w:rPr>
        <w:t xml:space="preserve"> ke dni uzavřen</w:t>
      </w:r>
      <w:r w:rsidR="00C1260F"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 xml:space="preserve"> této Smlouvy zatížen</w:t>
      </w:r>
      <w:r w:rsidR="00C1260F">
        <w:rPr>
          <w:rFonts w:ascii="Garamond" w:eastAsia="Thoth-Unicode" w:hAnsi="Garamond" w:cs="Thoth-Unicode"/>
        </w:rPr>
        <w:t>y</w:t>
      </w:r>
      <w:r w:rsidRPr="00AB758C">
        <w:rPr>
          <w:rFonts w:ascii="Garamond" w:eastAsia="Thoth-Unicode" w:hAnsi="Garamond" w:cs="Thoth-Unicode"/>
        </w:rPr>
        <w:t xml:space="preserve"> jakýmikoli právy třetích osob</w:t>
      </w:r>
      <w:r w:rsidR="008918BD">
        <w:rPr>
          <w:rFonts w:ascii="Garamond" w:eastAsia="Thoth-Unicode" w:hAnsi="Garamond" w:cs="Thoth-Unicode"/>
        </w:rPr>
        <w:t xml:space="preserve"> nezapsanými do katastru nemovitostí</w:t>
      </w:r>
      <w:r w:rsidRPr="00AB758C">
        <w:rPr>
          <w:rFonts w:ascii="Garamond" w:eastAsia="Thoth-Unicode" w:hAnsi="Garamond" w:cs="Thoth-Unicode"/>
        </w:rPr>
        <w:t>,</w:t>
      </w:r>
      <w:r w:rsidR="00185D67" w:rsidRPr="00AB758C">
        <w:rPr>
          <w:rFonts w:ascii="Garamond" w:eastAsia="Thoth-Unicode" w:hAnsi="Garamond" w:cs="Thoth-Unicode"/>
        </w:rPr>
        <w:t xml:space="preserve"> </w:t>
      </w:r>
      <w:r w:rsidR="00CF4AF4" w:rsidRPr="00AB758C">
        <w:rPr>
          <w:rFonts w:ascii="Garamond" w:eastAsia="Thoth-Unicode" w:hAnsi="Garamond" w:cs="Thoth-Unicode"/>
        </w:rPr>
        <w:t>zejména věcnými</w:t>
      </w:r>
      <w:r w:rsidRPr="00AB758C">
        <w:rPr>
          <w:rFonts w:ascii="Garamond" w:eastAsia="Thoth-Unicode" w:hAnsi="Garamond" w:cs="Thoth-Unicode"/>
        </w:rPr>
        <w:t xml:space="preserve"> </w:t>
      </w:r>
      <w:r w:rsidR="00185D67" w:rsidRPr="00AB758C">
        <w:rPr>
          <w:rFonts w:ascii="Garamond" w:eastAsia="Thoth-Unicode" w:hAnsi="Garamond" w:cs="Thoth-Unicode"/>
        </w:rPr>
        <w:t>břemeny</w:t>
      </w:r>
      <w:r w:rsidRPr="00AB758C">
        <w:rPr>
          <w:rFonts w:ascii="Garamond" w:eastAsia="Thoth-Unicode" w:hAnsi="Garamond" w:cs="Thoth-Unicode"/>
        </w:rPr>
        <w:t>, zástavními právy, právy předkupními, výhradami zpětné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>koupě, výhradami lepšího kupce, zákazem zcizen</w:t>
      </w:r>
      <w:r w:rsidR="00C1260F"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>, ani jinými závadami či omezeními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 xml:space="preserve">vlastnického práva, a to jak věcnými </w:t>
      </w:r>
      <w:r w:rsidR="00C1260F">
        <w:rPr>
          <w:rFonts w:ascii="Garamond" w:eastAsia="Thoth-Unicode" w:hAnsi="Garamond" w:cs="Thoth-Unicode"/>
        </w:rPr>
        <w:t>č</w:t>
      </w:r>
      <w:r w:rsidRPr="00AB758C">
        <w:rPr>
          <w:rFonts w:ascii="Garamond" w:eastAsia="Thoth-Unicode" w:hAnsi="Garamond" w:cs="Thoth-Unicode"/>
        </w:rPr>
        <w:t>i obligačními;</w:t>
      </w:r>
    </w:p>
    <w:p w14:paraId="212AFAD2" w14:textId="77777777" w:rsidR="00716734" w:rsidRPr="00AB758C" w:rsidRDefault="008918BD" w:rsidP="000718B3">
      <w:pPr>
        <w:pStyle w:val="Bezmezer"/>
        <w:ind w:left="709" w:hanging="283"/>
        <w:jc w:val="both"/>
        <w:rPr>
          <w:rFonts w:ascii="Garamond" w:eastAsia="Thoth-Unicode" w:hAnsi="Garamond" w:cs="Thoth-Unicode"/>
        </w:rPr>
      </w:pPr>
      <w:r>
        <w:rPr>
          <w:rFonts w:ascii="Garamond" w:eastAsia="Thoth-Unicode" w:hAnsi="Garamond" w:cs="Thoth-Unicode"/>
        </w:rPr>
        <w:t>c</w:t>
      </w:r>
      <w:r w:rsidR="00716734" w:rsidRPr="00AB758C">
        <w:rPr>
          <w:rFonts w:ascii="Garamond" w:eastAsia="Thoth-Unicode" w:hAnsi="Garamond" w:cs="Thoth-Unicode"/>
        </w:rPr>
        <w:t>) nemá žádné nedoplatky na daních nebo na poplatcích a ani neexistuje žádný jiný důvod,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který by mohl vést ke vzniku zákonného zástavního práva na Nemovitost</w:t>
      </w:r>
      <w:r w:rsidR="00C1260F">
        <w:rPr>
          <w:rFonts w:ascii="Garamond" w:eastAsia="Thoth-Unicode" w:hAnsi="Garamond" w:cs="Thoth-Unicode"/>
        </w:rPr>
        <w:t>ech</w:t>
      </w:r>
      <w:r w:rsidR="00716734" w:rsidRPr="00AB758C">
        <w:rPr>
          <w:rFonts w:ascii="Garamond" w:eastAsia="Thoth-Unicode" w:hAnsi="Garamond" w:cs="Thoth-Unicode"/>
        </w:rPr>
        <w:t>, k omezení práv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 xml:space="preserve">nakládat </w:t>
      </w:r>
      <w:r w:rsidR="00716734" w:rsidRPr="00AB758C">
        <w:rPr>
          <w:rFonts w:ascii="Garamond" w:eastAsia="Thoth-Unicode" w:hAnsi="Garamond" w:cs="Thoth-Unicode"/>
        </w:rPr>
        <w:lastRenderedPageBreak/>
        <w:t>s</w:t>
      </w:r>
      <w:r w:rsidR="00480CB5">
        <w:rPr>
          <w:rFonts w:ascii="Garamond" w:eastAsia="Thoth-Unicode" w:hAnsi="Garamond" w:cs="Thoth-Unicode"/>
        </w:rPr>
        <w:t> </w:t>
      </w:r>
      <w:r w:rsidR="00716734" w:rsidRPr="00AB758C">
        <w:rPr>
          <w:rFonts w:ascii="Garamond" w:eastAsia="Thoth-Unicode" w:hAnsi="Garamond" w:cs="Thoth-Unicode"/>
        </w:rPr>
        <w:t>Nemovitost</w:t>
      </w:r>
      <w:r w:rsidR="00C1260F">
        <w:rPr>
          <w:rFonts w:ascii="Garamond" w:eastAsia="Thoth-Unicode" w:hAnsi="Garamond" w:cs="Thoth-Unicode"/>
        </w:rPr>
        <w:t>m</w:t>
      </w:r>
      <w:r w:rsidR="00716734" w:rsidRPr="00AB758C">
        <w:rPr>
          <w:rFonts w:ascii="Garamond" w:eastAsia="Thoth-Unicode" w:hAnsi="Garamond" w:cs="Thoth-Unicode"/>
        </w:rPr>
        <w:t>i či k případnému uspokojen</w:t>
      </w:r>
      <w:r w:rsidR="00C1260F">
        <w:rPr>
          <w:rFonts w:ascii="Garamond" w:eastAsia="Thoth-Unicode" w:hAnsi="Garamond" w:cs="Thoth-Unicode"/>
        </w:rPr>
        <w:t>í</w:t>
      </w:r>
      <w:r w:rsidR="00716734" w:rsidRPr="00AB758C">
        <w:rPr>
          <w:rFonts w:ascii="Garamond" w:eastAsia="Thoth-Unicode" w:hAnsi="Garamond" w:cs="Thoth-Unicode"/>
        </w:rPr>
        <w:t xml:space="preserve"> nároků třetích osob zpeněžením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Nemovitost</w:t>
      </w:r>
      <w:r w:rsidR="00C1260F">
        <w:rPr>
          <w:rFonts w:ascii="Garamond" w:eastAsia="Thoth-Unicode" w:hAnsi="Garamond" w:cs="Thoth-Unicode"/>
        </w:rPr>
        <w:t>í</w:t>
      </w:r>
      <w:r w:rsidR="00716734" w:rsidRPr="00AB758C">
        <w:rPr>
          <w:rFonts w:ascii="Garamond" w:eastAsia="Thoth-Unicode" w:hAnsi="Garamond" w:cs="Thoth-Unicode"/>
        </w:rPr>
        <w:t>, a vznik takových důvodu ani nehrozí;</w:t>
      </w:r>
    </w:p>
    <w:p w14:paraId="08E4FC0C" w14:textId="77777777" w:rsidR="00716734" w:rsidRPr="00AB758C" w:rsidRDefault="008918BD" w:rsidP="000718B3">
      <w:pPr>
        <w:pStyle w:val="Bezmezer"/>
        <w:ind w:left="709" w:hanging="283"/>
        <w:jc w:val="both"/>
        <w:rPr>
          <w:rFonts w:ascii="Garamond" w:eastAsia="Thoth-Unicode" w:hAnsi="Garamond" w:cs="Thoth-Unicode"/>
        </w:rPr>
      </w:pPr>
      <w:r>
        <w:rPr>
          <w:rFonts w:ascii="Garamond" w:eastAsia="Thoth-Unicode" w:hAnsi="Garamond" w:cs="Thoth-Unicode"/>
        </w:rPr>
        <w:t>d</w:t>
      </w:r>
      <w:r w:rsidR="00716734" w:rsidRPr="00AB758C">
        <w:rPr>
          <w:rFonts w:ascii="Garamond" w:eastAsia="Thoth-Unicode" w:hAnsi="Garamond" w:cs="Thoth-Unicode"/>
        </w:rPr>
        <w:t xml:space="preserve">) </w:t>
      </w:r>
      <w:r w:rsidR="00CF4AF4" w:rsidRPr="00AB758C">
        <w:rPr>
          <w:rFonts w:ascii="Garamond" w:eastAsia="Thoth-Unicode" w:hAnsi="Garamond" w:cs="Thoth-Unicode"/>
        </w:rPr>
        <w:t>Prodávající</w:t>
      </w:r>
      <w:r w:rsidR="00716734" w:rsidRPr="00AB758C">
        <w:rPr>
          <w:rFonts w:ascii="Garamond" w:eastAsia="Thoth-Unicode" w:hAnsi="Garamond" w:cs="Thoth-Unicode"/>
        </w:rPr>
        <w:t xml:space="preserve"> není jakkoli omezen v dispozici s Nemovitost</w:t>
      </w:r>
      <w:r w:rsidR="00074904">
        <w:rPr>
          <w:rFonts w:ascii="Garamond" w:eastAsia="Thoth-Unicode" w:hAnsi="Garamond" w:cs="Thoth-Unicode"/>
        </w:rPr>
        <w:t>m</w:t>
      </w:r>
      <w:r w:rsidR="00716734" w:rsidRPr="00AB758C">
        <w:rPr>
          <w:rFonts w:ascii="Garamond" w:eastAsia="Thoth-Unicode" w:hAnsi="Garamond" w:cs="Thoth-Unicode"/>
        </w:rPr>
        <w:t>i, a je tudíž oprávněn uzavřít tuto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Smlouvu;</w:t>
      </w:r>
    </w:p>
    <w:p w14:paraId="53A5FCD9" w14:textId="77777777" w:rsidR="00716734" w:rsidRPr="00AB758C" w:rsidRDefault="008918BD" w:rsidP="000718B3">
      <w:pPr>
        <w:pStyle w:val="Bezmezer"/>
        <w:ind w:left="709" w:hanging="283"/>
        <w:jc w:val="both"/>
        <w:rPr>
          <w:rFonts w:ascii="Garamond" w:eastAsia="Thoth-Unicode" w:hAnsi="Garamond" w:cs="Thoth-Unicode"/>
        </w:rPr>
      </w:pPr>
      <w:r>
        <w:rPr>
          <w:rFonts w:ascii="Garamond" w:eastAsia="Thoth-Unicode" w:hAnsi="Garamond" w:cs="Thoth-Unicode"/>
        </w:rPr>
        <w:t>e</w:t>
      </w:r>
      <w:r w:rsidR="00716734" w:rsidRPr="00AB758C">
        <w:rPr>
          <w:rFonts w:ascii="Garamond" w:eastAsia="Thoth-Unicode" w:hAnsi="Garamond" w:cs="Thoth-Unicode"/>
        </w:rPr>
        <w:t xml:space="preserve">) </w:t>
      </w:r>
      <w:r w:rsidR="00CF4AF4" w:rsidRPr="00AB758C">
        <w:rPr>
          <w:rFonts w:ascii="Garamond" w:eastAsia="Thoth-Unicode" w:hAnsi="Garamond" w:cs="Thoth-Unicode"/>
        </w:rPr>
        <w:t>neprobíhají</w:t>
      </w:r>
      <w:r w:rsidR="00716734" w:rsidRPr="00AB758C">
        <w:rPr>
          <w:rFonts w:ascii="Garamond" w:eastAsia="Thoth-Unicode" w:hAnsi="Garamond" w:cs="Thoth-Unicode"/>
        </w:rPr>
        <w:t xml:space="preserve"> žádné spory včetně sporů soudních, před rozhodci nebo rozhodčími soudy,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které by se vztahovaly k Nemovitost</w:t>
      </w:r>
      <w:r w:rsidR="00074904">
        <w:rPr>
          <w:rFonts w:ascii="Garamond" w:eastAsia="Thoth-Unicode" w:hAnsi="Garamond" w:cs="Thoth-Unicode"/>
        </w:rPr>
        <w:t>em</w:t>
      </w:r>
      <w:r w:rsidR="00716734" w:rsidRPr="00AB758C">
        <w:rPr>
          <w:rFonts w:ascii="Garamond" w:eastAsia="Thoth-Unicode" w:hAnsi="Garamond" w:cs="Thoth-Unicode"/>
        </w:rPr>
        <w:t xml:space="preserve">, a to ani spory </w:t>
      </w:r>
      <w:r w:rsidR="00CF4AF4" w:rsidRPr="00AB758C">
        <w:rPr>
          <w:rFonts w:ascii="Garamond" w:eastAsia="Thoth-Unicode" w:hAnsi="Garamond" w:cs="Thoth-Unicode"/>
        </w:rPr>
        <w:t>týkající</w:t>
      </w:r>
      <w:r w:rsidR="00716734" w:rsidRPr="00AB758C">
        <w:rPr>
          <w:rFonts w:ascii="Garamond" w:eastAsia="Thoth-Unicode" w:hAnsi="Garamond" w:cs="Thoth-Unicode"/>
        </w:rPr>
        <w:t xml:space="preserve"> se nájemních vztahů, a že</w:t>
      </w:r>
      <w:r w:rsidR="00CF4AF4" w:rsidRPr="00AB758C">
        <w:rPr>
          <w:rFonts w:ascii="Garamond" w:eastAsia="Thoth-Unicode" w:hAnsi="Garamond" w:cs="Thoth-Unicode"/>
        </w:rPr>
        <w:t xml:space="preserve"> neprobíhají</w:t>
      </w:r>
      <w:r w:rsidR="00716734" w:rsidRPr="00AB758C">
        <w:rPr>
          <w:rFonts w:ascii="Garamond" w:eastAsia="Thoth-Unicode" w:hAnsi="Garamond" w:cs="Thoth-Unicode"/>
        </w:rPr>
        <w:t xml:space="preserve"> ani žádná správní </w:t>
      </w:r>
      <w:r w:rsidR="00CF4AF4" w:rsidRPr="00AB758C">
        <w:rPr>
          <w:rFonts w:ascii="Garamond" w:eastAsia="Thoth-Unicode" w:hAnsi="Garamond" w:cs="Thoth-Unicode"/>
        </w:rPr>
        <w:t>řízení týkající</w:t>
      </w:r>
      <w:r w:rsidR="00716734" w:rsidRPr="00AB758C">
        <w:rPr>
          <w:rFonts w:ascii="Garamond" w:eastAsia="Thoth-Unicode" w:hAnsi="Garamond" w:cs="Thoth-Unicode"/>
        </w:rPr>
        <w:t xml:space="preserve"> se Nemovitost</w:t>
      </w:r>
      <w:r w:rsidR="00074904">
        <w:rPr>
          <w:rFonts w:ascii="Garamond" w:eastAsia="Thoth-Unicode" w:hAnsi="Garamond" w:cs="Thoth-Unicode"/>
        </w:rPr>
        <w:t>í</w:t>
      </w:r>
      <w:r w:rsidR="00716734" w:rsidRPr="00AB758C">
        <w:rPr>
          <w:rFonts w:ascii="Garamond" w:eastAsia="Thoth-Unicode" w:hAnsi="Garamond" w:cs="Thoth-Unicode"/>
        </w:rPr>
        <w:t>;</w:t>
      </w:r>
    </w:p>
    <w:p w14:paraId="21E1FC48" w14:textId="32E46443" w:rsidR="00716734" w:rsidRPr="00AB758C" w:rsidRDefault="008918BD" w:rsidP="000718B3">
      <w:pPr>
        <w:pStyle w:val="Bezmezer"/>
        <w:ind w:left="709" w:hanging="283"/>
        <w:jc w:val="both"/>
        <w:rPr>
          <w:rFonts w:ascii="Garamond" w:eastAsia="Thoth-Unicode" w:hAnsi="Garamond" w:cs="Thoth-Unicode"/>
        </w:rPr>
      </w:pPr>
      <w:r>
        <w:rPr>
          <w:rFonts w:ascii="Garamond" w:eastAsia="Thoth-Unicode" w:hAnsi="Garamond" w:cs="Thoth-Unicode"/>
        </w:rPr>
        <w:t>f</w:t>
      </w:r>
      <w:r w:rsidR="00716734" w:rsidRPr="00AB758C">
        <w:rPr>
          <w:rFonts w:ascii="Garamond" w:eastAsia="Thoth-Unicode" w:hAnsi="Garamond" w:cs="Thoth-Unicode"/>
        </w:rPr>
        <w:t>) právní titul, kterým nabyl své vlastnické právo k Nemovitost</w:t>
      </w:r>
      <w:r w:rsidR="00074904">
        <w:rPr>
          <w:rFonts w:ascii="Garamond" w:eastAsia="Thoth-Unicode" w:hAnsi="Garamond" w:cs="Thoth-Unicode"/>
        </w:rPr>
        <w:t>em</w:t>
      </w:r>
      <w:r w:rsidR="00716734" w:rsidRPr="00AB758C">
        <w:rPr>
          <w:rFonts w:ascii="Garamond" w:eastAsia="Thoth-Unicode" w:hAnsi="Garamond" w:cs="Thoth-Unicode"/>
        </w:rPr>
        <w:t>, je platný, účinný,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 xml:space="preserve">vymahatelný a nemá žádné vady, které by mohly </w:t>
      </w:r>
      <w:r w:rsidR="00CF4AF4" w:rsidRPr="00AB758C">
        <w:rPr>
          <w:rFonts w:ascii="Garamond" w:eastAsia="Thoth-Unicode" w:hAnsi="Garamond" w:cs="Thoth-Unicode"/>
        </w:rPr>
        <w:t>zapříčinit</w:t>
      </w:r>
      <w:r w:rsidR="00716734" w:rsidRPr="00AB758C">
        <w:rPr>
          <w:rFonts w:ascii="Garamond" w:eastAsia="Thoth-Unicode" w:hAnsi="Garamond" w:cs="Thoth-Unicode"/>
        </w:rPr>
        <w:t xml:space="preserve"> jakékoliv zpochybněn</w:t>
      </w:r>
      <w:r w:rsidR="001D787C">
        <w:rPr>
          <w:rFonts w:ascii="Garamond" w:eastAsia="Thoth-Unicode" w:hAnsi="Garamond" w:cs="Thoth-Unicode"/>
        </w:rPr>
        <w:t>í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 xml:space="preserve">vlastnického práva </w:t>
      </w:r>
      <w:r w:rsidR="00680192">
        <w:rPr>
          <w:rFonts w:ascii="Garamond" w:eastAsia="Thoth-Unicode" w:hAnsi="Garamond" w:cs="Thoth-Unicode"/>
        </w:rPr>
        <w:t>P</w:t>
      </w:r>
      <w:r w:rsidR="00CF4AF4" w:rsidRPr="00AB758C">
        <w:rPr>
          <w:rFonts w:ascii="Garamond" w:eastAsia="Thoth-Unicode" w:hAnsi="Garamond" w:cs="Thoth-Unicode"/>
        </w:rPr>
        <w:t>rodávajícího</w:t>
      </w:r>
      <w:r w:rsidR="00716734" w:rsidRPr="00AB758C">
        <w:rPr>
          <w:rFonts w:ascii="Garamond" w:eastAsia="Thoth-Unicode" w:hAnsi="Garamond" w:cs="Thoth-Unicode"/>
        </w:rPr>
        <w:t xml:space="preserve"> k Nemovitost</w:t>
      </w:r>
      <w:r w:rsidR="00074904">
        <w:rPr>
          <w:rFonts w:ascii="Garamond" w:eastAsia="Thoth-Unicode" w:hAnsi="Garamond" w:cs="Thoth-Unicode"/>
        </w:rPr>
        <w:t>em</w:t>
      </w:r>
      <w:r w:rsidR="00716734" w:rsidRPr="00AB758C">
        <w:rPr>
          <w:rFonts w:ascii="Garamond" w:eastAsia="Thoth-Unicode" w:hAnsi="Garamond" w:cs="Thoth-Unicode"/>
        </w:rPr>
        <w:t xml:space="preserve">, a že </w:t>
      </w:r>
      <w:r w:rsidR="00CF4AF4" w:rsidRPr="00AB758C">
        <w:rPr>
          <w:rFonts w:ascii="Garamond" w:eastAsia="Thoth-Unicode" w:hAnsi="Garamond" w:cs="Thoth-Unicode"/>
        </w:rPr>
        <w:t>Prodávající je</w:t>
      </w:r>
      <w:r w:rsidR="00716734" w:rsidRPr="00AB758C">
        <w:rPr>
          <w:rFonts w:ascii="Garamond" w:eastAsia="Thoth-Unicode" w:hAnsi="Garamond" w:cs="Thoth-Unicode"/>
        </w:rPr>
        <w:t xml:space="preserve"> výlučným vlastníkem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Nemovitost</w:t>
      </w:r>
      <w:r w:rsidR="00074904">
        <w:rPr>
          <w:rFonts w:ascii="Garamond" w:eastAsia="Thoth-Unicode" w:hAnsi="Garamond" w:cs="Thoth-Unicode"/>
        </w:rPr>
        <w:t>í</w:t>
      </w:r>
      <w:r w:rsidR="00716734" w:rsidRPr="00AB758C">
        <w:rPr>
          <w:rFonts w:ascii="Garamond" w:eastAsia="Thoth-Unicode" w:hAnsi="Garamond" w:cs="Thoth-Unicode"/>
        </w:rPr>
        <w:t>;</w:t>
      </w:r>
    </w:p>
    <w:p w14:paraId="75981BC3" w14:textId="77777777" w:rsidR="00716734" w:rsidRPr="00AB758C" w:rsidRDefault="008918BD" w:rsidP="000718B3">
      <w:pPr>
        <w:pStyle w:val="Bezmezer"/>
        <w:ind w:left="709" w:hanging="283"/>
        <w:jc w:val="both"/>
        <w:rPr>
          <w:rFonts w:ascii="Garamond" w:eastAsia="Thoth-Unicode" w:hAnsi="Garamond" w:cs="Thoth-Unicode"/>
        </w:rPr>
      </w:pPr>
      <w:r>
        <w:rPr>
          <w:rFonts w:ascii="Garamond" w:eastAsia="Thoth-Unicode" w:hAnsi="Garamond" w:cs="Thoth-Unicode"/>
        </w:rPr>
        <w:t>g</w:t>
      </w:r>
      <w:r w:rsidR="00716734" w:rsidRPr="00AB758C">
        <w:rPr>
          <w:rFonts w:ascii="Garamond" w:eastAsia="Thoth-Unicode" w:hAnsi="Garamond" w:cs="Thoth-Unicode"/>
        </w:rPr>
        <w:t xml:space="preserve">) proti němu nebylo zahájeno </w:t>
      </w:r>
      <w:r w:rsidR="00CF4AF4" w:rsidRPr="00AB758C">
        <w:rPr>
          <w:rFonts w:ascii="Garamond" w:eastAsia="Thoth-Unicode" w:hAnsi="Garamond" w:cs="Thoth-Unicode"/>
        </w:rPr>
        <w:t>insolvenční</w:t>
      </w:r>
      <w:r w:rsidR="00716734" w:rsidRPr="00AB758C">
        <w:rPr>
          <w:rFonts w:ascii="Garamond" w:eastAsia="Thoth-Unicode" w:hAnsi="Garamond" w:cs="Thoth-Unicode"/>
        </w:rPr>
        <w:t xml:space="preserve"> </w:t>
      </w:r>
      <w:r w:rsidR="00CF4AF4" w:rsidRPr="00AB758C">
        <w:rPr>
          <w:rFonts w:ascii="Garamond" w:eastAsia="Thoth-Unicode" w:hAnsi="Garamond" w:cs="Thoth-Unicode"/>
        </w:rPr>
        <w:t>řízení</w:t>
      </w:r>
      <w:r w:rsidR="00716734" w:rsidRPr="00AB758C">
        <w:rPr>
          <w:rFonts w:ascii="Garamond" w:eastAsia="Thoth-Unicode" w:hAnsi="Garamond" w:cs="Thoth-Unicode"/>
        </w:rPr>
        <w:t xml:space="preserve"> a ani se nenachází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ve finanční situaci, která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by vedla nebo mohla vést ke zjištění úpadku;</w:t>
      </w:r>
    </w:p>
    <w:p w14:paraId="676DFE39" w14:textId="77777777" w:rsidR="00480CB5" w:rsidRDefault="008918BD" w:rsidP="00480CB5">
      <w:pPr>
        <w:pStyle w:val="Bezmezer"/>
        <w:spacing w:after="120"/>
        <w:ind w:left="709" w:hanging="284"/>
        <w:jc w:val="both"/>
        <w:rPr>
          <w:rFonts w:ascii="Garamond" w:eastAsia="Thoth-Unicode" w:hAnsi="Garamond" w:cs="Thoth-Unicode"/>
        </w:rPr>
      </w:pPr>
      <w:r>
        <w:rPr>
          <w:rFonts w:ascii="Garamond" w:eastAsia="Thoth-Unicode" w:hAnsi="Garamond" w:cs="Thoth-Unicode"/>
        </w:rPr>
        <w:t>h</w:t>
      </w:r>
      <w:r w:rsidR="00716734" w:rsidRPr="00AB758C">
        <w:rPr>
          <w:rFonts w:ascii="Garamond" w:eastAsia="Thoth-Unicode" w:hAnsi="Garamond" w:cs="Thoth-Unicode"/>
        </w:rPr>
        <w:t>) proti němu není vedena exekuce ani výkon rozhodnut</w:t>
      </w:r>
      <w:r w:rsidR="00074904">
        <w:rPr>
          <w:rFonts w:ascii="Garamond" w:eastAsia="Thoth-Unicode" w:hAnsi="Garamond" w:cs="Thoth-Unicode"/>
        </w:rPr>
        <w:t>í</w:t>
      </w:r>
      <w:r w:rsidR="00716734" w:rsidRPr="00AB758C">
        <w:rPr>
          <w:rFonts w:ascii="Garamond" w:eastAsia="Thoth-Unicode" w:hAnsi="Garamond" w:cs="Thoth-Unicode"/>
        </w:rPr>
        <w:t xml:space="preserve"> a ani mu není známa žádná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skutečnost, která by mohla vést k</w:t>
      </w:r>
      <w:r w:rsidR="00CF4AF4" w:rsidRPr="00AB758C">
        <w:rPr>
          <w:rFonts w:ascii="Garamond" w:eastAsia="Thoth-Unicode" w:hAnsi="Garamond" w:cs="Thoth-Unicode"/>
        </w:rPr>
        <w:t> </w:t>
      </w:r>
      <w:r w:rsidR="00716734" w:rsidRPr="00AB758C">
        <w:rPr>
          <w:rFonts w:ascii="Garamond" w:eastAsia="Thoth-Unicode" w:hAnsi="Garamond" w:cs="Thoth-Unicode"/>
        </w:rPr>
        <w:t>zahájení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 xml:space="preserve">těchto </w:t>
      </w:r>
      <w:r w:rsidR="00CF4AF4" w:rsidRPr="00AB758C">
        <w:rPr>
          <w:rFonts w:ascii="Garamond" w:eastAsia="Thoth-Unicode" w:hAnsi="Garamond" w:cs="Thoth-Unicode"/>
        </w:rPr>
        <w:t>řízeni</w:t>
      </w:r>
      <w:r w:rsidR="00716734" w:rsidRPr="00AB758C">
        <w:rPr>
          <w:rFonts w:ascii="Garamond" w:eastAsia="Thoth-Unicode" w:hAnsi="Garamond" w:cs="Thoth-Unicode"/>
        </w:rPr>
        <w:t xml:space="preserve">, a </w:t>
      </w:r>
      <w:r w:rsidR="00CF4AF4" w:rsidRPr="00AB758C">
        <w:rPr>
          <w:rFonts w:ascii="Garamond" w:eastAsia="Thoth-Unicode" w:hAnsi="Garamond" w:cs="Thoth-Unicode"/>
        </w:rPr>
        <w:t>ž</w:t>
      </w:r>
      <w:r w:rsidR="00716734" w:rsidRPr="00AB758C">
        <w:rPr>
          <w:rFonts w:ascii="Garamond" w:eastAsia="Thoth-Unicode" w:hAnsi="Garamond" w:cs="Thoth-Unicode"/>
        </w:rPr>
        <w:t>e vůči němu neexistuje žádné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vykonatelné rozhodnut</w:t>
      </w:r>
      <w:r w:rsidR="00074904">
        <w:rPr>
          <w:rFonts w:ascii="Garamond" w:eastAsia="Thoth-Unicode" w:hAnsi="Garamond" w:cs="Thoth-Unicode"/>
        </w:rPr>
        <w:t>í</w:t>
      </w:r>
      <w:r w:rsidR="00716734" w:rsidRPr="00AB758C">
        <w:rPr>
          <w:rFonts w:ascii="Garamond" w:eastAsia="Thoth-Unicode" w:hAnsi="Garamond" w:cs="Thoth-Unicode"/>
        </w:rPr>
        <w:t xml:space="preserve"> orgánu veřejné moci či jakýkoliv jiný exekuční titul.</w:t>
      </w:r>
      <w:r w:rsidR="00CF4AF4" w:rsidRPr="00AB758C">
        <w:rPr>
          <w:rFonts w:ascii="Garamond" w:eastAsia="Thoth-Unicode" w:hAnsi="Garamond" w:cs="Thoth-Unicode"/>
        </w:rPr>
        <w:t xml:space="preserve"> Prodávající</w:t>
      </w:r>
      <w:r w:rsidR="00716734" w:rsidRPr="00AB758C">
        <w:rPr>
          <w:rFonts w:ascii="Garamond" w:eastAsia="Thoth-Unicode" w:hAnsi="Garamond" w:cs="Thoth-Unicode"/>
        </w:rPr>
        <w:t xml:space="preserve"> se zavazuje, že v mezidobí od podpisu této Smlouvy do doby převodu vlastnického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práva k Nemovitost</w:t>
      </w:r>
      <w:r w:rsidR="00074904">
        <w:rPr>
          <w:rFonts w:ascii="Garamond" w:eastAsia="Thoth-Unicode" w:hAnsi="Garamond" w:cs="Thoth-Unicode"/>
        </w:rPr>
        <w:t>em</w:t>
      </w:r>
      <w:r w:rsidR="00716734" w:rsidRPr="00AB758C">
        <w:rPr>
          <w:rFonts w:ascii="Garamond" w:eastAsia="Thoth-Unicode" w:hAnsi="Garamond" w:cs="Thoth-Unicode"/>
        </w:rPr>
        <w:t xml:space="preserve"> na </w:t>
      </w:r>
      <w:r w:rsidR="00074904">
        <w:rPr>
          <w:rFonts w:ascii="Garamond" w:eastAsia="Thoth-Unicode" w:hAnsi="Garamond" w:cs="Thoth-Unicode"/>
        </w:rPr>
        <w:t>K</w:t>
      </w:r>
      <w:r w:rsidR="00CF4AF4" w:rsidRPr="00AB758C">
        <w:rPr>
          <w:rFonts w:ascii="Garamond" w:eastAsia="Thoth-Unicode" w:hAnsi="Garamond" w:cs="Thoth-Unicode"/>
        </w:rPr>
        <w:t>upující</w:t>
      </w:r>
      <w:r w:rsidR="00074904">
        <w:rPr>
          <w:rFonts w:ascii="Garamond" w:eastAsia="Thoth-Unicode" w:hAnsi="Garamond" w:cs="Thoth-Unicode"/>
        </w:rPr>
        <w:t>ho</w:t>
      </w:r>
      <w:r w:rsidR="00716734" w:rsidRPr="00AB758C">
        <w:rPr>
          <w:rFonts w:ascii="Garamond" w:eastAsia="Thoth-Unicode" w:hAnsi="Garamond" w:cs="Thoth-Unicode"/>
        </w:rPr>
        <w:t xml:space="preserve"> neučiní </w:t>
      </w:r>
      <w:r w:rsidR="00CF4AF4" w:rsidRPr="00AB758C">
        <w:rPr>
          <w:rFonts w:ascii="Garamond" w:eastAsia="Thoth-Unicode" w:hAnsi="Garamond" w:cs="Thoth-Unicode"/>
        </w:rPr>
        <w:t>Prodávající</w:t>
      </w:r>
      <w:r w:rsidR="00716734" w:rsidRPr="00AB758C">
        <w:rPr>
          <w:rFonts w:ascii="Garamond" w:eastAsia="Thoth-Unicode" w:hAnsi="Garamond" w:cs="Thoth-Unicode"/>
        </w:rPr>
        <w:t xml:space="preserve"> žádné právní jednání či jiné úkony,</w:t>
      </w:r>
      <w:r w:rsidR="00AB758C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 xml:space="preserve">na </w:t>
      </w:r>
      <w:r w:rsidR="005C547C">
        <w:rPr>
          <w:rFonts w:ascii="Garamond" w:eastAsia="Thoth-Unicode" w:hAnsi="Garamond" w:cs="Thoth-Unicode"/>
        </w:rPr>
        <w:t xml:space="preserve">jejichž </w:t>
      </w:r>
      <w:r w:rsidR="00716734" w:rsidRPr="00AB758C">
        <w:rPr>
          <w:rFonts w:ascii="Garamond" w:eastAsia="Thoth-Unicode" w:hAnsi="Garamond" w:cs="Thoth-Unicode"/>
        </w:rPr>
        <w:t>základě by mohlo dojít (i) ke vzniku práv uvedených výše nebo (ii) k</w:t>
      </w:r>
      <w:r w:rsidR="00CF4AF4" w:rsidRPr="00AB758C">
        <w:rPr>
          <w:rFonts w:ascii="Garamond" w:eastAsia="Thoth-Unicode" w:hAnsi="Garamond" w:cs="Thoth-Unicode"/>
        </w:rPr>
        <w:t> </w:t>
      </w:r>
      <w:r w:rsidR="00716734" w:rsidRPr="00AB758C">
        <w:rPr>
          <w:rFonts w:ascii="Garamond" w:eastAsia="Thoth-Unicode" w:hAnsi="Garamond" w:cs="Thoth-Unicode"/>
        </w:rPr>
        <w:t>převodu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vlastnického práva k Nemovitost</w:t>
      </w:r>
      <w:r w:rsidR="00074904">
        <w:rPr>
          <w:rFonts w:ascii="Garamond" w:eastAsia="Thoth-Unicode" w:hAnsi="Garamond" w:cs="Thoth-Unicode"/>
        </w:rPr>
        <w:t>em</w:t>
      </w:r>
      <w:r w:rsidR="00716734" w:rsidRPr="00AB758C">
        <w:rPr>
          <w:rFonts w:ascii="Garamond" w:eastAsia="Thoth-Unicode" w:hAnsi="Garamond" w:cs="Thoth-Unicode"/>
        </w:rPr>
        <w:t xml:space="preserve"> na třetí osobu (především neuzavře ohledně Nemovitost</w:t>
      </w:r>
      <w:r w:rsidR="00074904">
        <w:rPr>
          <w:rFonts w:ascii="Garamond" w:eastAsia="Thoth-Unicode" w:hAnsi="Garamond" w:cs="Thoth-Unicode"/>
        </w:rPr>
        <w:t>í</w:t>
      </w:r>
      <w:r w:rsidR="00716734" w:rsidRPr="00AB758C">
        <w:rPr>
          <w:rFonts w:ascii="Garamond" w:eastAsia="Thoth-Unicode" w:hAnsi="Garamond" w:cs="Thoth-Unicode"/>
        </w:rPr>
        <w:t xml:space="preserve"> se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 xml:space="preserve">třetí osobou žádnou kupní, darovací či směnnou smlouvu či k těmto smlouvám se </w:t>
      </w:r>
      <w:r w:rsidR="00CF4AF4" w:rsidRPr="00AB758C">
        <w:rPr>
          <w:rFonts w:ascii="Garamond" w:eastAsia="Thoth-Unicode" w:hAnsi="Garamond" w:cs="Thoth-Unicode"/>
        </w:rPr>
        <w:t xml:space="preserve">vztahující </w:t>
      </w:r>
      <w:r w:rsidR="00716734" w:rsidRPr="00AB758C">
        <w:rPr>
          <w:rFonts w:ascii="Garamond" w:eastAsia="Thoth-Unicode" w:hAnsi="Garamond" w:cs="Thoth-Unicode"/>
        </w:rPr>
        <w:t>smlouvu o smlouvě budoucí).</w:t>
      </w:r>
      <w:r w:rsidR="00185D67" w:rsidRPr="00AB758C">
        <w:rPr>
          <w:rFonts w:ascii="Garamond" w:eastAsia="Thoth-Unicode" w:hAnsi="Garamond" w:cs="Thoth-Unicode"/>
        </w:rPr>
        <w:t xml:space="preserve"> </w:t>
      </w:r>
    </w:p>
    <w:p w14:paraId="01BED09D" w14:textId="7EE73E3F" w:rsidR="00716734" w:rsidRPr="00AB758C" w:rsidRDefault="00CF4AF4" w:rsidP="00480CB5">
      <w:pPr>
        <w:pStyle w:val="Bezmezer"/>
        <w:ind w:left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Prodávající</w:t>
      </w:r>
      <w:r w:rsidR="00716734" w:rsidRPr="00AB758C">
        <w:rPr>
          <w:rFonts w:ascii="Garamond" w:eastAsia="Thoth-Unicode" w:hAnsi="Garamond" w:cs="Thoth-Unicode"/>
        </w:rPr>
        <w:t xml:space="preserve"> bere na vědom</w:t>
      </w:r>
      <w:r w:rsidR="00680192">
        <w:rPr>
          <w:rFonts w:ascii="Garamond" w:eastAsia="Thoth-Unicode" w:hAnsi="Garamond" w:cs="Thoth-Unicode"/>
        </w:rPr>
        <w:t>í</w:t>
      </w:r>
      <w:r w:rsidR="00716734" w:rsidRPr="00AB758C">
        <w:rPr>
          <w:rFonts w:ascii="Garamond" w:eastAsia="Thoth-Unicode" w:hAnsi="Garamond" w:cs="Thoth-Unicode"/>
        </w:rPr>
        <w:t xml:space="preserve"> a souhlasí s tím, že tato Smlouva bude zveřejněna v registru smluv</w:t>
      </w:r>
      <w:r w:rsidR="00185D67" w:rsidRPr="00AB758C">
        <w:rPr>
          <w:rFonts w:ascii="Garamond" w:eastAsia="Thoth-Unicode" w:hAnsi="Garamond" w:cs="Thoth-Unicode"/>
        </w:rPr>
        <w:t xml:space="preserve"> </w:t>
      </w:r>
      <w:r w:rsidR="00716734" w:rsidRPr="00AB758C">
        <w:rPr>
          <w:rFonts w:ascii="Garamond" w:eastAsia="Thoth-Unicode" w:hAnsi="Garamond" w:cs="Thoth-Unicode"/>
        </w:rPr>
        <w:t>v souladu se zákonem č. 340/2015 Sb., o registru smluv.</w:t>
      </w:r>
    </w:p>
    <w:p w14:paraId="1055CCD6" w14:textId="77777777" w:rsidR="00D9410D" w:rsidRPr="00AB758C" w:rsidRDefault="00D9410D" w:rsidP="00AB758C">
      <w:pPr>
        <w:pStyle w:val="Bezmezer"/>
        <w:jc w:val="both"/>
        <w:rPr>
          <w:rFonts w:ascii="Garamond" w:hAnsi="Garamond"/>
        </w:rPr>
      </w:pPr>
    </w:p>
    <w:p w14:paraId="469FF141" w14:textId="77777777" w:rsidR="00D9410D" w:rsidRPr="00C0783B" w:rsidRDefault="00D9410D" w:rsidP="00AB758C">
      <w:pPr>
        <w:pStyle w:val="Bezmezer"/>
        <w:jc w:val="center"/>
        <w:rPr>
          <w:rFonts w:ascii="Garamond" w:eastAsia="Thoth-Unicode" w:hAnsi="Garamond" w:cs="Thoth-Unicode"/>
          <w:b/>
        </w:rPr>
      </w:pPr>
      <w:r w:rsidRPr="00C0783B">
        <w:rPr>
          <w:rFonts w:ascii="Garamond" w:eastAsia="Thoth-Unicode" w:hAnsi="Garamond" w:cs="Thoth-Unicode"/>
          <w:b/>
        </w:rPr>
        <w:t>Článek 7.</w:t>
      </w:r>
    </w:p>
    <w:p w14:paraId="00F72E59" w14:textId="77777777" w:rsidR="00D9410D" w:rsidRPr="00C0783B" w:rsidRDefault="00D9410D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Garamond" w:eastAsia="Thoth-Unicode" w:hAnsi="Garamond" w:cs="Thoth-Unicode"/>
          <w:b/>
        </w:rPr>
      </w:pPr>
      <w:r w:rsidRPr="00C0783B">
        <w:rPr>
          <w:rFonts w:ascii="Garamond" w:eastAsia="Thoth-Unicode" w:hAnsi="Garamond" w:cs="Thoth-Unicode"/>
          <w:b/>
        </w:rPr>
        <w:t>Náklady spojené s převodem Nemovitostí, daňová povinnost</w:t>
      </w:r>
    </w:p>
    <w:p w14:paraId="25B9B6BE" w14:textId="62732035" w:rsidR="00D9410D" w:rsidRPr="00AB758C" w:rsidRDefault="00D9410D" w:rsidP="00480CB5">
      <w:pPr>
        <w:pStyle w:val="Bezmezer"/>
        <w:ind w:left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Kupujíc</w:t>
      </w:r>
      <w:r w:rsidR="00CF4AF4" w:rsidRPr="00AB758C"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 xml:space="preserve"> jako poplatník daně z nabytí nemovitých věcí je v souladu s ustanovením § 6 odst. 1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 xml:space="preserve">písm. </w:t>
      </w:r>
      <w:r w:rsidR="00CF4AF4" w:rsidRPr="00AB758C">
        <w:rPr>
          <w:rFonts w:ascii="Garamond" w:eastAsia="Thoth-Unicode" w:hAnsi="Garamond" w:cs="Thoth-Unicode"/>
        </w:rPr>
        <w:t>c</w:t>
      </w:r>
      <w:r w:rsidRPr="00AB758C">
        <w:rPr>
          <w:rFonts w:ascii="Garamond" w:eastAsia="Thoth-Unicode" w:hAnsi="Garamond" w:cs="Thoth-Unicode"/>
        </w:rPr>
        <w:t>) zákonného opatřen</w:t>
      </w:r>
      <w:r w:rsidR="001D787C">
        <w:rPr>
          <w:rFonts w:ascii="Garamond" w:eastAsia="Thoth-Unicode" w:hAnsi="Garamond" w:cs="Thoth-Unicode"/>
        </w:rPr>
        <w:t>í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>Senátu č. 340/2013 Sb., o dani z nabyt</w:t>
      </w:r>
      <w:r w:rsidR="001D787C"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 xml:space="preserve"> nemovitých věcí, od platby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>daně z nabytí nemovitých věci osvobozen.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>Každá smluvní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>strana nese náklady svého právního zastoupení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>spojené s</w:t>
      </w:r>
      <w:r w:rsidR="00480CB5">
        <w:rPr>
          <w:rFonts w:ascii="Garamond" w:eastAsia="Thoth-Unicode" w:hAnsi="Garamond" w:cs="Thoth-Unicode"/>
        </w:rPr>
        <w:t> </w:t>
      </w:r>
      <w:r w:rsidRPr="00AB758C">
        <w:rPr>
          <w:rFonts w:ascii="Garamond" w:eastAsia="Thoth-Unicode" w:hAnsi="Garamond" w:cs="Thoth-Unicode"/>
        </w:rPr>
        <w:t>přípravou této Smlouvy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 xml:space="preserve">a </w:t>
      </w:r>
      <w:r w:rsidR="00CF4AF4" w:rsidRPr="00AB758C">
        <w:rPr>
          <w:rFonts w:ascii="Garamond" w:eastAsia="Thoth-Unicode" w:hAnsi="Garamond" w:cs="Thoth-Unicode"/>
        </w:rPr>
        <w:t>souvisejících</w:t>
      </w:r>
      <w:r w:rsidRPr="00AB758C">
        <w:rPr>
          <w:rFonts w:ascii="Garamond" w:eastAsia="Thoth-Unicode" w:hAnsi="Garamond" w:cs="Thoth-Unicode"/>
        </w:rPr>
        <w:t xml:space="preserve"> dokumentů, jakož i náklady spojené s ověřováním podpisů.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 xml:space="preserve">Správní poplatek spojený se zápisem vlastnického práva dle této </w:t>
      </w:r>
      <w:r w:rsidR="00074904">
        <w:rPr>
          <w:rFonts w:ascii="Garamond" w:eastAsia="Thoth-Unicode" w:hAnsi="Garamond" w:cs="Thoth-Unicode"/>
        </w:rPr>
        <w:t>Smlouvy</w:t>
      </w:r>
      <w:r w:rsidRPr="00AB758C">
        <w:rPr>
          <w:rFonts w:ascii="Garamond" w:eastAsia="Thoth-Unicode" w:hAnsi="Garamond" w:cs="Thoth-Unicode"/>
        </w:rPr>
        <w:t xml:space="preserve"> do katastru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 xml:space="preserve">nemovitostí nese </w:t>
      </w:r>
      <w:r w:rsidR="00CF4AF4" w:rsidRPr="00AB758C">
        <w:rPr>
          <w:rFonts w:ascii="Garamond" w:eastAsia="Thoth-Unicode" w:hAnsi="Garamond" w:cs="Thoth-Unicode"/>
        </w:rPr>
        <w:t>Kupující</w:t>
      </w:r>
      <w:r w:rsidRPr="00AB758C">
        <w:rPr>
          <w:rFonts w:ascii="Garamond" w:eastAsia="Thoth-Unicode" w:hAnsi="Garamond" w:cs="Thoth-Unicode"/>
        </w:rPr>
        <w:t>.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 xml:space="preserve">Návrh na vklad vlastnického práva dle této Smlouvy se zavazuje podat </w:t>
      </w:r>
      <w:r w:rsidR="00C0359A">
        <w:rPr>
          <w:rFonts w:ascii="Garamond" w:eastAsia="Thoth-Unicode" w:hAnsi="Garamond" w:cs="Thoth-Unicode"/>
        </w:rPr>
        <w:t>K</w:t>
      </w:r>
      <w:r w:rsidR="00CF4AF4" w:rsidRPr="00AB758C">
        <w:rPr>
          <w:rFonts w:ascii="Garamond" w:eastAsia="Thoth-Unicode" w:hAnsi="Garamond" w:cs="Thoth-Unicode"/>
        </w:rPr>
        <w:t>upující</w:t>
      </w:r>
      <w:r w:rsidRPr="00AB758C">
        <w:rPr>
          <w:rFonts w:ascii="Garamond" w:eastAsia="Thoth-Unicode" w:hAnsi="Garamond" w:cs="Thoth-Unicode"/>
        </w:rPr>
        <w:t xml:space="preserve"> neprodleně</w:t>
      </w:r>
      <w:r w:rsidR="00CF4AF4" w:rsidRPr="00AB758C">
        <w:rPr>
          <w:rFonts w:ascii="Garamond" w:eastAsia="Thoth-Unicode" w:hAnsi="Garamond" w:cs="Thoth-Unicode"/>
        </w:rPr>
        <w:t xml:space="preserve"> </w:t>
      </w:r>
      <w:r w:rsidRPr="00AB758C">
        <w:rPr>
          <w:rFonts w:ascii="Garamond" w:eastAsia="Thoth-Unicode" w:hAnsi="Garamond" w:cs="Thoth-Unicode"/>
        </w:rPr>
        <w:t>po podpisu této Smlouvy.</w:t>
      </w:r>
    </w:p>
    <w:p w14:paraId="60A46985" w14:textId="77777777" w:rsidR="00480CB5" w:rsidRPr="00AB758C" w:rsidRDefault="00480CB5" w:rsidP="00AB758C">
      <w:pPr>
        <w:pStyle w:val="Bezmezer"/>
        <w:jc w:val="both"/>
        <w:rPr>
          <w:rFonts w:ascii="Garamond" w:hAnsi="Garamond"/>
        </w:rPr>
      </w:pPr>
    </w:p>
    <w:p w14:paraId="1E70F823" w14:textId="77777777" w:rsidR="00D9410D" w:rsidRPr="00C0783B" w:rsidRDefault="00D9410D" w:rsidP="00AB758C">
      <w:pPr>
        <w:pStyle w:val="Bezmezer"/>
        <w:jc w:val="center"/>
        <w:rPr>
          <w:rFonts w:ascii="Garamond" w:eastAsia="Thoth-Unicode" w:hAnsi="Garamond" w:cs="Thoth-Unicode"/>
          <w:b/>
        </w:rPr>
      </w:pPr>
      <w:r w:rsidRPr="00C0783B">
        <w:rPr>
          <w:rFonts w:ascii="Garamond" w:eastAsia="Thoth-Unicode" w:hAnsi="Garamond" w:cs="Thoth-Unicode"/>
          <w:b/>
        </w:rPr>
        <w:t xml:space="preserve">Článek </w:t>
      </w:r>
      <w:r w:rsidR="00DB1A94" w:rsidRPr="00C0783B">
        <w:rPr>
          <w:rFonts w:ascii="Garamond" w:eastAsia="Thoth-Unicode" w:hAnsi="Garamond" w:cs="Thoth-Unicode"/>
          <w:b/>
        </w:rPr>
        <w:t>8</w:t>
      </w:r>
      <w:r w:rsidRPr="00C0783B">
        <w:rPr>
          <w:rFonts w:ascii="Garamond" w:eastAsia="Thoth-Unicode" w:hAnsi="Garamond" w:cs="Thoth-Unicode"/>
          <w:b/>
        </w:rPr>
        <w:t>.</w:t>
      </w:r>
    </w:p>
    <w:p w14:paraId="6EEC0638" w14:textId="77777777" w:rsidR="00D9410D" w:rsidRPr="00C0783B" w:rsidRDefault="00D9410D" w:rsidP="00AB758C">
      <w:pPr>
        <w:pStyle w:val="Bezmezer"/>
        <w:jc w:val="center"/>
        <w:rPr>
          <w:rFonts w:ascii="Garamond" w:eastAsia="Thoth-Unicode" w:hAnsi="Garamond" w:cs="Thoth-Unicode"/>
          <w:b/>
        </w:rPr>
      </w:pPr>
      <w:r w:rsidRPr="00C0783B">
        <w:rPr>
          <w:rFonts w:ascii="Garamond" w:eastAsia="Thoth-Unicode" w:hAnsi="Garamond" w:cs="Thoth-Unicode"/>
          <w:b/>
        </w:rPr>
        <w:t>Závěrečná ustanovení</w:t>
      </w:r>
    </w:p>
    <w:p w14:paraId="6FB77253" w14:textId="75A784CA" w:rsidR="008918BD" w:rsidRPr="00C0783B" w:rsidRDefault="008918BD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Garamond" w:eastAsia="Thoth-Unicode" w:hAnsi="Garamond" w:cs="Thoth-Unicode"/>
          <w:b/>
        </w:rPr>
      </w:pPr>
      <w:r w:rsidRPr="00C0783B">
        <w:rPr>
          <w:rFonts w:ascii="Garamond" w:eastAsia="Thoth-Unicode" w:hAnsi="Garamond" w:cs="Thoth-Unicode"/>
          <w:b/>
        </w:rPr>
        <w:t xml:space="preserve">Prohlášení a další závazky </w:t>
      </w:r>
      <w:r w:rsidR="001D787C">
        <w:rPr>
          <w:rFonts w:ascii="Garamond" w:eastAsia="Thoth-Unicode" w:hAnsi="Garamond" w:cs="Thoth-Unicode"/>
          <w:b/>
        </w:rPr>
        <w:t>P</w:t>
      </w:r>
      <w:r w:rsidRPr="00C0783B">
        <w:rPr>
          <w:rFonts w:ascii="Garamond" w:eastAsia="Thoth-Unicode" w:hAnsi="Garamond" w:cs="Thoth-Unicode"/>
          <w:b/>
        </w:rPr>
        <w:t>rodávajícího</w:t>
      </w:r>
    </w:p>
    <w:p w14:paraId="6BA9CE37" w14:textId="77777777" w:rsidR="008918BD" w:rsidRDefault="008918BD" w:rsidP="00491575">
      <w:pPr>
        <w:pStyle w:val="Bezmezer"/>
        <w:numPr>
          <w:ilvl w:val="0"/>
          <w:numId w:val="12"/>
        </w:numPr>
        <w:spacing w:after="120"/>
        <w:ind w:left="425" w:hanging="425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 xml:space="preserve">Smluvní strany sjednávají, </w:t>
      </w:r>
      <w:r>
        <w:rPr>
          <w:rFonts w:ascii="Garamond" w:eastAsia="Thoth-Unicode" w:hAnsi="Garamond" w:cs="Thoth-Unicode"/>
        </w:rPr>
        <w:t>ž</w:t>
      </w:r>
      <w:r w:rsidRPr="00AB758C">
        <w:rPr>
          <w:rFonts w:ascii="Garamond" w:eastAsia="Thoth-Unicode" w:hAnsi="Garamond" w:cs="Thoth-Unicode"/>
        </w:rPr>
        <w:t>e rozhodným právem je právní řád České republiky. Vzájemné právní vztahy smluvních stran, které jsou touto Smlouvou založeny, avšak nejsou výslovně upraveny v této Smlouvě, se řídí především příslušnými ustanoveními občanského zákoníku</w:t>
      </w:r>
      <w:r>
        <w:rPr>
          <w:rFonts w:ascii="Garamond" w:eastAsia="Thoth-Unicode" w:hAnsi="Garamond" w:cs="Thoth-Unicode"/>
        </w:rPr>
        <w:t>.</w:t>
      </w:r>
    </w:p>
    <w:p w14:paraId="6C58FBC1" w14:textId="77777777" w:rsidR="00FF6E59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Smluvní strany se dohodly, že se ve smyslu ustanovení § 558 odst. 2 občanského zákoníku v jejich vztazích týkajících se této Smlouvy nepřihlíží k žádným obchodním zvyklostem (tj. jak k obchodním zvyklostem zachovávaným obecně, tak k obchodním zvyklostem zachovávaným v daném odvětv</w:t>
      </w:r>
      <w:r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 xml:space="preserve">). </w:t>
      </w:r>
      <w:r>
        <w:rPr>
          <w:rFonts w:ascii="Garamond" w:eastAsia="Thoth-Unicode" w:hAnsi="Garamond" w:cs="Thoth-Unicode"/>
        </w:rPr>
        <w:t>O</w:t>
      </w:r>
      <w:r w:rsidRPr="00AB758C">
        <w:rPr>
          <w:rFonts w:ascii="Garamond" w:eastAsia="Thoth-Unicode" w:hAnsi="Garamond" w:cs="Thoth-Unicode"/>
        </w:rPr>
        <w:t>bchodní zvyklosti tedy nemají přednost před zákonnými ustanoveními, jež nemají donucující účinky</w:t>
      </w:r>
      <w:r>
        <w:rPr>
          <w:rFonts w:ascii="Garamond" w:eastAsia="Thoth-Unicode" w:hAnsi="Garamond" w:cs="Thoth-Unicode"/>
        </w:rPr>
        <w:t>.</w:t>
      </w:r>
    </w:p>
    <w:p w14:paraId="2CBF0AFC" w14:textId="77777777" w:rsidR="008918BD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Garamond" w:eastAsia="Thoth-Unicode" w:hAnsi="Garamond" w:cs="Thoth-Unicode"/>
        </w:rPr>
      </w:pPr>
      <w:commentRangeStart w:id="1"/>
      <w:r w:rsidRPr="00AB758C">
        <w:rPr>
          <w:rFonts w:ascii="Garamond" w:eastAsia="Thoth-Unicode" w:hAnsi="Garamond" w:cs="Thoth-Unicode"/>
        </w:rPr>
        <w:t>Tato Smlouva nabývá své účinnosti dnem jejího uzavřen</w:t>
      </w:r>
      <w:r w:rsidR="00491575">
        <w:rPr>
          <w:rFonts w:ascii="Garamond" w:eastAsia="Thoth-Unicode" w:hAnsi="Garamond" w:cs="Thoth-Unicode"/>
        </w:rPr>
        <w:t>í</w:t>
      </w:r>
      <w:commentRangeEnd w:id="1"/>
      <w:r w:rsidR="003D4441">
        <w:rPr>
          <w:rStyle w:val="Odkaznakoment"/>
        </w:rPr>
        <w:commentReference w:id="1"/>
      </w:r>
      <w:r w:rsidRPr="00AB758C">
        <w:rPr>
          <w:rFonts w:ascii="Garamond" w:eastAsia="Thoth-Unicode" w:hAnsi="Garamond" w:cs="Thoth-Unicode"/>
        </w:rPr>
        <w:t>. Dnem uzavřen</w:t>
      </w:r>
      <w:r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 xml:space="preserve"> této Smlouvy je den označený datem u podpisů smluvních stran. Je-li takto označeno více dní, je dnem uzavření této Smlouvy den z</w:t>
      </w:r>
      <w:r w:rsidR="00491575">
        <w:rPr>
          <w:rFonts w:ascii="Garamond" w:eastAsia="Thoth-Unicode" w:hAnsi="Garamond" w:cs="Thoth-Unicode"/>
        </w:rPr>
        <w:t> </w:t>
      </w:r>
      <w:r w:rsidRPr="00AB758C">
        <w:rPr>
          <w:rFonts w:ascii="Garamond" w:eastAsia="Thoth-Unicode" w:hAnsi="Garamond" w:cs="Thoth-Unicode"/>
        </w:rPr>
        <w:t>označených dnů nejpozdější</w:t>
      </w:r>
      <w:r w:rsidR="008918BD" w:rsidRPr="00AB758C">
        <w:rPr>
          <w:rFonts w:ascii="Garamond" w:eastAsia="Thoth-Unicode" w:hAnsi="Garamond" w:cs="Thoth-Unicode"/>
        </w:rPr>
        <w:t>.</w:t>
      </w:r>
    </w:p>
    <w:p w14:paraId="3815205E" w14:textId="77777777" w:rsidR="00FF6E59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Tato Smlouva může být měněna pouze dohodou smluvních stran v písemné formě, přičemž změna této Smlouvy bude účinná k okamžiku stanovenému v takovéto dohodě</w:t>
      </w:r>
      <w:r>
        <w:rPr>
          <w:rFonts w:ascii="Garamond" w:eastAsia="Thoth-Unicode" w:hAnsi="Garamond" w:cs="Thoth-Unicode"/>
        </w:rPr>
        <w:t>.</w:t>
      </w:r>
    </w:p>
    <w:p w14:paraId="1D87802E" w14:textId="77777777" w:rsidR="00FF6E59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Podpisem této Smlouvy na sebe Prodávající podle ustanovení § 1765 odst. 2 občanského zákoníku bere nebezpečí změny okolnosti ve smyslu ustanoven</w:t>
      </w:r>
      <w:r w:rsidR="00491575"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 xml:space="preserve"> § 1765 odst. 1 občanského zákoníku</w:t>
      </w:r>
      <w:r>
        <w:rPr>
          <w:rFonts w:ascii="Garamond" w:eastAsia="Thoth-Unicode" w:hAnsi="Garamond" w:cs="Thoth-Unicode"/>
        </w:rPr>
        <w:t>.</w:t>
      </w:r>
    </w:p>
    <w:p w14:paraId="724D29DE" w14:textId="77777777" w:rsidR="00FF6E59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Prodávající prohlašuje, že mu je skutečná cena plnění známa, a že se tímto ve smyslu ustanovení § 1794 odst. 2 občanského zákoníku vzdává práva požadovat zrušení této Smlouvy a navrácení všeho do původního stavu podle ustanoveni § 1793 občanského zákoníku</w:t>
      </w:r>
      <w:r>
        <w:rPr>
          <w:rFonts w:ascii="Garamond" w:eastAsia="Thoth-Unicode" w:hAnsi="Garamond" w:cs="Thoth-Unicode"/>
        </w:rPr>
        <w:t>.</w:t>
      </w:r>
    </w:p>
    <w:p w14:paraId="154C1C97" w14:textId="77777777" w:rsidR="00506E6D" w:rsidRPr="00973E26" w:rsidRDefault="00506E6D" w:rsidP="00973E26">
      <w:pPr>
        <w:pStyle w:val="Odstavecseseznamem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Garamond" w:eastAsia="Thoth-Unicode" w:hAnsi="Garamond" w:cs="Thoth-Unicode"/>
        </w:rPr>
      </w:pPr>
      <w:r w:rsidRPr="00C032E2">
        <w:rPr>
          <w:rFonts w:ascii="Garamond" w:eastAsia="Thoth-Unicode" w:hAnsi="Garamond" w:cs="Thoth-Unicode"/>
        </w:rPr>
        <w:lastRenderedPageBreak/>
        <w:t>Prodávající bere na vědomí, že Kupující</w:t>
      </w:r>
      <w:r w:rsidRPr="00506E6D">
        <w:rPr>
          <w:rFonts w:ascii="Garamond" w:eastAsia="Thoth-Unicode" w:hAnsi="Garamond" w:cs="Thoth-Unicode"/>
        </w:rPr>
        <w:t xml:space="preserve"> je povinen na dotaz třetí osoby poskytovat informace podle zákona č. 106/1999 Sb., o svobodném přístupu k informacím, ve znění pozdějších předpisů, a souhlasí s tím, aby veškeré informace obsažené v této smlouvě, vyjma údajů ve smyslu zákona č. 110/2019 Sb., o zpracování osobních údajů, ve znění pozdějších předpisů, byly poskytnuty třetím osobám na jejich vyžádání.</w:t>
      </w:r>
    </w:p>
    <w:p w14:paraId="23F198E9" w14:textId="77777777" w:rsidR="00506E6D" w:rsidRPr="00973E26" w:rsidRDefault="00506E6D" w:rsidP="00973E26">
      <w:pPr>
        <w:pStyle w:val="Odstavecseseznamem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Garamond" w:eastAsia="Thoth-Unicode" w:hAnsi="Garamond" w:cs="Thoth-Unicode"/>
        </w:rPr>
      </w:pPr>
      <w:r w:rsidRPr="00C032E2">
        <w:rPr>
          <w:rFonts w:ascii="Garamond" w:eastAsia="Thoth-Unicode" w:hAnsi="Garamond" w:cs="Thoth-Unicode"/>
        </w:rPr>
        <w:t>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0683E423" w14:textId="08E05EC0" w:rsidR="00FF6E59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Pokud některé z ustanovení této Smlouvy je nebo se stane neplatným či neúčinným, neplatnost či neúčinnost tohoto ustanoveni nebude mít za následek neplatnost Smlouvy jako celku ani jiných ustanoven</w:t>
      </w:r>
      <w:r w:rsidR="00506E6D"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 xml:space="preserve"> této Smlouvy, pokud je takovéto neplatné či neúčinné ustanoveni oddělitelné od zbytku Smlouvy. Smluvní strany se zavazuji takovéto neplatné </w:t>
      </w:r>
      <w:r>
        <w:rPr>
          <w:rFonts w:ascii="Garamond" w:eastAsia="Thoth-Unicode" w:hAnsi="Garamond" w:cs="Thoth-Unicode"/>
        </w:rPr>
        <w:t>č</w:t>
      </w:r>
      <w:r w:rsidRPr="00AB758C">
        <w:rPr>
          <w:rFonts w:ascii="Garamond" w:eastAsia="Thoth-Unicode" w:hAnsi="Garamond" w:cs="Thoth-Unicode"/>
        </w:rPr>
        <w:t>i neúčinné ustanoven</w:t>
      </w:r>
      <w:r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 xml:space="preserve"> nahradit novým platným a účinným ustanovením, které svým obsahem bude co nejvěrněji odpovídat podstatě a smyslu původního ustanoveni</w:t>
      </w:r>
      <w:r>
        <w:rPr>
          <w:rFonts w:ascii="Garamond" w:eastAsia="Thoth-Unicode" w:hAnsi="Garamond" w:cs="Thoth-Unicode"/>
        </w:rPr>
        <w:t>.</w:t>
      </w:r>
    </w:p>
    <w:p w14:paraId="0CD3BCC1" w14:textId="77777777" w:rsidR="00FF6E59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Smluvní strany prohlašují, že shora uvedená ujednáni jsou veškerými ujednáními, která v souvislosti s</w:t>
      </w:r>
      <w:r w:rsidR="00C0783B">
        <w:rPr>
          <w:rFonts w:ascii="Garamond" w:eastAsia="Thoth-Unicode" w:hAnsi="Garamond" w:cs="Thoth-Unicode"/>
        </w:rPr>
        <w:t> </w:t>
      </w:r>
      <w:r w:rsidRPr="00AB758C">
        <w:rPr>
          <w:rFonts w:ascii="Garamond" w:eastAsia="Thoth-Unicode" w:hAnsi="Garamond" w:cs="Thoth-Unicode"/>
        </w:rPr>
        <w:t>koupí učinily, a že neučinily žádná vedlejší ujednáni při této Smlouvě, která by v ní nebyla obsažena</w:t>
      </w:r>
      <w:r>
        <w:rPr>
          <w:rFonts w:ascii="Garamond" w:eastAsia="Thoth-Unicode" w:hAnsi="Garamond" w:cs="Thoth-Unicode"/>
        </w:rPr>
        <w:t>.</w:t>
      </w:r>
    </w:p>
    <w:p w14:paraId="31FCE7C5" w14:textId="77777777" w:rsidR="00BF31FA" w:rsidRPr="000F5FF8" w:rsidRDefault="00BF31FA" w:rsidP="000F5FF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Garamond" w:hAnsi="Garamond"/>
          <w:b/>
        </w:rPr>
      </w:pPr>
      <w:r w:rsidRPr="000F5FF8">
        <w:rPr>
          <w:rFonts w:ascii="Garamond" w:hAnsi="Garamond"/>
        </w:rPr>
        <w:t>Kupující prohlašuje dle ust. § 43 odst. 1 zákona č. 131/2000 Sb., o hlavním městě Praze, ve znění pozdějších předpisů, že podmínky pro platnost tohoto právního jednání byly splněny</w:t>
      </w:r>
      <w:r w:rsidR="00506E6D">
        <w:rPr>
          <w:rFonts w:ascii="Garamond" w:hAnsi="Garamond"/>
        </w:rPr>
        <w:t>,</w:t>
      </w:r>
      <w:r w:rsidRPr="000F5FF8">
        <w:rPr>
          <w:rFonts w:ascii="Garamond" w:hAnsi="Garamond"/>
        </w:rPr>
        <w:t xml:space="preserve"> a to tak, že Smlouva byla schválena usnesením </w:t>
      </w:r>
      <w:r w:rsidRPr="000F5FF8">
        <w:rPr>
          <w:rFonts w:ascii="Garamond" w:hAnsi="Garamond"/>
          <w:b/>
        </w:rPr>
        <w:t>ZMČ Praha 18 č. xx/Zx/19 ze dne xx. xx . 2019.</w:t>
      </w:r>
    </w:p>
    <w:p w14:paraId="4E54381F" w14:textId="77777777" w:rsidR="00C0783B" w:rsidRPr="00C0783B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Garamond" w:eastAsia="Thoth-Unicode" w:hAnsi="Garamond" w:cs="Thoth-Unicode"/>
        </w:rPr>
      </w:pPr>
      <w:r w:rsidRPr="00BF31FA">
        <w:rPr>
          <w:rFonts w:ascii="Garamond" w:eastAsia="Thoth-Unicode" w:hAnsi="Garamond" w:cs="Thoth-Unicode"/>
        </w:rPr>
        <w:t xml:space="preserve">Tato Smlouva je sepsána v </w:t>
      </w:r>
      <w:r w:rsidR="00491575" w:rsidRPr="00BF31FA">
        <w:rPr>
          <w:rFonts w:ascii="Garamond" w:eastAsia="Thoth-Unicode" w:hAnsi="Garamond" w:cs="Thoth-Unicode"/>
        </w:rPr>
        <w:t>5</w:t>
      </w:r>
      <w:r w:rsidRPr="00BF31FA">
        <w:rPr>
          <w:rFonts w:ascii="Garamond" w:eastAsia="Thoth-Unicode" w:hAnsi="Garamond" w:cs="Thoth-Unicode"/>
        </w:rPr>
        <w:t xml:space="preserve"> stejnopisech, z nichž </w:t>
      </w:r>
      <w:r w:rsidR="00491575" w:rsidRPr="00BF31FA">
        <w:rPr>
          <w:rFonts w:ascii="Garamond" w:eastAsia="Thoth-Unicode" w:hAnsi="Garamond" w:cs="Thoth-Unicode"/>
        </w:rPr>
        <w:t>4</w:t>
      </w:r>
      <w:r w:rsidRPr="00BF31FA">
        <w:rPr>
          <w:rFonts w:ascii="Garamond" w:eastAsia="Thoth-Unicode" w:hAnsi="Garamond" w:cs="Thoth-Unicode"/>
        </w:rPr>
        <w:t xml:space="preserve"> vyhotovení (z toho jedno s úředně ověřenými podpisy,</w:t>
      </w:r>
      <w:r w:rsidRPr="00C0783B">
        <w:rPr>
          <w:rFonts w:ascii="Garamond" w:eastAsia="Thoth-Unicode" w:hAnsi="Garamond" w:cs="Thoth-Unicode"/>
        </w:rPr>
        <w:t xml:space="preserve"> které bude použito pro účely vkladového řízení) obdrží Kupující, a jedno vyhotovení obdrží Prodávající.</w:t>
      </w:r>
    </w:p>
    <w:p w14:paraId="0FF9E903" w14:textId="77777777" w:rsidR="00FF6E59" w:rsidRDefault="00FF6E59" w:rsidP="00C0783B">
      <w:pPr>
        <w:pStyle w:val="Bezmezer"/>
        <w:numPr>
          <w:ilvl w:val="0"/>
          <w:numId w:val="12"/>
        </w:numPr>
        <w:ind w:left="426" w:hanging="426"/>
        <w:jc w:val="both"/>
        <w:rPr>
          <w:rFonts w:ascii="Garamond" w:eastAsia="Thoth-Unicode" w:hAnsi="Garamond" w:cs="Thoth-Unicode"/>
        </w:rPr>
      </w:pPr>
      <w:r w:rsidRPr="00AB758C">
        <w:rPr>
          <w:rFonts w:ascii="Garamond" w:eastAsia="Thoth-Unicode" w:hAnsi="Garamond" w:cs="Thoth-Unicode"/>
        </w:rPr>
        <w:t>Každá ze smluvních stran prohlašuje, že tuto Smlouvu uzavírá svobodně a vážně, že považuje obsah této Smlouvy za určitý a srozumitelný a že jsou jí známy všechny skutečnosti, jež jsou pro uzavřen</w:t>
      </w:r>
      <w:r w:rsidR="00491575">
        <w:rPr>
          <w:rFonts w:ascii="Garamond" w:eastAsia="Thoth-Unicode" w:hAnsi="Garamond" w:cs="Thoth-Unicode"/>
        </w:rPr>
        <w:t>í</w:t>
      </w:r>
      <w:r w:rsidRPr="00AB758C">
        <w:rPr>
          <w:rFonts w:ascii="Garamond" w:eastAsia="Thoth-Unicode" w:hAnsi="Garamond" w:cs="Thoth-Unicode"/>
        </w:rPr>
        <w:t xml:space="preserve"> této Smlouvy rozhodující, na důkaz čehož níže připojuje svůj vlastnoruční podpis</w:t>
      </w:r>
      <w:r>
        <w:rPr>
          <w:rFonts w:ascii="Garamond" w:eastAsia="Thoth-Unicode" w:hAnsi="Garamond" w:cs="Thoth-Unicode"/>
        </w:rPr>
        <w:t>.</w:t>
      </w:r>
    </w:p>
    <w:p w14:paraId="016CD336" w14:textId="77777777" w:rsidR="00772991" w:rsidRDefault="00772991" w:rsidP="00FF6E59">
      <w:pPr>
        <w:pStyle w:val="Bezmezer"/>
        <w:spacing w:before="120"/>
        <w:jc w:val="both"/>
        <w:rPr>
          <w:rFonts w:ascii="Garamond" w:hAnsi="Garamond"/>
        </w:rPr>
      </w:pPr>
    </w:p>
    <w:p w14:paraId="46EF7E28" w14:textId="77777777" w:rsidR="00491575" w:rsidRDefault="00FF6E59" w:rsidP="00FF6E59">
      <w:pPr>
        <w:pStyle w:val="Bezmezer"/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V Praze dne</w:t>
      </w:r>
      <w:r w:rsidR="00491575">
        <w:rPr>
          <w:rFonts w:ascii="Garamond" w:hAnsi="Garamond"/>
        </w:rPr>
        <w:t>:</w:t>
      </w:r>
      <w:r w:rsidR="00491575">
        <w:rPr>
          <w:rFonts w:ascii="Garamond" w:hAnsi="Garamond"/>
        </w:rPr>
        <w:tab/>
      </w:r>
      <w:r w:rsidR="00491575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V Praze dne</w:t>
      </w:r>
      <w:r w:rsidR="00491575">
        <w:rPr>
          <w:rFonts w:ascii="Garamond" w:hAnsi="Garamond"/>
        </w:rPr>
        <w:t>:</w:t>
      </w:r>
    </w:p>
    <w:p w14:paraId="6CC79F91" w14:textId="77777777" w:rsidR="00491575" w:rsidRDefault="00491575" w:rsidP="00FF6E59">
      <w:pPr>
        <w:pStyle w:val="Bezmezer"/>
        <w:spacing w:before="120"/>
        <w:jc w:val="both"/>
        <w:rPr>
          <w:rFonts w:ascii="Garamond" w:hAnsi="Garamond"/>
        </w:rPr>
      </w:pPr>
    </w:p>
    <w:p w14:paraId="41417D94" w14:textId="77777777" w:rsidR="00491575" w:rsidRDefault="00491575" w:rsidP="00FF6E59">
      <w:pPr>
        <w:pStyle w:val="Bezmezer"/>
        <w:spacing w:before="120"/>
        <w:jc w:val="both"/>
        <w:rPr>
          <w:rFonts w:ascii="Garamond" w:hAnsi="Garamond"/>
        </w:rPr>
      </w:pPr>
    </w:p>
    <w:p w14:paraId="087B7302" w14:textId="77777777" w:rsidR="00491575" w:rsidRDefault="00491575" w:rsidP="00FF6E59">
      <w:pPr>
        <w:pStyle w:val="Bezmezer"/>
        <w:spacing w:before="120"/>
        <w:jc w:val="both"/>
        <w:rPr>
          <w:rFonts w:ascii="Garamond" w:hAnsi="Garamond"/>
        </w:rPr>
      </w:pPr>
    </w:p>
    <w:p w14:paraId="02F7B7D9" w14:textId="77777777" w:rsidR="00FF6E59" w:rsidRDefault="00FF6E59" w:rsidP="00FF6E59">
      <w:pPr>
        <w:pStyle w:val="Bezmezer"/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…………………………</w:t>
      </w:r>
    </w:p>
    <w:p w14:paraId="7454A212" w14:textId="77777777" w:rsidR="00FF6E59" w:rsidRDefault="00FF6E59" w:rsidP="00FF6E59">
      <w:pPr>
        <w:pStyle w:val="Bezmezer"/>
        <w:spacing w:before="120"/>
        <w:jc w:val="both"/>
        <w:rPr>
          <w:rFonts w:ascii="Garamond" w:eastAsia="Thoth-Unicode" w:hAnsi="Garamond" w:cs="Thoth-Unicode"/>
          <w:b/>
        </w:rPr>
      </w:pPr>
      <w:r w:rsidRPr="00B34D7A">
        <w:rPr>
          <w:rStyle w:val="preformatted"/>
          <w:rFonts w:ascii="Garamond" w:hAnsi="Garamond"/>
          <w:b/>
        </w:rPr>
        <w:t>BPT Development, a.s.</w:t>
      </w:r>
      <w:r>
        <w:rPr>
          <w:rStyle w:val="preformatted"/>
          <w:rFonts w:ascii="Garamond" w:hAnsi="Garamond"/>
          <w:b/>
        </w:rPr>
        <w:t xml:space="preserve"> </w:t>
      </w:r>
      <w:r>
        <w:rPr>
          <w:rStyle w:val="preformatted"/>
          <w:rFonts w:ascii="Garamond" w:hAnsi="Garamond"/>
          <w:b/>
        </w:rPr>
        <w:tab/>
      </w:r>
      <w:r>
        <w:rPr>
          <w:rStyle w:val="preformatted"/>
          <w:rFonts w:ascii="Garamond" w:hAnsi="Garamond"/>
          <w:b/>
        </w:rPr>
        <w:tab/>
      </w:r>
      <w:r>
        <w:rPr>
          <w:rStyle w:val="preformatted"/>
          <w:rFonts w:ascii="Garamond" w:hAnsi="Garamond"/>
          <w:b/>
        </w:rPr>
        <w:tab/>
      </w:r>
      <w:r>
        <w:rPr>
          <w:rStyle w:val="preformatted"/>
          <w:rFonts w:ascii="Garamond" w:hAnsi="Garamond"/>
          <w:b/>
        </w:rPr>
        <w:tab/>
      </w:r>
      <w:r w:rsidRPr="00DA0731">
        <w:rPr>
          <w:rFonts w:ascii="Garamond" w:eastAsia="Thoth-Unicode" w:hAnsi="Garamond" w:cs="Thoth-Unicode"/>
          <w:b/>
        </w:rPr>
        <w:t>Městská část Praha 18</w:t>
      </w:r>
    </w:p>
    <w:p w14:paraId="6DDA8D1E" w14:textId="77777777" w:rsidR="00FF6E59" w:rsidRDefault="00FF6E59" w:rsidP="00491575">
      <w:pPr>
        <w:pStyle w:val="Bezmezer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Ing. Zdeněk Havelka</w:t>
      </w:r>
      <w:r w:rsidRPr="00FF6E59">
        <w:rPr>
          <w:rFonts w:ascii="Garamond" w:eastAsia="Thoth-Unicode" w:hAnsi="Garamond" w:cs="Thoth-Unicode"/>
        </w:rPr>
        <w:t xml:space="preserve"> </w:t>
      </w:r>
      <w:r>
        <w:rPr>
          <w:rFonts w:ascii="Garamond" w:eastAsia="Thoth-Unicode" w:hAnsi="Garamond" w:cs="Thoth-Unicode"/>
        </w:rPr>
        <w:tab/>
      </w:r>
      <w:r>
        <w:rPr>
          <w:rFonts w:ascii="Garamond" w:eastAsia="Thoth-Unicode" w:hAnsi="Garamond" w:cs="Thoth-Unicode"/>
        </w:rPr>
        <w:tab/>
      </w:r>
      <w:r>
        <w:rPr>
          <w:rFonts w:ascii="Garamond" w:eastAsia="Thoth-Unicode" w:hAnsi="Garamond" w:cs="Thoth-Unicode"/>
        </w:rPr>
        <w:tab/>
      </w:r>
      <w:r>
        <w:rPr>
          <w:rFonts w:ascii="Garamond" w:eastAsia="Thoth-Unicode" w:hAnsi="Garamond" w:cs="Thoth-Unicode"/>
        </w:rPr>
        <w:tab/>
      </w:r>
      <w:r>
        <w:rPr>
          <w:rFonts w:ascii="Garamond" w:eastAsia="Thoth-Unicode" w:hAnsi="Garamond" w:cs="Thoth-Unicode"/>
        </w:rPr>
        <w:tab/>
      </w:r>
      <w:r w:rsidRPr="00DA0731">
        <w:rPr>
          <w:rFonts w:ascii="Garamond" w:hAnsi="Garamond"/>
          <w:bCs/>
        </w:rPr>
        <w:t>Mgr. Zde</w:t>
      </w:r>
      <w:r>
        <w:rPr>
          <w:rFonts w:ascii="Garamond" w:hAnsi="Garamond"/>
          <w:bCs/>
        </w:rPr>
        <w:t xml:space="preserve">něk </w:t>
      </w:r>
      <w:r w:rsidRPr="00DA0731">
        <w:rPr>
          <w:rFonts w:ascii="Garamond" w:hAnsi="Garamond"/>
          <w:bCs/>
        </w:rPr>
        <w:t>Kučer</w:t>
      </w:r>
      <w:r>
        <w:rPr>
          <w:rFonts w:ascii="Garamond" w:hAnsi="Garamond"/>
          <w:bCs/>
        </w:rPr>
        <w:t>a</w:t>
      </w:r>
      <w:r w:rsidRPr="00DA0731">
        <w:rPr>
          <w:rFonts w:ascii="Garamond" w:hAnsi="Garamond"/>
          <w:bCs/>
        </w:rPr>
        <w:t>, MBA</w:t>
      </w:r>
    </w:p>
    <w:p w14:paraId="74649D20" w14:textId="77777777" w:rsidR="00FF6E59" w:rsidRDefault="00FF6E59" w:rsidP="00491575">
      <w:pPr>
        <w:pStyle w:val="Bezmezer"/>
        <w:jc w:val="both"/>
        <w:rPr>
          <w:rFonts w:ascii="Garamond" w:hAnsi="Garamond"/>
        </w:rPr>
      </w:pPr>
      <w:r>
        <w:rPr>
          <w:rFonts w:ascii="Garamond" w:eastAsia="Times New Roman" w:hAnsi="Garamond" w:cs="Times New Roman"/>
        </w:rPr>
        <w:t>člen představenstva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Pr="00DA0731">
        <w:rPr>
          <w:rFonts w:ascii="Garamond" w:eastAsia="Thoth-Unicode" w:hAnsi="Garamond" w:cs="Thoth-Unicode"/>
        </w:rPr>
        <w:t>starost</w:t>
      </w:r>
      <w:r>
        <w:rPr>
          <w:rFonts w:ascii="Garamond" w:eastAsia="Thoth-Unicode" w:hAnsi="Garamond" w:cs="Thoth-Unicode"/>
        </w:rPr>
        <w:t>a</w:t>
      </w:r>
    </w:p>
    <w:sectPr w:rsidR="00FF6E59" w:rsidSect="000F331B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Yvette Jamalová" w:date="2019-07-10T07:52:00Z" w:initials="YJ">
    <w:p w14:paraId="788BBC10" w14:textId="77777777" w:rsidR="003D4441" w:rsidRDefault="003D4441">
      <w:pPr>
        <w:pStyle w:val="Textkomente"/>
      </w:pPr>
      <w:r>
        <w:rPr>
          <w:rStyle w:val="Odkaznakoment"/>
        </w:rPr>
        <w:annotationRef/>
      </w:r>
      <w:r>
        <w:t>Záleží, jaká je skutečná hodnota pozemků. Pokud nad 50k, je třeba zveřejnit v registru smluv a účinnost až zveřejněním.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8BBC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hoth-Unicod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9A9"/>
    <w:multiLevelType w:val="hybridMultilevel"/>
    <w:tmpl w:val="48265A66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EF68EB"/>
    <w:multiLevelType w:val="hybridMultilevel"/>
    <w:tmpl w:val="AEA8E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C0C4D"/>
    <w:multiLevelType w:val="hybridMultilevel"/>
    <w:tmpl w:val="13784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B1F72"/>
    <w:multiLevelType w:val="hybridMultilevel"/>
    <w:tmpl w:val="9DE861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363DF"/>
    <w:multiLevelType w:val="hybridMultilevel"/>
    <w:tmpl w:val="27C03740"/>
    <w:lvl w:ilvl="0" w:tplc="6CE05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871DD"/>
    <w:multiLevelType w:val="hybridMultilevel"/>
    <w:tmpl w:val="18BA0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5598C"/>
    <w:multiLevelType w:val="hybridMultilevel"/>
    <w:tmpl w:val="8AB6C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07671"/>
    <w:multiLevelType w:val="hybridMultilevel"/>
    <w:tmpl w:val="76447B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97D8D"/>
    <w:multiLevelType w:val="hybridMultilevel"/>
    <w:tmpl w:val="43D00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2549"/>
    <w:multiLevelType w:val="hybridMultilevel"/>
    <w:tmpl w:val="A844C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70983"/>
    <w:multiLevelType w:val="hybridMultilevel"/>
    <w:tmpl w:val="7DC45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A321F"/>
    <w:multiLevelType w:val="hybridMultilevel"/>
    <w:tmpl w:val="19BA58B8"/>
    <w:lvl w:ilvl="0" w:tplc="E4F40F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54178"/>
    <w:multiLevelType w:val="hybridMultilevel"/>
    <w:tmpl w:val="1EEC8918"/>
    <w:lvl w:ilvl="0" w:tplc="82AA5C5E">
      <w:start w:val="1"/>
      <w:numFmt w:val="decimal"/>
      <w:lvlText w:val="%1)"/>
      <w:lvlJc w:val="left"/>
      <w:pPr>
        <w:ind w:left="720" w:hanging="360"/>
      </w:pPr>
      <w:rPr>
        <w:rFonts w:ascii="Garamond" w:eastAsia="Thoth-Unicode" w:hAnsi="Garamond" w:cs="Thoth-Unicode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B2BF3"/>
    <w:multiLevelType w:val="hybridMultilevel"/>
    <w:tmpl w:val="7F2C1C02"/>
    <w:lvl w:ilvl="0" w:tplc="0F044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D46D8"/>
    <w:multiLevelType w:val="hybridMultilevel"/>
    <w:tmpl w:val="43240EDA"/>
    <w:lvl w:ilvl="0" w:tplc="C9705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51565"/>
    <w:multiLevelType w:val="hybridMultilevel"/>
    <w:tmpl w:val="D40C460C"/>
    <w:lvl w:ilvl="0" w:tplc="A6EC25DE">
      <w:start w:val="1"/>
      <w:numFmt w:val="decimal"/>
      <w:lvlText w:val="%1)"/>
      <w:lvlJc w:val="left"/>
      <w:pPr>
        <w:ind w:left="1440" w:hanging="78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1"/>
  </w:num>
  <w:num w:numId="11">
    <w:abstractNumId w:val="5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2"/>
  </w:num>
  <w:num w:numId="17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vette Jamalová">
    <w15:presenceInfo w15:providerId="AD" w15:userId="S-1-5-21-1275210071-1715567821-1801674531-2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76"/>
    <w:rsid w:val="000718B3"/>
    <w:rsid w:val="00074904"/>
    <w:rsid w:val="000F331B"/>
    <w:rsid w:val="000F5FF8"/>
    <w:rsid w:val="00102FEF"/>
    <w:rsid w:val="00185D67"/>
    <w:rsid w:val="001A11FC"/>
    <w:rsid w:val="001C5244"/>
    <w:rsid w:val="001D787C"/>
    <w:rsid w:val="003354B7"/>
    <w:rsid w:val="003521C4"/>
    <w:rsid w:val="003D4441"/>
    <w:rsid w:val="00480CB5"/>
    <w:rsid w:val="00491575"/>
    <w:rsid w:val="00506E6D"/>
    <w:rsid w:val="005653CB"/>
    <w:rsid w:val="005C547C"/>
    <w:rsid w:val="00680192"/>
    <w:rsid w:val="006E3F5C"/>
    <w:rsid w:val="006F2F6C"/>
    <w:rsid w:val="00716734"/>
    <w:rsid w:val="00766A34"/>
    <w:rsid w:val="00772991"/>
    <w:rsid w:val="007E1591"/>
    <w:rsid w:val="008774E6"/>
    <w:rsid w:val="008918BD"/>
    <w:rsid w:val="008A3192"/>
    <w:rsid w:val="00931352"/>
    <w:rsid w:val="00950BF2"/>
    <w:rsid w:val="009632B4"/>
    <w:rsid w:val="00973E26"/>
    <w:rsid w:val="00AA11BC"/>
    <w:rsid w:val="00AB758C"/>
    <w:rsid w:val="00B21551"/>
    <w:rsid w:val="00B34D7A"/>
    <w:rsid w:val="00BA4876"/>
    <w:rsid w:val="00BF31FA"/>
    <w:rsid w:val="00C032E2"/>
    <w:rsid w:val="00C0359A"/>
    <w:rsid w:val="00C0783B"/>
    <w:rsid w:val="00C1260F"/>
    <w:rsid w:val="00CF4AF4"/>
    <w:rsid w:val="00D9410D"/>
    <w:rsid w:val="00DA0731"/>
    <w:rsid w:val="00DB1A94"/>
    <w:rsid w:val="00E16DA1"/>
    <w:rsid w:val="00EC1388"/>
    <w:rsid w:val="00F14C3E"/>
    <w:rsid w:val="00F2424C"/>
    <w:rsid w:val="00FF61B0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5973"/>
  <w15:chartTrackingRefBased/>
  <w15:docId w15:val="{6ACF1F43-CF05-4956-B6B6-8AB83494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876"/>
    <w:pPr>
      <w:ind w:left="720"/>
      <w:contextualSpacing/>
    </w:pPr>
  </w:style>
  <w:style w:type="paragraph" w:styleId="Bezmezer">
    <w:name w:val="No Spacing"/>
    <w:uiPriority w:val="1"/>
    <w:qFormat/>
    <w:rsid w:val="00950BF2"/>
    <w:pPr>
      <w:spacing w:after="0" w:line="240" w:lineRule="auto"/>
    </w:pPr>
    <w:rPr>
      <w:lang w:val="cs-CZ"/>
    </w:rPr>
  </w:style>
  <w:style w:type="character" w:customStyle="1" w:styleId="preformatted">
    <w:name w:val="preformatted"/>
    <w:basedOn w:val="Standardnpsmoodstavce"/>
    <w:rsid w:val="00DB1A94"/>
  </w:style>
  <w:style w:type="character" w:customStyle="1" w:styleId="nowrap">
    <w:name w:val="nowrap"/>
    <w:basedOn w:val="Standardnpsmoodstavce"/>
    <w:rsid w:val="00DB1A94"/>
  </w:style>
  <w:style w:type="character" w:styleId="Siln">
    <w:name w:val="Strong"/>
    <w:basedOn w:val="Standardnpsmoodstavce"/>
    <w:uiPriority w:val="22"/>
    <w:qFormat/>
    <w:rsid w:val="00AA11B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54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4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47C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4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47C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47C"/>
    <w:rPr>
      <w:rFonts w:ascii="Segoe UI" w:hAnsi="Segoe UI" w:cs="Segoe UI"/>
      <w:sz w:val="18"/>
      <w:szCs w:val="1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5653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53CB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Revize">
    <w:name w:val="Revision"/>
    <w:hidden/>
    <w:uiPriority w:val="99"/>
    <w:semiHidden/>
    <w:rsid w:val="007E1591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2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3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39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76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550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7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4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9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7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4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13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6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66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2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1768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Novacek Frantisek (CZ)</dc:creator>
  <cp:keywords/>
  <dc:description/>
  <cp:lastModifiedBy>Jana Hrušková</cp:lastModifiedBy>
  <cp:revision>6</cp:revision>
  <dcterms:created xsi:type="dcterms:W3CDTF">2019-07-10T09:16:00Z</dcterms:created>
  <dcterms:modified xsi:type="dcterms:W3CDTF">2019-07-16T13:06:00Z</dcterms:modified>
</cp:coreProperties>
</file>