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717" w:rsidRPr="00A03C02" w:rsidRDefault="002A3717">
      <w:pPr>
        <w:rPr>
          <w:b/>
          <w:snapToGrid w:val="0"/>
          <w:sz w:val="22"/>
          <w:szCs w:val="22"/>
        </w:rPr>
      </w:pPr>
      <w:bookmarkStart w:id="0" w:name="_GoBack"/>
      <w:bookmarkEnd w:id="0"/>
      <w:r w:rsidRPr="00A03C02">
        <w:rPr>
          <w:b/>
          <w:snapToGrid w:val="0"/>
          <w:sz w:val="22"/>
          <w:szCs w:val="22"/>
        </w:rPr>
        <w:t>Dial Telecom, a.s.</w:t>
      </w:r>
    </w:p>
    <w:p w:rsidR="002A3717" w:rsidRPr="00A03C02" w:rsidRDefault="002A3717">
      <w:pPr>
        <w:rPr>
          <w:snapToGrid w:val="0"/>
          <w:sz w:val="22"/>
          <w:szCs w:val="22"/>
        </w:rPr>
      </w:pPr>
      <w:r w:rsidRPr="00A03C02">
        <w:rPr>
          <w:snapToGrid w:val="0"/>
          <w:sz w:val="22"/>
          <w:szCs w:val="22"/>
        </w:rPr>
        <w:t xml:space="preserve">se sídlem Praha 8, Karlín, Křižíkova 36a/237, PSČ 186 00 </w:t>
      </w:r>
    </w:p>
    <w:p w:rsidR="002A3717" w:rsidRPr="00A03C02" w:rsidRDefault="002A3717">
      <w:pPr>
        <w:rPr>
          <w:snapToGrid w:val="0"/>
          <w:sz w:val="22"/>
          <w:szCs w:val="22"/>
        </w:rPr>
      </w:pPr>
      <w:r w:rsidRPr="00A03C02">
        <w:rPr>
          <w:snapToGrid w:val="0"/>
          <w:sz w:val="22"/>
          <w:szCs w:val="22"/>
        </w:rPr>
        <w:t>IČ: 28175492</w:t>
      </w:r>
    </w:p>
    <w:p w:rsidR="002A3717" w:rsidRPr="00A03C02" w:rsidRDefault="002A3717">
      <w:pPr>
        <w:rPr>
          <w:snapToGrid w:val="0"/>
          <w:sz w:val="22"/>
          <w:szCs w:val="22"/>
        </w:rPr>
      </w:pPr>
      <w:r w:rsidRPr="00A03C02">
        <w:rPr>
          <w:snapToGrid w:val="0"/>
          <w:sz w:val="22"/>
          <w:szCs w:val="22"/>
        </w:rPr>
        <w:t xml:space="preserve">jejímž jménem jedná </w:t>
      </w:r>
      <w:r w:rsidR="008D4C0D" w:rsidRPr="00A03C02">
        <w:rPr>
          <w:snapToGrid w:val="0"/>
          <w:sz w:val="22"/>
          <w:szCs w:val="22"/>
        </w:rPr>
        <w:t xml:space="preserve">Ing. Milan Čtvrtečka, na základě </w:t>
      </w:r>
      <w:r w:rsidR="00E91FB1" w:rsidRPr="00A03C02">
        <w:rPr>
          <w:snapToGrid w:val="0"/>
          <w:sz w:val="22"/>
          <w:szCs w:val="22"/>
        </w:rPr>
        <w:t>plné moci ze dne 15.</w:t>
      </w:r>
      <w:r w:rsidR="00121EC8" w:rsidRPr="00A03C02">
        <w:rPr>
          <w:snapToGrid w:val="0"/>
          <w:sz w:val="22"/>
          <w:szCs w:val="22"/>
        </w:rPr>
        <w:t xml:space="preserve"> </w:t>
      </w:r>
      <w:r w:rsidR="00E91FB1" w:rsidRPr="00A03C02">
        <w:rPr>
          <w:snapToGrid w:val="0"/>
          <w:sz w:val="22"/>
          <w:szCs w:val="22"/>
        </w:rPr>
        <w:t>11.</w:t>
      </w:r>
      <w:r w:rsidR="00121EC8" w:rsidRPr="00A03C02">
        <w:rPr>
          <w:snapToGrid w:val="0"/>
          <w:sz w:val="22"/>
          <w:szCs w:val="22"/>
        </w:rPr>
        <w:t xml:space="preserve"> </w:t>
      </w:r>
      <w:r w:rsidR="00E91FB1" w:rsidRPr="00A03C02">
        <w:rPr>
          <w:snapToGrid w:val="0"/>
          <w:sz w:val="22"/>
          <w:szCs w:val="22"/>
        </w:rPr>
        <w:t>2017</w:t>
      </w:r>
    </w:p>
    <w:p w:rsidR="002A3717" w:rsidRPr="00A03C02" w:rsidRDefault="002A3717">
      <w:pPr>
        <w:pStyle w:val="Zkladntext3"/>
        <w:rPr>
          <w:sz w:val="22"/>
          <w:szCs w:val="22"/>
        </w:rPr>
      </w:pPr>
      <w:r w:rsidRPr="00A03C02">
        <w:rPr>
          <w:sz w:val="22"/>
          <w:szCs w:val="22"/>
        </w:rPr>
        <w:t>zapsaná dne 19. října 2007 v obchodním rejstříku vedeném Městským soudem v Praze, oddíl B, vložka 12529</w:t>
      </w:r>
    </w:p>
    <w:p w:rsidR="002A3717" w:rsidRPr="00A03C02" w:rsidRDefault="002A3717">
      <w:pPr>
        <w:pStyle w:val="Zkladntext3"/>
        <w:rPr>
          <w:sz w:val="22"/>
          <w:szCs w:val="22"/>
        </w:rPr>
      </w:pPr>
      <w:r w:rsidRPr="00A03C02">
        <w:rPr>
          <w:sz w:val="22"/>
          <w:szCs w:val="22"/>
        </w:rPr>
        <w:t>(dále jen „oprávněný“)</w:t>
      </w:r>
    </w:p>
    <w:p w:rsidR="002A3717" w:rsidRPr="00A03C02" w:rsidRDefault="002A3717" w:rsidP="00A03C02">
      <w:pPr>
        <w:spacing w:before="240" w:after="240"/>
        <w:rPr>
          <w:b/>
          <w:snapToGrid w:val="0"/>
          <w:sz w:val="22"/>
          <w:szCs w:val="22"/>
        </w:rPr>
      </w:pPr>
      <w:r w:rsidRPr="00A03C02">
        <w:rPr>
          <w:b/>
          <w:snapToGrid w:val="0"/>
          <w:sz w:val="22"/>
          <w:szCs w:val="22"/>
        </w:rPr>
        <w:t>a</w:t>
      </w:r>
    </w:p>
    <w:p w:rsidR="00576B50" w:rsidRPr="00A03C02" w:rsidRDefault="008D4C0D" w:rsidP="00576B50">
      <w:pPr>
        <w:tabs>
          <w:tab w:val="left" w:pos="426"/>
        </w:tabs>
        <w:rPr>
          <w:b/>
          <w:sz w:val="22"/>
          <w:szCs w:val="22"/>
        </w:rPr>
      </w:pPr>
      <w:r w:rsidRPr="00A03C02">
        <w:rPr>
          <w:b/>
          <w:sz w:val="22"/>
          <w:szCs w:val="22"/>
        </w:rPr>
        <w:t>Městská část Praha 18</w:t>
      </w:r>
    </w:p>
    <w:p w:rsidR="00576B50" w:rsidRPr="00A03C02" w:rsidRDefault="00576B50" w:rsidP="00576B50">
      <w:pPr>
        <w:tabs>
          <w:tab w:val="left" w:pos="426"/>
        </w:tabs>
        <w:rPr>
          <w:sz w:val="22"/>
          <w:szCs w:val="22"/>
        </w:rPr>
      </w:pPr>
      <w:r w:rsidRPr="00A03C02">
        <w:rPr>
          <w:sz w:val="22"/>
          <w:szCs w:val="22"/>
        </w:rPr>
        <w:t xml:space="preserve">se sídlem </w:t>
      </w:r>
      <w:r w:rsidR="008D4C0D" w:rsidRPr="00A03C02">
        <w:rPr>
          <w:sz w:val="22"/>
          <w:szCs w:val="22"/>
        </w:rPr>
        <w:t>Bechyňská 639</w:t>
      </w:r>
      <w:r w:rsidR="00121EC8" w:rsidRPr="00A03C02">
        <w:rPr>
          <w:sz w:val="22"/>
          <w:szCs w:val="22"/>
        </w:rPr>
        <w:t xml:space="preserve">, </w:t>
      </w:r>
      <w:r w:rsidR="008D4C0D" w:rsidRPr="00A03C02">
        <w:rPr>
          <w:sz w:val="22"/>
          <w:szCs w:val="22"/>
        </w:rPr>
        <w:t xml:space="preserve">Praha 9 </w:t>
      </w:r>
      <w:r w:rsidR="00121EC8" w:rsidRPr="00A03C02">
        <w:rPr>
          <w:sz w:val="22"/>
          <w:szCs w:val="22"/>
        </w:rPr>
        <w:t>Letňany</w:t>
      </w:r>
    </w:p>
    <w:p w:rsidR="00576B50" w:rsidRPr="00A03C02" w:rsidRDefault="00576B50" w:rsidP="00576B50">
      <w:pPr>
        <w:tabs>
          <w:tab w:val="left" w:pos="426"/>
        </w:tabs>
        <w:rPr>
          <w:sz w:val="22"/>
          <w:szCs w:val="22"/>
        </w:rPr>
      </w:pPr>
      <w:r w:rsidRPr="00A03C02">
        <w:rPr>
          <w:sz w:val="22"/>
          <w:szCs w:val="22"/>
        </w:rPr>
        <w:t xml:space="preserve">IČ: </w:t>
      </w:r>
      <w:r w:rsidR="00E91FB1" w:rsidRPr="00A03C02">
        <w:rPr>
          <w:sz w:val="22"/>
          <w:szCs w:val="22"/>
        </w:rPr>
        <w:t>00231321</w:t>
      </w:r>
    </w:p>
    <w:p w:rsidR="00576B50" w:rsidRPr="00A03C02" w:rsidRDefault="00576B50" w:rsidP="00576B50">
      <w:pPr>
        <w:tabs>
          <w:tab w:val="left" w:pos="426"/>
        </w:tabs>
        <w:rPr>
          <w:sz w:val="22"/>
          <w:szCs w:val="22"/>
        </w:rPr>
      </w:pPr>
      <w:r w:rsidRPr="00A03C02">
        <w:rPr>
          <w:sz w:val="22"/>
          <w:szCs w:val="22"/>
        </w:rPr>
        <w:t>zastoupená</w:t>
      </w:r>
      <w:r w:rsidR="00E91FB1" w:rsidRPr="00A03C02">
        <w:rPr>
          <w:sz w:val="22"/>
          <w:szCs w:val="22"/>
        </w:rPr>
        <w:t xml:space="preserve"> Mgr. Ivanem Kabickým, starostou</w:t>
      </w:r>
    </w:p>
    <w:p w:rsidR="002A3717" w:rsidRPr="00A03C02" w:rsidRDefault="002A3717">
      <w:pPr>
        <w:rPr>
          <w:snapToGrid w:val="0"/>
          <w:sz w:val="22"/>
          <w:szCs w:val="22"/>
        </w:rPr>
      </w:pPr>
      <w:r w:rsidRPr="00A03C02">
        <w:rPr>
          <w:snapToGrid w:val="0"/>
          <w:sz w:val="22"/>
          <w:szCs w:val="22"/>
        </w:rPr>
        <w:t>(dále jen „povinný“)</w:t>
      </w:r>
    </w:p>
    <w:p w:rsidR="002A3717" w:rsidRPr="00A03C02" w:rsidRDefault="002A3717">
      <w:pPr>
        <w:jc w:val="both"/>
        <w:rPr>
          <w:sz w:val="22"/>
          <w:szCs w:val="22"/>
        </w:rPr>
      </w:pPr>
    </w:p>
    <w:p w:rsidR="002A3717" w:rsidRPr="00A03C02" w:rsidRDefault="002A3717">
      <w:pPr>
        <w:jc w:val="both"/>
        <w:rPr>
          <w:sz w:val="22"/>
          <w:szCs w:val="22"/>
        </w:rPr>
      </w:pPr>
      <w:r w:rsidRPr="00A03C02">
        <w:rPr>
          <w:sz w:val="22"/>
          <w:szCs w:val="22"/>
        </w:rPr>
        <w:t>uzavírají dnešního dne tuto</w:t>
      </w:r>
    </w:p>
    <w:p w:rsidR="002A3717" w:rsidRDefault="002A3717">
      <w:pPr>
        <w:jc w:val="both"/>
      </w:pPr>
    </w:p>
    <w:p w:rsidR="00A03C02" w:rsidRDefault="00A03C02">
      <w:pPr>
        <w:jc w:val="both"/>
      </w:pPr>
    </w:p>
    <w:p w:rsidR="002A3717" w:rsidRPr="00A03C02" w:rsidRDefault="002A3717">
      <w:pPr>
        <w:pStyle w:val="Nadpis2"/>
        <w:rPr>
          <w:sz w:val="32"/>
          <w:szCs w:val="32"/>
        </w:rPr>
      </w:pPr>
      <w:r w:rsidRPr="00A03C02">
        <w:rPr>
          <w:sz w:val="32"/>
          <w:szCs w:val="32"/>
        </w:rPr>
        <w:t>Smlouvu</w:t>
      </w:r>
    </w:p>
    <w:p w:rsidR="002A3717" w:rsidRPr="00A03C02" w:rsidRDefault="002A3717">
      <w:pPr>
        <w:jc w:val="center"/>
        <w:rPr>
          <w:b/>
          <w:sz w:val="32"/>
          <w:szCs w:val="32"/>
        </w:rPr>
      </w:pPr>
      <w:r w:rsidRPr="00A03C02">
        <w:rPr>
          <w:b/>
          <w:sz w:val="32"/>
          <w:szCs w:val="32"/>
        </w:rPr>
        <w:t xml:space="preserve">o budoucí smlouvě o zřízení </w:t>
      </w:r>
      <w:r w:rsidR="00AC5263" w:rsidRPr="00A03C02">
        <w:rPr>
          <w:b/>
          <w:sz w:val="32"/>
          <w:szCs w:val="32"/>
        </w:rPr>
        <w:t>služebnosti inženýrské sítě</w:t>
      </w:r>
    </w:p>
    <w:p w:rsidR="002A3717" w:rsidRPr="00A03C02" w:rsidRDefault="002A3717">
      <w:pPr>
        <w:pStyle w:val="Nadpis1"/>
        <w:rPr>
          <w:sz w:val="22"/>
          <w:szCs w:val="22"/>
        </w:rPr>
      </w:pPr>
    </w:p>
    <w:p w:rsidR="002A3717" w:rsidRPr="00A03C02" w:rsidRDefault="002A3717">
      <w:pPr>
        <w:pStyle w:val="Nadpis1"/>
        <w:rPr>
          <w:sz w:val="22"/>
          <w:szCs w:val="22"/>
        </w:rPr>
      </w:pPr>
      <w:r w:rsidRPr="00A03C02">
        <w:rPr>
          <w:sz w:val="22"/>
          <w:szCs w:val="22"/>
        </w:rPr>
        <w:t>I. Úvodní ustanovení</w:t>
      </w:r>
    </w:p>
    <w:p w:rsidR="00437769" w:rsidRPr="00A03C02" w:rsidRDefault="002A3717" w:rsidP="0077576A">
      <w:pPr>
        <w:numPr>
          <w:ilvl w:val="1"/>
          <w:numId w:val="8"/>
        </w:numPr>
        <w:tabs>
          <w:tab w:val="clear" w:pos="450"/>
        </w:tabs>
        <w:spacing w:before="120"/>
        <w:ind w:left="567" w:hanging="567"/>
        <w:jc w:val="both"/>
        <w:rPr>
          <w:sz w:val="22"/>
          <w:szCs w:val="22"/>
        </w:rPr>
      </w:pPr>
      <w:r w:rsidRPr="00A03C02">
        <w:rPr>
          <w:sz w:val="22"/>
          <w:szCs w:val="22"/>
        </w:rPr>
        <w:t xml:space="preserve">Povinný prohlašuje, že </w:t>
      </w:r>
      <w:r w:rsidR="00437769" w:rsidRPr="00A03C02">
        <w:rPr>
          <w:sz w:val="22"/>
          <w:szCs w:val="22"/>
        </w:rPr>
        <w:t>mu podle ust. § 19 odst. 1 a ust. § 34 odst. 3 zákona č.</w:t>
      </w:r>
      <w:r w:rsidR="00121EC8" w:rsidRPr="00A03C02">
        <w:rPr>
          <w:sz w:val="22"/>
          <w:szCs w:val="22"/>
        </w:rPr>
        <w:t> </w:t>
      </w:r>
      <w:r w:rsidR="00437769" w:rsidRPr="00A03C02">
        <w:rPr>
          <w:sz w:val="22"/>
          <w:szCs w:val="22"/>
        </w:rPr>
        <w:t>131/2000 Sb., o</w:t>
      </w:r>
      <w:r w:rsidR="00A03C02">
        <w:rPr>
          <w:sz w:val="22"/>
          <w:szCs w:val="22"/>
        </w:rPr>
        <w:t> </w:t>
      </w:r>
      <w:r w:rsidR="00437769" w:rsidRPr="00A03C02">
        <w:rPr>
          <w:sz w:val="22"/>
          <w:szCs w:val="22"/>
        </w:rPr>
        <w:t>hlavním městě Praze, ve znění pozdějších předpisů, a na základě vyhlášky hlavního města Prahy č. 55/2000 Sb. hl. m. Prahy, kterou se vydává Statut hlavního města Prahy, ve znění pozdějších předpisů, byly svěřeny do správy následující nemovité věci, k nimž vykonává práva a povinnosti vlastníka:</w:t>
      </w:r>
    </w:p>
    <w:p w:rsidR="00437769" w:rsidRPr="00A03C02" w:rsidRDefault="00437769" w:rsidP="00121EC8">
      <w:pPr>
        <w:spacing w:before="120"/>
        <w:ind w:left="567" w:firstLine="141"/>
        <w:jc w:val="both"/>
        <w:rPr>
          <w:b/>
          <w:sz w:val="22"/>
          <w:szCs w:val="22"/>
        </w:rPr>
      </w:pPr>
      <w:r w:rsidRPr="00A03C02">
        <w:rPr>
          <w:b/>
          <w:sz w:val="22"/>
          <w:szCs w:val="22"/>
        </w:rPr>
        <w:t xml:space="preserve">- pozemky </w:t>
      </w:r>
      <w:r w:rsidR="002A3717" w:rsidRPr="00A03C02">
        <w:rPr>
          <w:b/>
          <w:sz w:val="22"/>
          <w:szCs w:val="22"/>
        </w:rPr>
        <w:t>p.č.</w:t>
      </w:r>
      <w:r w:rsidR="008D4C0D" w:rsidRPr="00A03C02">
        <w:rPr>
          <w:b/>
          <w:sz w:val="22"/>
          <w:szCs w:val="22"/>
        </w:rPr>
        <w:t xml:space="preserve"> 629/97, 629/221 a 629/222</w:t>
      </w:r>
      <w:r w:rsidR="002A3717" w:rsidRPr="00A03C02">
        <w:rPr>
          <w:b/>
          <w:sz w:val="22"/>
          <w:szCs w:val="22"/>
        </w:rPr>
        <w:t xml:space="preserve">, </w:t>
      </w:r>
    </w:p>
    <w:p w:rsidR="002A3717" w:rsidRPr="00A03C02" w:rsidRDefault="00437769" w:rsidP="00121EC8">
      <w:pPr>
        <w:spacing w:before="120"/>
        <w:ind w:left="567"/>
        <w:jc w:val="both"/>
        <w:rPr>
          <w:sz w:val="22"/>
          <w:szCs w:val="22"/>
        </w:rPr>
      </w:pPr>
      <w:r w:rsidRPr="00A03C02">
        <w:rPr>
          <w:sz w:val="22"/>
          <w:szCs w:val="22"/>
        </w:rPr>
        <w:t>to vše zapsáno na listu vlastnictví č. 455, v katastrálním území Letňany, obec Praha, vedeném u</w:t>
      </w:r>
      <w:r w:rsidR="00A03C02">
        <w:rPr>
          <w:sz w:val="22"/>
          <w:szCs w:val="22"/>
        </w:rPr>
        <w:t> </w:t>
      </w:r>
      <w:r w:rsidRPr="00A03C02">
        <w:rPr>
          <w:sz w:val="22"/>
          <w:szCs w:val="22"/>
        </w:rPr>
        <w:t xml:space="preserve">Katastrálního úřadu pro hlavní město Prahu, katastrální pracoviště Praha. </w:t>
      </w:r>
      <w:r w:rsidR="002A3717" w:rsidRPr="00A03C02">
        <w:rPr>
          <w:sz w:val="22"/>
          <w:szCs w:val="22"/>
        </w:rPr>
        <w:t xml:space="preserve">Uvedené skutečnosti jsou osvědčeny výpisem z katastru nemovitostí LV č. </w:t>
      </w:r>
      <w:r w:rsidR="00E91FB1" w:rsidRPr="00A03C02">
        <w:rPr>
          <w:sz w:val="22"/>
          <w:szCs w:val="22"/>
        </w:rPr>
        <w:t>455</w:t>
      </w:r>
      <w:r w:rsidR="002A3717" w:rsidRPr="00A03C02">
        <w:rPr>
          <w:sz w:val="22"/>
          <w:szCs w:val="22"/>
        </w:rPr>
        <w:t xml:space="preserve"> ze dne </w:t>
      </w:r>
      <w:r w:rsidR="00E91FB1" w:rsidRPr="00A03C02">
        <w:rPr>
          <w:sz w:val="22"/>
          <w:szCs w:val="22"/>
        </w:rPr>
        <w:t>28.</w:t>
      </w:r>
      <w:r w:rsidR="00484E6A" w:rsidRPr="00A03C02">
        <w:rPr>
          <w:sz w:val="22"/>
          <w:szCs w:val="22"/>
        </w:rPr>
        <w:t>0</w:t>
      </w:r>
      <w:r w:rsidR="00E91FB1" w:rsidRPr="00A03C02">
        <w:rPr>
          <w:sz w:val="22"/>
          <w:szCs w:val="22"/>
        </w:rPr>
        <w:t>6.2018</w:t>
      </w:r>
      <w:r w:rsidR="002C150E" w:rsidRPr="00A03C02">
        <w:rPr>
          <w:sz w:val="22"/>
          <w:szCs w:val="22"/>
        </w:rPr>
        <w:t xml:space="preserve"> (dále též jako „</w:t>
      </w:r>
      <w:r w:rsidR="002C150E" w:rsidRPr="00A03C02">
        <w:rPr>
          <w:b/>
          <w:i/>
          <w:sz w:val="22"/>
          <w:szCs w:val="22"/>
        </w:rPr>
        <w:t>služebné pozemky</w:t>
      </w:r>
      <w:r w:rsidR="002C150E" w:rsidRPr="00A03C02">
        <w:rPr>
          <w:sz w:val="22"/>
          <w:szCs w:val="22"/>
        </w:rPr>
        <w:t>“).</w:t>
      </w:r>
    </w:p>
    <w:p w:rsidR="002A3717" w:rsidRPr="00A03C02" w:rsidRDefault="002A3717" w:rsidP="0077576A">
      <w:pPr>
        <w:numPr>
          <w:ilvl w:val="1"/>
          <w:numId w:val="8"/>
        </w:numPr>
        <w:tabs>
          <w:tab w:val="clear" w:pos="450"/>
        </w:tabs>
        <w:spacing w:before="120"/>
        <w:ind w:left="567" w:hanging="567"/>
        <w:jc w:val="both"/>
        <w:rPr>
          <w:sz w:val="22"/>
          <w:szCs w:val="22"/>
        </w:rPr>
      </w:pPr>
      <w:r w:rsidRPr="00A03C02">
        <w:rPr>
          <w:sz w:val="22"/>
          <w:szCs w:val="22"/>
        </w:rPr>
        <w:t>Záměrem oprávněného je zřídit a provozovat na část</w:t>
      </w:r>
      <w:r w:rsidR="00E340E0" w:rsidRPr="00A03C02">
        <w:rPr>
          <w:sz w:val="22"/>
          <w:szCs w:val="22"/>
        </w:rPr>
        <w:t>ech</w:t>
      </w:r>
      <w:r w:rsidRPr="00A03C02">
        <w:rPr>
          <w:sz w:val="22"/>
          <w:szCs w:val="22"/>
        </w:rPr>
        <w:t xml:space="preserve"> pozemk</w:t>
      </w:r>
      <w:r w:rsidR="00E340E0" w:rsidRPr="00A03C02">
        <w:rPr>
          <w:sz w:val="22"/>
          <w:szCs w:val="22"/>
        </w:rPr>
        <w:t>ů</w:t>
      </w:r>
      <w:r w:rsidRPr="00A03C02">
        <w:rPr>
          <w:sz w:val="22"/>
          <w:szCs w:val="22"/>
        </w:rPr>
        <w:t xml:space="preserve"> uveden</w:t>
      </w:r>
      <w:r w:rsidR="00E340E0" w:rsidRPr="00A03C02">
        <w:rPr>
          <w:sz w:val="22"/>
          <w:szCs w:val="22"/>
        </w:rPr>
        <w:t>ých</w:t>
      </w:r>
      <w:r w:rsidRPr="00A03C02">
        <w:rPr>
          <w:sz w:val="22"/>
          <w:szCs w:val="22"/>
        </w:rPr>
        <w:t xml:space="preserve"> v odst. 1.1. tohoto článku a pod je</w:t>
      </w:r>
      <w:r w:rsidR="00E340E0" w:rsidRPr="00A03C02">
        <w:rPr>
          <w:sz w:val="22"/>
          <w:szCs w:val="22"/>
        </w:rPr>
        <w:t>jich</w:t>
      </w:r>
      <w:r w:rsidRPr="00A03C02">
        <w:rPr>
          <w:sz w:val="22"/>
          <w:szCs w:val="22"/>
        </w:rPr>
        <w:t xml:space="preserve"> povrchem stavbu </w:t>
      </w:r>
      <w:bookmarkStart w:id="1" w:name="OLE_LINK19"/>
      <w:bookmarkStart w:id="2" w:name="OLE_LINK20"/>
      <w:bookmarkStart w:id="3" w:name="OLE_LINK21"/>
      <w:r w:rsidRPr="00A03C02">
        <w:rPr>
          <w:sz w:val="22"/>
          <w:szCs w:val="22"/>
        </w:rPr>
        <w:t>podzemního komunikačního veden</w:t>
      </w:r>
      <w:r w:rsidR="006062A7" w:rsidRPr="00A03C02">
        <w:rPr>
          <w:sz w:val="22"/>
          <w:szCs w:val="22"/>
        </w:rPr>
        <w:t xml:space="preserve">í </w:t>
      </w:r>
      <w:bookmarkEnd w:id="1"/>
      <w:bookmarkEnd w:id="2"/>
      <w:bookmarkEnd w:id="3"/>
      <w:r w:rsidR="006062A7" w:rsidRPr="00A03C02">
        <w:rPr>
          <w:sz w:val="22"/>
          <w:szCs w:val="22"/>
        </w:rPr>
        <w:t>– inženýrskou síť.</w:t>
      </w:r>
    </w:p>
    <w:p w:rsidR="002535AC" w:rsidRPr="00A03C02" w:rsidRDefault="002535AC">
      <w:pPr>
        <w:pStyle w:val="Nadpis1"/>
        <w:rPr>
          <w:sz w:val="22"/>
          <w:szCs w:val="22"/>
        </w:rPr>
      </w:pPr>
    </w:p>
    <w:p w:rsidR="002A3717" w:rsidRPr="00A03C02" w:rsidRDefault="002A3717">
      <w:pPr>
        <w:pStyle w:val="Nadpis1"/>
        <w:rPr>
          <w:sz w:val="22"/>
          <w:szCs w:val="22"/>
        </w:rPr>
      </w:pPr>
      <w:r w:rsidRPr="00A03C02">
        <w:rPr>
          <w:sz w:val="22"/>
          <w:szCs w:val="22"/>
        </w:rPr>
        <w:t xml:space="preserve">II. Předmět smlouvy o budoucí smlouvě o </w:t>
      </w:r>
      <w:r w:rsidR="006062A7" w:rsidRPr="00A03C02">
        <w:rPr>
          <w:sz w:val="22"/>
          <w:szCs w:val="22"/>
        </w:rPr>
        <w:t>zřízení služebnosti inženýrské sítě</w:t>
      </w:r>
    </w:p>
    <w:p w:rsidR="00B2379E" w:rsidRPr="00A03C02" w:rsidRDefault="00CE3DC8" w:rsidP="00121EC8">
      <w:pPr>
        <w:numPr>
          <w:ilvl w:val="1"/>
          <w:numId w:val="9"/>
        </w:numPr>
        <w:tabs>
          <w:tab w:val="clear" w:pos="420"/>
        </w:tabs>
        <w:spacing w:before="120"/>
        <w:ind w:left="567" w:hanging="567"/>
        <w:jc w:val="both"/>
        <w:rPr>
          <w:sz w:val="22"/>
          <w:szCs w:val="22"/>
        </w:rPr>
      </w:pPr>
      <w:bookmarkStart w:id="4" w:name="OLE_LINK7"/>
      <w:bookmarkStart w:id="5" w:name="OLE_LINK8"/>
      <w:r w:rsidRPr="00A03C02">
        <w:rPr>
          <w:sz w:val="22"/>
          <w:szCs w:val="22"/>
        </w:rPr>
        <w:t>Smluvní strany této smlouvy se dohodly, že spolu uzavřou smlouvu o zřízení služebnosti inženýrské sítě v souladu s ustanovením § 1267 zákona č. 89/2012 Sb., občanského zákoníku,</w:t>
      </w:r>
      <w:r w:rsidR="00AD3353" w:rsidRPr="00A03C02">
        <w:rPr>
          <w:sz w:val="22"/>
          <w:szCs w:val="22"/>
        </w:rPr>
        <w:t xml:space="preserve"> a ustanovením § 104 odst. 3 zákona č. 127/2005 Sb., o elektronických komunikacích,</w:t>
      </w:r>
      <w:r w:rsidRPr="00A03C02">
        <w:rPr>
          <w:sz w:val="22"/>
          <w:szCs w:val="22"/>
        </w:rPr>
        <w:t xml:space="preserve"> na základě které zřídí povinný ve prospěch oprávněného na pozemcích uvedených v čl. I. odst. 1.1. této smlouvy služebnost inženýrské sítě, odpovídající právu oprávněného </w:t>
      </w:r>
      <w:r w:rsidR="00AD3353" w:rsidRPr="00A03C02">
        <w:rPr>
          <w:sz w:val="22"/>
          <w:szCs w:val="22"/>
        </w:rPr>
        <w:t>zřídit a provozovat</w:t>
      </w:r>
      <w:r w:rsidRPr="00A03C02">
        <w:rPr>
          <w:sz w:val="22"/>
          <w:szCs w:val="22"/>
        </w:rPr>
        <w:t xml:space="preserve"> na uvedených pozemcích podzemní komunikační vedení skládajících se zejména z HDPE chrániček, optických kabelů, včetně jejich součástí a</w:t>
      </w:r>
      <w:r w:rsidR="00121EC8" w:rsidRPr="00A03C02">
        <w:rPr>
          <w:sz w:val="22"/>
          <w:szCs w:val="22"/>
        </w:rPr>
        <w:t> </w:t>
      </w:r>
      <w:r w:rsidRPr="00A03C02">
        <w:rPr>
          <w:sz w:val="22"/>
          <w:szCs w:val="22"/>
        </w:rPr>
        <w:t>příslušenství (dále jen „</w:t>
      </w:r>
      <w:bookmarkStart w:id="6" w:name="OLE_LINK29"/>
      <w:bookmarkStart w:id="7" w:name="OLE_LINK30"/>
      <w:r w:rsidRPr="00A03C02">
        <w:rPr>
          <w:b/>
          <w:i/>
          <w:sz w:val="22"/>
          <w:szCs w:val="22"/>
        </w:rPr>
        <w:t>podzemní komunikační vedení</w:t>
      </w:r>
      <w:bookmarkEnd w:id="6"/>
      <w:bookmarkEnd w:id="7"/>
      <w:r w:rsidRPr="00A03C02">
        <w:rPr>
          <w:sz w:val="22"/>
          <w:szCs w:val="22"/>
        </w:rPr>
        <w:t>“) v rozsahu, jak je vyznačeno na situačním plánku tvořícím Přílohu č. 1 této smlouvy a</w:t>
      </w:r>
      <w:r w:rsidR="00A03C02">
        <w:rPr>
          <w:sz w:val="22"/>
          <w:szCs w:val="22"/>
        </w:rPr>
        <w:t> </w:t>
      </w:r>
      <w:r w:rsidRPr="00A03C02">
        <w:rPr>
          <w:sz w:val="22"/>
          <w:szCs w:val="22"/>
        </w:rPr>
        <w:t xml:space="preserve">jak po dokončení vedení bude vymezeno geometrickým plánem, dále oprávnění vstupovat a vjíždět na Služebné pozemky v souvislosti se zajištěním provozu, oprav a údržby </w:t>
      </w:r>
      <w:bookmarkStart w:id="8" w:name="OLE_LINK22"/>
      <w:bookmarkStart w:id="9" w:name="OLE_LINK23"/>
      <w:r w:rsidR="00B2379E" w:rsidRPr="00A03C02">
        <w:rPr>
          <w:sz w:val="22"/>
          <w:szCs w:val="22"/>
        </w:rPr>
        <w:t>podzemního komunikačního vedení</w:t>
      </w:r>
      <w:bookmarkEnd w:id="8"/>
      <w:bookmarkEnd w:id="9"/>
      <w:r w:rsidRPr="00A03C02">
        <w:rPr>
          <w:sz w:val="22"/>
          <w:szCs w:val="22"/>
        </w:rPr>
        <w:t xml:space="preserve">. </w:t>
      </w:r>
      <w:bookmarkEnd w:id="4"/>
      <w:bookmarkEnd w:id="5"/>
    </w:p>
    <w:p w:rsidR="00D46856" w:rsidRPr="00A03C02" w:rsidRDefault="00B2379E" w:rsidP="00121EC8">
      <w:pPr>
        <w:numPr>
          <w:ilvl w:val="1"/>
          <w:numId w:val="9"/>
        </w:numPr>
        <w:tabs>
          <w:tab w:val="clear" w:pos="420"/>
        </w:tabs>
        <w:spacing w:before="120"/>
        <w:ind w:left="567" w:hanging="567"/>
        <w:jc w:val="both"/>
        <w:rPr>
          <w:sz w:val="22"/>
          <w:szCs w:val="22"/>
        </w:rPr>
      </w:pPr>
      <w:r w:rsidRPr="00A03C02">
        <w:rPr>
          <w:sz w:val="22"/>
          <w:szCs w:val="22"/>
        </w:rPr>
        <w:t>P</w:t>
      </w:r>
      <w:r w:rsidR="00CE3DC8" w:rsidRPr="00A03C02">
        <w:rPr>
          <w:sz w:val="22"/>
          <w:szCs w:val="22"/>
        </w:rPr>
        <w:t>ovinný se zavazuje, že nejpozději do 120 dnů ode dne, kdy obdrží písemnou výzvu</w:t>
      </w:r>
      <w:r w:rsidRPr="00A03C02">
        <w:rPr>
          <w:sz w:val="22"/>
          <w:szCs w:val="22"/>
        </w:rPr>
        <w:t xml:space="preserve"> </w:t>
      </w:r>
      <w:r w:rsidR="00CE3DC8" w:rsidRPr="00A03C02">
        <w:rPr>
          <w:sz w:val="22"/>
          <w:szCs w:val="22"/>
        </w:rPr>
        <w:t>oprávněného k uzavření smlouvy o zřízení služebnosti inženýrské sítě ve smyslu ustanovení §</w:t>
      </w:r>
      <w:r w:rsidR="00FE2C8A" w:rsidRPr="00A03C02">
        <w:rPr>
          <w:sz w:val="22"/>
          <w:szCs w:val="22"/>
        </w:rPr>
        <w:t xml:space="preserve"> </w:t>
      </w:r>
      <w:r w:rsidR="00CE3DC8" w:rsidRPr="00A03C02">
        <w:rPr>
          <w:sz w:val="22"/>
          <w:szCs w:val="22"/>
        </w:rPr>
        <w:t>1267, 1785 a</w:t>
      </w:r>
      <w:r w:rsidR="00A03C02">
        <w:rPr>
          <w:sz w:val="22"/>
          <w:szCs w:val="22"/>
        </w:rPr>
        <w:t> </w:t>
      </w:r>
      <w:r w:rsidR="00CE3DC8" w:rsidRPr="00A03C02">
        <w:rPr>
          <w:sz w:val="22"/>
          <w:szCs w:val="22"/>
        </w:rPr>
        <w:t xml:space="preserve">násl. občanského zákoníku, spolu s návrhem takové smlouvy a geometrickým plánem, </w:t>
      </w:r>
      <w:r w:rsidR="00CE3DC8" w:rsidRPr="00A03C02">
        <w:rPr>
          <w:sz w:val="22"/>
          <w:szCs w:val="22"/>
        </w:rPr>
        <w:lastRenderedPageBreak/>
        <w:t xml:space="preserve">nejpozději však do </w:t>
      </w:r>
      <w:r w:rsidRPr="00A03C02">
        <w:rPr>
          <w:sz w:val="22"/>
          <w:szCs w:val="22"/>
        </w:rPr>
        <w:t>dvou</w:t>
      </w:r>
      <w:r w:rsidR="00CE3DC8" w:rsidRPr="00A03C02">
        <w:rPr>
          <w:sz w:val="22"/>
          <w:szCs w:val="22"/>
        </w:rPr>
        <w:t xml:space="preserve"> let od uzavření této smlouvy, uzavře s</w:t>
      </w:r>
      <w:r w:rsidR="00121EC8" w:rsidRPr="00A03C02">
        <w:rPr>
          <w:sz w:val="22"/>
          <w:szCs w:val="22"/>
        </w:rPr>
        <w:t> </w:t>
      </w:r>
      <w:r w:rsidR="00CE3DC8" w:rsidRPr="00A03C02">
        <w:rPr>
          <w:sz w:val="22"/>
          <w:szCs w:val="22"/>
        </w:rPr>
        <w:t xml:space="preserve">oprávněným smlouvu o zřízení služebnosti inženýrské sítě, ve které společně sjednají práva a povinnosti v rozsahu a za podmínek podle této smlouvy. </w:t>
      </w:r>
      <w:r w:rsidRPr="00A03C02">
        <w:rPr>
          <w:sz w:val="22"/>
          <w:szCs w:val="22"/>
        </w:rPr>
        <w:t>O</w:t>
      </w:r>
      <w:r w:rsidR="00CE3DC8" w:rsidRPr="00A03C02">
        <w:rPr>
          <w:sz w:val="22"/>
          <w:szCs w:val="22"/>
          <w:lang w:val="x-none"/>
        </w:rPr>
        <w:t xml:space="preserve">právněný vyzve </w:t>
      </w:r>
      <w:r w:rsidRPr="00A03C02">
        <w:rPr>
          <w:sz w:val="22"/>
          <w:szCs w:val="22"/>
        </w:rPr>
        <w:t>p</w:t>
      </w:r>
      <w:r w:rsidR="00CE3DC8" w:rsidRPr="00A03C02">
        <w:rPr>
          <w:sz w:val="22"/>
          <w:szCs w:val="22"/>
          <w:lang w:val="x-none"/>
        </w:rPr>
        <w:t>ovin</w:t>
      </w:r>
      <w:r w:rsidR="00121EC8" w:rsidRPr="00A03C02">
        <w:rPr>
          <w:sz w:val="22"/>
          <w:szCs w:val="22"/>
        </w:rPr>
        <w:t>n</w:t>
      </w:r>
      <w:r w:rsidR="00CE3DC8" w:rsidRPr="00A03C02">
        <w:rPr>
          <w:sz w:val="22"/>
          <w:szCs w:val="22"/>
          <w:lang w:val="x-none"/>
        </w:rPr>
        <w:t xml:space="preserve">ého k uzavření budoucí smlouvy po </w:t>
      </w:r>
      <w:r w:rsidR="00CE3DC8" w:rsidRPr="00A03C02">
        <w:rPr>
          <w:sz w:val="22"/>
          <w:szCs w:val="22"/>
        </w:rPr>
        <w:t xml:space="preserve">té, kdy bude </w:t>
      </w:r>
      <w:r w:rsidR="00CE3DC8" w:rsidRPr="00A03C02">
        <w:rPr>
          <w:sz w:val="22"/>
          <w:szCs w:val="22"/>
          <w:lang w:val="x-none"/>
        </w:rPr>
        <w:t xml:space="preserve">schválen geometrický plán Katastrálním úřadem pro hlavní město Prahu a po vydání kolaudačního souhlasu ke </w:t>
      </w:r>
      <w:r w:rsidRPr="00A03C02">
        <w:rPr>
          <w:sz w:val="22"/>
          <w:szCs w:val="22"/>
        </w:rPr>
        <w:t>s</w:t>
      </w:r>
      <w:r w:rsidR="00CE3DC8" w:rsidRPr="00A03C02">
        <w:rPr>
          <w:sz w:val="22"/>
          <w:szCs w:val="22"/>
          <w:lang w:val="x-none"/>
        </w:rPr>
        <w:t>tavbě</w:t>
      </w:r>
      <w:r w:rsidRPr="00A03C02">
        <w:rPr>
          <w:sz w:val="22"/>
          <w:szCs w:val="22"/>
        </w:rPr>
        <w:t xml:space="preserve"> podzemního komunikačního vedení</w:t>
      </w:r>
      <w:r w:rsidR="00CE3DC8" w:rsidRPr="00A03C02">
        <w:rPr>
          <w:sz w:val="22"/>
          <w:szCs w:val="22"/>
        </w:rPr>
        <w:t>, a to nejpozději do tří měsíců od vydání kolaudačního souhlasu</w:t>
      </w:r>
      <w:r w:rsidR="00CE3DC8" w:rsidRPr="00A03C02">
        <w:rPr>
          <w:sz w:val="22"/>
          <w:szCs w:val="22"/>
          <w:lang w:val="x-none"/>
        </w:rPr>
        <w:t>. Vyhotovení a uhrazení nákladů na vy</w:t>
      </w:r>
      <w:r w:rsidR="00CE3DC8" w:rsidRPr="00A03C02">
        <w:rPr>
          <w:sz w:val="22"/>
          <w:szCs w:val="22"/>
        </w:rPr>
        <w:t>pracování</w:t>
      </w:r>
      <w:r w:rsidR="00CE3DC8" w:rsidRPr="00A03C02">
        <w:rPr>
          <w:sz w:val="22"/>
          <w:szCs w:val="22"/>
          <w:lang w:val="x-none"/>
        </w:rPr>
        <w:t xml:space="preserve"> Geometrického plánu zajistí </w:t>
      </w:r>
      <w:r w:rsidRPr="00A03C02">
        <w:rPr>
          <w:sz w:val="22"/>
          <w:szCs w:val="22"/>
        </w:rPr>
        <w:t>o</w:t>
      </w:r>
      <w:r w:rsidR="00CE3DC8" w:rsidRPr="00A03C02">
        <w:rPr>
          <w:sz w:val="22"/>
          <w:szCs w:val="22"/>
          <w:lang w:val="x-none"/>
        </w:rPr>
        <w:t>právněný.</w:t>
      </w:r>
    </w:p>
    <w:p w:rsidR="002535AC" w:rsidRPr="00A03C02" w:rsidRDefault="002535AC" w:rsidP="00121EC8">
      <w:pPr>
        <w:numPr>
          <w:ilvl w:val="1"/>
          <w:numId w:val="9"/>
        </w:numPr>
        <w:tabs>
          <w:tab w:val="clear" w:pos="420"/>
        </w:tabs>
        <w:spacing w:before="120"/>
        <w:ind w:left="567" w:hanging="567"/>
        <w:jc w:val="both"/>
        <w:rPr>
          <w:sz w:val="22"/>
          <w:szCs w:val="22"/>
        </w:rPr>
      </w:pPr>
      <w:r w:rsidRPr="00A03C02">
        <w:rPr>
          <w:sz w:val="22"/>
          <w:szCs w:val="22"/>
        </w:rPr>
        <w:t>Práva odpovídající služebnosti inženýrské sítě nabude oprávněný vkladem do katastru nemovitostí.</w:t>
      </w:r>
    </w:p>
    <w:p w:rsidR="002A3717" w:rsidRPr="00A03C02" w:rsidRDefault="006062A7" w:rsidP="00121EC8">
      <w:pPr>
        <w:numPr>
          <w:ilvl w:val="1"/>
          <w:numId w:val="9"/>
        </w:numPr>
        <w:tabs>
          <w:tab w:val="clear" w:pos="420"/>
        </w:tabs>
        <w:spacing w:before="120"/>
        <w:ind w:left="567" w:hanging="567"/>
        <w:jc w:val="both"/>
        <w:rPr>
          <w:sz w:val="22"/>
          <w:szCs w:val="22"/>
        </w:rPr>
      </w:pPr>
      <w:r w:rsidRPr="00A03C02">
        <w:rPr>
          <w:sz w:val="22"/>
          <w:szCs w:val="22"/>
        </w:rPr>
        <w:t xml:space="preserve">Další podstatné </w:t>
      </w:r>
      <w:r w:rsidR="002A3717" w:rsidRPr="00A03C02">
        <w:rPr>
          <w:sz w:val="22"/>
          <w:szCs w:val="22"/>
        </w:rPr>
        <w:t xml:space="preserve">náležitosti smlouvy o zřízení </w:t>
      </w:r>
      <w:r w:rsidRPr="00A03C02">
        <w:rPr>
          <w:sz w:val="22"/>
          <w:szCs w:val="22"/>
        </w:rPr>
        <w:t>služebnosti</w:t>
      </w:r>
      <w:r w:rsidR="002A3717" w:rsidRPr="00A03C02">
        <w:rPr>
          <w:sz w:val="22"/>
          <w:szCs w:val="22"/>
        </w:rPr>
        <w:t xml:space="preserve"> smluvní strany sjednávají především v čl. III</w:t>
      </w:r>
      <w:r w:rsidR="002535AC" w:rsidRPr="00A03C02">
        <w:rPr>
          <w:sz w:val="22"/>
          <w:szCs w:val="22"/>
        </w:rPr>
        <w:t>.</w:t>
      </w:r>
      <w:r w:rsidR="002A3717" w:rsidRPr="00A03C02">
        <w:rPr>
          <w:sz w:val="22"/>
          <w:szCs w:val="22"/>
        </w:rPr>
        <w:t>, IV</w:t>
      </w:r>
      <w:r w:rsidR="002535AC" w:rsidRPr="00A03C02">
        <w:rPr>
          <w:sz w:val="22"/>
          <w:szCs w:val="22"/>
        </w:rPr>
        <w:t>.</w:t>
      </w:r>
      <w:r w:rsidR="002A3717" w:rsidRPr="00A03C02">
        <w:rPr>
          <w:sz w:val="22"/>
          <w:szCs w:val="22"/>
        </w:rPr>
        <w:t xml:space="preserve"> a V</w:t>
      </w:r>
      <w:r w:rsidR="002535AC" w:rsidRPr="00A03C02">
        <w:rPr>
          <w:sz w:val="22"/>
          <w:szCs w:val="22"/>
        </w:rPr>
        <w:t>.</w:t>
      </w:r>
      <w:r w:rsidR="002A3717" w:rsidRPr="00A03C02">
        <w:rPr>
          <w:sz w:val="22"/>
          <w:szCs w:val="22"/>
        </w:rPr>
        <w:t xml:space="preserve"> této smlouvy. </w:t>
      </w:r>
    </w:p>
    <w:p w:rsidR="002535AC" w:rsidRPr="00A03C02" w:rsidRDefault="002535AC" w:rsidP="00121EC8">
      <w:pPr>
        <w:jc w:val="center"/>
        <w:rPr>
          <w:b/>
          <w:sz w:val="22"/>
          <w:szCs w:val="22"/>
        </w:rPr>
      </w:pPr>
    </w:p>
    <w:p w:rsidR="002A3717" w:rsidRPr="00A03C02" w:rsidRDefault="002A3717" w:rsidP="00A03C02">
      <w:pPr>
        <w:spacing w:before="120"/>
        <w:jc w:val="center"/>
        <w:rPr>
          <w:b/>
          <w:sz w:val="22"/>
          <w:szCs w:val="22"/>
        </w:rPr>
      </w:pPr>
      <w:r w:rsidRPr="00A03C02">
        <w:rPr>
          <w:b/>
          <w:sz w:val="22"/>
          <w:szCs w:val="22"/>
        </w:rPr>
        <w:t xml:space="preserve">III. Doba pro zřízení </w:t>
      </w:r>
      <w:r w:rsidR="006062A7" w:rsidRPr="00A03C02">
        <w:rPr>
          <w:b/>
          <w:sz w:val="22"/>
          <w:szCs w:val="22"/>
        </w:rPr>
        <w:t>služebnosti</w:t>
      </w:r>
    </w:p>
    <w:p w:rsidR="002A3717" w:rsidRPr="00A03C02" w:rsidRDefault="002A3717" w:rsidP="00A03C02">
      <w:pPr>
        <w:pStyle w:val="Zkladntext3"/>
        <w:spacing w:before="120"/>
        <w:ind w:left="567"/>
        <w:rPr>
          <w:snapToGrid/>
          <w:sz w:val="22"/>
          <w:szCs w:val="22"/>
        </w:rPr>
      </w:pPr>
      <w:r w:rsidRPr="00A03C02">
        <w:rPr>
          <w:snapToGrid/>
          <w:sz w:val="22"/>
          <w:szCs w:val="22"/>
        </w:rPr>
        <w:t xml:space="preserve">Povinný zřídí </w:t>
      </w:r>
      <w:r w:rsidR="006062A7" w:rsidRPr="00A03C02">
        <w:rPr>
          <w:snapToGrid/>
          <w:sz w:val="22"/>
          <w:szCs w:val="22"/>
        </w:rPr>
        <w:t>služebnost</w:t>
      </w:r>
      <w:r w:rsidRPr="00A03C02">
        <w:rPr>
          <w:snapToGrid/>
          <w:sz w:val="22"/>
          <w:szCs w:val="22"/>
        </w:rPr>
        <w:t xml:space="preserve"> ve prospěch oprávněného na dobu </w:t>
      </w:r>
      <w:r w:rsidR="00837DEF" w:rsidRPr="00A03C02">
        <w:rPr>
          <w:snapToGrid/>
          <w:sz w:val="22"/>
          <w:szCs w:val="22"/>
        </w:rPr>
        <w:t>ne</w:t>
      </w:r>
      <w:r w:rsidRPr="00A03C02">
        <w:rPr>
          <w:snapToGrid/>
          <w:sz w:val="22"/>
          <w:szCs w:val="22"/>
        </w:rPr>
        <w:t>určitou</w:t>
      </w:r>
      <w:r w:rsidR="00837DEF" w:rsidRPr="00A03C02">
        <w:rPr>
          <w:snapToGrid/>
          <w:sz w:val="22"/>
          <w:szCs w:val="22"/>
        </w:rPr>
        <w:t>.</w:t>
      </w:r>
    </w:p>
    <w:p w:rsidR="002535AC" w:rsidRPr="00A03C02" w:rsidRDefault="002535AC">
      <w:pPr>
        <w:jc w:val="center"/>
        <w:rPr>
          <w:b/>
          <w:sz w:val="22"/>
          <w:szCs w:val="22"/>
        </w:rPr>
      </w:pPr>
    </w:p>
    <w:p w:rsidR="002A3717" w:rsidRPr="00A03C02" w:rsidRDefault="002A3717" w:rsidP="00A03C02">
      <w:pPr>
        <w:spacing w:before="120" w:after="120"/>
        <w:jc w:val="center"/>
        <w:rPr>
          <w:b/>
          <w:sz w:val="22"/>
          <w:szCs w:val="22"/>
        </w:rPr>
      </w:pPr>
      <w:r w:rsidRPr="00A03C02">
        <w:rPr>
          <w:b/>
          <w:sz w:val="22"/>
          <w:szCs w:val="22"/>
        </w:rPr>
        <w:t xml:space="preserve">IV. Úplata za zřízení </w:t>
      </w:r>
      <w:r w:rsidR="006062A7" w:rsidRPr="00A03C02">
        <w:rPr>
          <w:b/>
          <w:sz w:val="22"/>
          <w:szCs w:val="22"/>
        </w:rPr>
        <w:t>služebnosti</w:t>
      </w:r>
    </w:p>
    <w:p w:rsidR="00D46856" w:rsidRPr="00A03C02" w:rsidRDefault="00D46856" w:rsidP="00121EC8">
      <w:pPr>
        <w:numPr>
          <w:ilvl w:val="0"/>
          <w:numId w:val="30"/>
        </w:numPr>
        <w:tabs>
          <w:tab w:val="clear" w:pos="720"/>
        </w:tabs>
        <w:spacing w:after="120"/>
        <w:ind w:left="567" w:hanging="567"/>
        <w:jc w:val="both"/>
        <w:rPr>
          <w:sz w:val="22"/>
          <w:szCs w:val="22"/>
        </w:rPr>
      </w:pPr>
      <w:r w:rsidRPr="00A03C02">
        <w:rPr>
          <w:sz w:val="22"/>
          <w:szCs w:val="22"/>
        </w:rPr>
        <w:t xml:space="preserve">Na základě dohody smluvních stran zřídí povinný ve prospěch oprávněného služebnost inženýrské sítě za jednorázovou úplatu, jejíž skutečná výše bude vypočtena na základě délky podzemního komunikačního vedení umístěného v/na služebných pozemcích, měřeno po trase podzemního vedení od vstupu na služebné pozemky po jeho výstup podle geodetického zaměření a jednotkové ceny, která bude určena znaleckým posudkem, </w:t>
      </w:r>
      <w:r w:rsidRPr="00A03C02">
        <w:rPr>
          <w:sz w:val="22"/>
          <w:szCs w:val="22"/>
          <w:lang w:val="x-none"/>
        </w:rPr>
        <w:t>jehož vyhotovení zadá povinný</w:t>
      </w:r>
      <w:r w:rsidRPr="00A03C02">
        <w:rPr>
          <w:sz w:val="22"/>
          <w:szCs w:val="22"/>
        </w:rPr>
        <w:t>. Náklady na vyhotovení znaleckého posudku uhradí oprávněný.</w:t>
      </w:r>
    </w:p>
    <w:p w:rsidR="00D46856" w:rsidRPr="00A03C02" w:rsidRDefault="00D46856" w:rsidP="00121EC8">
      <w:pPr>
        <w:numPr>
          <w:ilvl w:val="0"/>
          <w:numId w:val="30"/>
        </w:numPr>
        <w:tabs>
          <w:tab w:val="clear" w:pos="720"/>
        </w:tabs>
        <w:spacing w:after="120"/>
        <w:ind w:left="567" w:hanging="567"/>
        <w:jc w:val="both"/>
        <w:rPr>
          <w:sz w:val="22"/>
          <w:szCs w:val="22"/>
        </w:rPr>
      </w:pPr>
      <w:r w:rsidRPr="00A03C02">
        <w:rPr>
          <w:sz w:val="22"/>
          <w:szCs w:val="22"/>
        </w:rPr>
        <w:t>Úplatu za zřízení věcného břemene se oprávněný zaváže zaplatit povinnému nejpozději do 30 (slovy: třiceti) dnů ode dne, kdy bude ze strany příslušného katastrálního úřadu oprávněnému zasláno vyrozumění, jehož obsahem bude potvrzení vkladu práva dle smlouvy o zřízení služebnosti inženýrské sítě do katastru nemovitostí, čímž dojde k naby</w:t>
      </w:r>
      <w:r w:rsidR="006F2060" w:rsidRPr="00A03C02">
        <w:rPr>
          <w:sz w:val="22"/>
          <w:szCs w:val="22"/>
        </w:rPr>
        <w:t>tí právních účinků vkladu práva, a to bezhotovostním převodem na účet</w:t>
      </w:r>
      <w:r w:rsidR="00121EC8" w:rsidRPr="00A03C02">
        <w:rPr>
          <w:sz w:val="22"/>
          <w:szCs w:val="22"/>
        </w:rPr>
        <w:t xml:space="preserve"> povinného.</w:t>
      </w:r>
    </w:p>
    <w:p w:rsidR="002A3717" w:rsidRPr="00A03C02" w:rsidRDefault="00D46856" w:rsidP="00CB6BCD">
      <w:pPr>
        <w:numPr>
          <w:ilvl w:val="0"/>
          <w:numId w:val="30"/>
        </w:numPr>
        <w:tabs>
          <w:tab w:val="clear" w:pos="720"/>
        </w:tabs>
        <w:spacing w:after="120"/>
        <w:ind w:left="567" w:hanging="567"/>
        <w:jc w:val="both"/>
        <w:rPr>
          <w:b/>
          <w:sz w:val="22"/>
          <w:szCs w:val="22"/>
        </w:rPr>
      </w:pPr>
      <w:r w:rsidRPr="00A03C02">
        <w:rPr>
          <w:sz w:val="22"/>
          <w:szCs w:val="22"/>
        </w:rPr>
        <w:t>Úplatu za zřízení věcného břemene uhradí oprávněný na základě daňového dokladu vystaveného povinným</w:t>
      </w:r>
      <w:r w:rsidR="006F2060" w:rsidRPr="00A03C02">
        <w:rPr>
          <w:sz w:val="22"/>
          <w:szCs w:val="22"/>
        </w:rPr>
        <w:t>.</w:t>
      </w:r>
    </w:p>
    <w:p w:rsidR="002535AC" w:rsidRPr="00A03C02" w:rsidRDefault="002535AC">
      <w:pPr>
        <w:pStyle w:val="Nadpis1"/>
        <w:rPr>
          <w:sz w:val="22"/>
          <w:szCs w:val="22"/>
        </w:rPr>
      </w:pPr>
    </w:p>
    <w:p w:rsidR="002A3717" w:rsidRPr="00A03C02" w:rsidRDefault="002A3717">
      <w:pPr>
        <w:pStyle w:val="Nadpis1"/>
        <w:rPr>
          <w:b w:val="0"/>
          <w:sz w:val="22"/>
          <w:szCs w:val="22"/>
        </w:rPr>
      </w:pPr>
      <w:r w:rsidRPr="00A03C02">
        <w:rPr>
          <w:sz w:val="22"/>
          <w:szCs w:val="22"/>
        </w:rPr>
        <w:t>V. Ostatní ujednání</w:t>
      </w:r>
    </w:p>
    <w:p w:rsidR="006F2060" w:rsidRPr="00A03C02" w:rsidRDefault="002A3717" w:rsidP="00121EC8">
      <w:pPr>
        <w:pStyle w:val="Zkladntextodsazen"/>
        <w:numPr>
          <w:ilvl w:val="0"/>
          <w:numId w:val="32"/>
        </w:numPr>
        <w:spacing w:before="120"/>
        <w:ind w:left="567" w:hanging="567"/>
        <w:rPr>
          <w:sz w:val="22"/>
          <w:szCs w:val="22"/>
        </w:rPr>
      </w:pPr>
      <w:r w:rsidRPr="00A03C02">
        <w:rPr>
          <w:sz w:val="22"/>
          <w:szCs w:val="22"/>
        </w:rPr>
        <w:t>Povinný dále prohlašuje že souhlasí se zřízením a umístěním podzemního komunikačního vedení, jeho součástí, příslušenství, popř. opěrných a vytyčovacích bodů na pozemk</w:t>
      </w:r>
      <w:r w:rsidR="00E340E0" w:rsidRPr="00A03C02">
        <w:rPr>
          <w:sz w:val="22"/>
          <w:szCs w:val="22"/>
        </w:rPr>
        <w:t>y</w:t>
      </w:r>
      <w:r w:rsidRPr="00A03C02">
        <w:rPr>
          <w:sz w:val="22"/>
          <w:szCs w:val="22"/>
        </w:rPr>
        <w:t xml:space="preserve"> uvedené v čl. I</w:t>
      </w:r>
      <w:r w:rsidR="006F2060" w:rsidRPr="00A03C02">
        <w:rPr>
          <w:sz w:val="22"/>
          <w:szCs w:val="22"/>
        </w:rPr>
        <w:t>.</w:t>
      </w:r>
      <w:r w:rsidRPr="00A03C02">
        <w:rPr>
          <w:sz w:val="22"/>
          <w:szCs w:val="22"/>
        </w:rPr>
        <w:t xml:space="preserve"> odst. 1.1. této smlouvy. Oprávněný je oprávněn v souvislosti s realizaci stavby provádět na pozem</w:t>
      </w:r>
      <w:r w:rsidR="00E340E0" w:rsidRPr="00A03C02">
        <w:rPr>
          <w:sz w:val="22"/>
          <w:szCs w:val="22"/>
        </w:rPr>
        <w:t>cích</w:t>
      </w:r>
      <w:r w:rsidRPr="00A03C02">
        <w:rPr>
          <w:sz w:val="22"/>
          <w:szCs w:val="22"/>
        </w:rPr>
        <w:t xml:space="preserve"> nezbytné dočasné výkopy a další práce. Toto právo se vztahuje i na třetí osobu, která na základě příslušného smluvního vztahu bude pro oprávněného stavbu provádět.</w:t>
      </w:r>
      <w:r w:rsidR="006F2060" w:rsidRPr="00A03C02">
        <w:rPr>
          <w:sz w:val="22"/>
          <w:szCs w:val="22"/>
        </w:rPr>
        <w:t xml:space="preserve"> Tento souhlas povinný vydává pro oprávněného k</w:t>
      </w:r>
      <w:r w:rsidR="00121EC8" w:rsidRPr="00A03C02">
        <w:rPr>
          <w:sz w:val="22"/>
          <w:szCs w:val="22"/>
        </w:rPr>
        <w:t> </w:t>
      </w:r>
      <w:r w:rsidR="006F2060" w:rsidRPr="00A03C02">
        <w:rPr>
          <w:sz w:val="22"/>
          <w:szCs w:val="22"/>
        </w:rPr>
        <w:t xml:space="preserve">osvědčení, že tento má právo opravňující jej vstupovat na služebné pozemky a zřizovat zde </w:t>
      </w:r>
      <w:bookmarkStart w:id="10" w:name="OLE_LINK31"/>
      <w:bookmarkStart w:id="11" w:name="OLE_LINK32"/>
      <w:r w:rsidR="006F2060" w:rsidRPr="00A03C02">
        <w:rPr>
          <w:sz w:val="22"/>
          <w:szCs w:val="22"/>
        </w:rPr>
        <w:t>podzemní komunikační vedení</w:t>
      </w:r>
      <w:bookmarkEnd w:id="10"/>
      <w:bookmarkEnd w:id="11"/>
      <w:r w:rsidR="006F2060" w:rsidRPr="00A03C02">
        <w:rPr>
          <w:sz w:val="22"/>
          <w:szCs w:val="22"/>
        </w:rPr>
        <w:t>. Povinný bere na vědomí, že na režim provozu a</w:t>
      </w:r>
      <w:r w:rsidR="00121EC8" w:rsidRPr="00A03C02">
        <w:rPr>
          <w:sz w:val="22"/>
          <w:szCs w:val="22"/>
        </w:rPr>
        <w:t> </w:t>
      </w:r>
      <w:r w:rsidR="006F2060" w:rsidRPr="00A03C02">
        <w:rPr>
          <w:sz w:val="22"/>
          <w:szCs w:val="22"/>
        </w:rPr>
        <w:t xml:space="preserve">údržby stavby </w:t>
      </w:r>
      <w:bookmarkStart w:id="12" w:name="OLE_LINK35"/>
      <w:bookmarkStart w:id="13" w:name="OLE_LINK36"/>
      <w:r w:rsidR="006F2060" w:rsidRPr="00A03C02">
        <w:rPr>
          <w:sz w:val="22"/>
          <w:szCs w:val="22"/>
        </w:rPr>
        <w:t xml:space="preserve">podzemního komunikačního vedení </w:t>
      </w:r>
      <w:bookmarkEnd w:id="12"/>
      <w:bookmarkEnd w:id="13"/>
      <w:r w:rsidR="006F2060" w:rsidRPr="00A03C02">
        <w:rPr>
          <w:sz w:val="22"/>
          <w:szCs w:val="22"/>
        </w:rPr>
        <w:t>se vztahují ustanovení zákona č.</w:t>
      </w:r>
      <w:r w:rsidR="00121EC8" w:rsidRPr="00A03C02">
        <w:rPr>
          <w:sz w:val="22"/>
          <w:szCs w:val="22"/>
        </w:rPr>
        <w:t> </w:t>
      </w:r>
      <w:r w:rsidR="006F2060" w:rsidRPr="00A03C02">
        <w:rPr>
          <w:sz w:val="22"/>
          <w:szCs w:val="22"/>
        </w:rPr>
        <w:t>127/2005 Sb.</w:t>
      </w:r>
    </w:p>
    <w:p w:rsidR="002A3717" w:rsidRPr="00A03C02" w:rsidRDefault="002A3717" w:rsidP="00121EC8">
      <w:pPr>
        <w:pStyle w:val="Zkladntextodsazen"/>
        <w:numPr>
          <w:ilvl w:val="0"/>
          <w:numId w:val="32"/>
        </w:numPr>
        <w:spacing w:before="120"/>
        <w:ind w:left="567" w:hanging="567"/>
        <w:rPr>
          <w:sz w:val="22"/>
          <w:szCs w:val="22"/>
        </w:rPr>
      </w:pPr>
      <w:r w:rsidRPr="00A03C02">
        <w:rPr>
          <w:sz w:val="22"/>
          <w:szCs w:val="22"/>
        </w:rPr>
        <w:t>Možnost užívání část</w:t>
      </w:r>
      <w:r w:rsidR="00E340E0" w:rsidRPr="00A03C02">
        <w:rPr>
          <w:sz w:val="22"/>
          <w:szCs w:val="22"/>
        </w:rPr>
        <w:t>í</w:t>
      </w:r>
      <w:r w:rsidRPr="00A03C02">
        <w:rPr>
          <w:sz w:val="22"/>
          <w:szCs w:val="22"/>
        </w:rPr>
        <w:t xml:space="preserve"> pozemk</w:t>
      </w:r>
      <w:r w:rsidR="00E340E0" w:rsidRPr="00A03C02">
        <w:rPr>
          <w:sz w:val="22"/>
          <w:szCs w:val="22"/>
        </w:rPr>
        <w:t>ů</w:t>
      </w:r>
      <w:r w:rsidRPr="00A03C02">
        <w:rPr>
          <w:sz w:val="22"/>
          <w:szCs w:val="22"/>
        </w:rPr>
        <w:t xml:space="preserve"> dotčen</w:t>
      </w:r>
      <w:r w:rsidR="00E340E0" w:rsidRPr="00A03C02">
        <w:rPr>
          <w:sz w:val="22"/>
          <w:szCs w:val="22"/>
        </w:rPr>
        <w:t>ých</w:t>
      </w:r>
      <w:r w:rsidRPr="00A03C02">
        <w:rPr>
          <w:sz w:val="22"/>
          <w:szCs w:val="22"/>
        </w:rPr>
        <w:t xml:space="preserve"> stavbou podzemního komunikačního vedení bude sjednána tak, že po celé délce faktického umístění podzemního komunikačního vedení na pozem</w:t>
      </w:r>
      <w:r w:rsidR="00E340E0" w:rsidRPr="00A03C02">
        <w:rPr>
          <w:sz w:val="22"/>
          <w:szCs w:val="22"/>
        </w:rPr>
        <w:t>cích</w:t>
      </w:r>
      <w:r w:rsidRPr="00A03C02">
        <w:rPr>
          <w:sz w:val="22"/>
          <w:szCs w:val="22"/>
        </w:rPr>
        <w:t xml:space="preserve"> či pod je</w:t>
      </w:r>
      <w:r w:rsidR="00E340E0" w:rsidRPr="00A03C02">
        <w:rPr>
          <w:sz w:val="22"/>
          <w:szCs w:val="22"/>
        </w:rPr>
        <w:t>jich</w:t>
      </w:r>
      <w:r w:rsidRPr="00A03C02">
        <w:rPr>
          <w:sz w:val="22"/>
          <w:szCs w:val="22"/>
        </w:rPr>
        <w:t xml:space="preserve"> povrchem bude oprávněný oprávněn užívat pruh o šíři </w:t>
      </w:r>
      <w:r w:rsidR="00E340E0" w:rsidRPr="00A03C02">
        <w:rPr>
          <w:sz w:val="22"/>
          <w:szCs w:val="22"/>
        </w:rPr>
        <w:t>1</w:t>
      </w:r>
      <w:r w:rsidRPr="00A03C02">
        <w:rPr>
          <w:sz w:val="22"/>
          <w:szCs w:val="22"/>
        </w:rPr>
        <w:t xml:space="preserve"> m na každou stranu od středu faktického umístění chrániček. Faktické umístění chrániček na pozem</w:t>
      </w:r>
      <w:r w:rsidR="00E340E0" w:rsidRPr="00A03C02">
        <w:rPr>
          <w:sz w:val="22"/>
          <w:szCs w:val="22"/>
        </w:rPr>
        <w:t>cíc</w:t>
      </w:r>
      <w:r w:rsidR="00422C49" w:rsidRPr="00A03C02">
        <w:rPr>
          <w:sz w:val="22"/>
          <w:szCs w:val="22"/>
        </w:rPr>
        <w:t>h</w:t>
      </w:r>
      <w:r w:rsidRPr="00A03C02">
        <w:rPr>
          <w:sz w:val="22"/>
          <w:szCs w:val="22"/>
        </w:rPr>
        <w:t xml:space="preserve"> bude zakresleno v geometrickém plánu zpracovaném na náklady oprávněného. </w:t>
      </w:r>
    </w:p>
    <w:p w:rsidR="002A3717" w:rsidRPr="00A03C02" w:rsidRDefault="002A3717" w:rsidP="00121EC8">
      <w:pPr>
        <w:pStyle w:val="Odstavecseseznamem"/>
        <w:numPr>
          <w:ilvl w:val="0"/>
          <w:numId w:val="32"/>
        </w:numPr>
        <w:spacing w:before="120"/>
        <w:ind w:left="567" w:hanging="567"/>
        <w:jc w:val="both"/>
        <w:rPr>
          <w:rFonts w:ascii="Times New Roman" w:hAnsi="Times New Roman" w:cs="Times New Roman"/>
          <w:sz w:val="22"/>
          <w:szCs w:val="22"/>
        </w:rPr>
      </w:pPr>
      <w:r w:rsidRPr="00A03C02">
        <w:rPr>
          <w:rFonts w:ascii="Times New Roman" w:hAnsi="Times New Roman" w:cs="Times New Roman"/>
          <w:sz w:val="22"/>
          <w:szCs w:val="22"/>
        </w:rPr>
        <w:t xml:space="preserve">Náklady </w:t>
      </w:r>
      <w:r w:rsidR="002C150E" w:rsidRPr="00A03C02">
        <w:rPr>
          <w:rFonts w:ascii="Times New Roman" w:hAnsi="Times New Roman" w:cs="Times New Roman"/>
          <w:sz w:val="22"/>
          <w:szCs w:val="22"/>
        </w:rPr>
        <w:t>spojené se vkladem</w:t>
      </w:r>
      <w:r w:rsidRPr="00A03C02">
        <w:rPr>
          <w:rFonts w:ascii="Times New Roman" w:hAnsi="Times New Roman" w:cs="Times New Roman"/>
          <w:sz w:val="22"/>
          <w:szCs w:val="22"/>
        </w:rPr>
        <w:t xml:space="preserve"> </w:t>
      </w:r>
      <w:r w:rsidR="005B176D" w:rsidRPr="00A03C02">
        <w:rPr>
          <w:rFonts w:ascii="Times New Roman" w:hAnsi="Times New Roman" w:cs="Times New Roman"/>
          <w:sz w:val="22"/>
          <w:szCs w:val="22"/>
        </w:rPr>
        <w:t>služebnosti</w:t>
      </w:r>
      <w:r w:rsidRPr="00A03C02">
        <w:rPr>
          <w:rFonts w:ascii="Times New Roman" w:hAnsi="Times New Roman" w:cs="Times New Roman"/>
          <w:sz w:val="22"/>
          <w:szCs w:val="22"/>
        </w:rPr>
        <w:t xml:space="preserve"> do katastru nemovitostí ponese oprávněný. </w:t>
      </w:r>
    </w:p>
    <w:p w:rsidR="002A3717" w:rsidRPr="00A03C02" w:rsidRDefault="002A3717" w:rsidP="00121EC8">
      <w:pPr>
        <w:pStyle w:val="Zkladntextodsazen"/>
        <w:numPr>
          <w:ilvl w:val="0"/>
          <w:numId w:val="32"/>
        </w:numPr>
        <w:spacing w:before="120"/>
        <w:ind w:left="567" w:hanging="567"/>
        <w:rPr>
          <w:sz w:val="22"/>
          <w:szCs w:val="22"/>
        </w:rPr>
      </w:pPr>
      <w:r w:rsidRPr="00A03C02">
        <w:rPr>
          <w:sz w:val="22"/>
          <w:szCs w:val="22"/>
        </w:rPr>
        <w:t>Oprávněný bude dále oprávněn vstupovat a vjíždět na pozem</w:t>
      </w:r>
      <w:r w:rsidR="00E340E0" w:rsidRPr="00A03C02">
        <w:rPr>
          <w:sz w:val="22"/>
          <w:szCs w:val="22"/>
        </w:rPr>
        <w:t>ky</w:t>
      </w:r>
      <w:r w:rsidRPr="00A03C02">
        <w:rPr>
          <w:sz w:val="22"/>
          <w:szCs w:val="22"/>
        </w:rPr>
        <w:t xml:space="preserve"> v souvislosti se zajištěním provozu, oprav a údržby podzemního komunikačního vedení. Oprávněný či jím pověřené osoby </w:t>
      </w:r>
      <w:r w:rsidRPr="00A03C02">
        <w:rPr>
          <w:sz w:val="22"/>
          <w:szCs w:val="22"/>
        </w:rPr>
        <w:lastRenderedPageBreak/>
        <w:t>však budou povinni uhradit povinnému veškeré škody, které mu způsobí na pozem</w:t>
      </w:r>
      <w:r w:rsidR="00E340E0" w:rsidRPr="00A03C02">
        <w:rPr>
          <w:sz w:val="22"/>
          <w:szCs w:val="22"/>
        </w:rPr>
        <w:t>cích</w:t>
      </w:r>
      <w:r w:rsidRPr="00A03C02">
        <w:rPr>
          <w:sz w:val="22"/>
          <w:szCs w:val="22"/>
        </w:rPr>
        <w:t>, úrodě a</w:t>
      </w:r>
      <w:r w:rsidR="00A03C02">
        <w:rPr>
          <w:sz w:val="22"/>
          <w:szCs w:val="22"/>
        </w:rPr>
        <w:t> </w:t>
      </w:r>
      <w:r w:rsidRPr="00A03C02">
        <w:rPr>
          <w:sz w:val="22"/>
          <w:szCs w:val="22"/>
        </w:rPr>
        <w:t xml:space="preserve">porostech při výkonu práv vyplývajících jim z této smlouvy. </w:t>
      </w:r>
    </w:p>
    <w:p w:rsidR="002A3717" w:rsidRPr="00A03C02" w:rsidRDefault="002A3717" w:rsidP="00121EC8">
      <w:pPr>
        <w:pStyle w:val="Odstavecseseznamem"/>
        <w:numPr>
          <w:ilvl w:val="0"/>
          <w:numId w:val="32"/>
        </w:numPr>
        <w:spacing w:before="120" w:after="120"/>
        <w:ind w:left="567" w:hanging="567"/>
        <w:jc w:val="both"/>
        <w:rPr>
          <w:rFonts w:ascii="Times New Roman" w:hAnsi="Times New Roman" w:cs="Times New Roman"/>
          <w:sz w:val="22"/>
          <w:szCs w:val="22"/>
        </w:rPr>
      </w:pPr>
      <w:r w:rsidRPr="00A03C02">
        <w:rPr>
          <w:rFonts w:ascii="Times New Roman" w:hAnsi="Times New Roman" w:cs="Times New Roman"/>
          <w:sz w:val="22"/>
          <w:szCs w:val="22"/>
        </w:rPr>
        <w:t>Smluvní strany ujednávají, že povinný bude oprávněn, nebude-li tato činnost narušovat činnost oprávněného či jím určených osob, užívat dotčen</w:t>
      </w:r>
      <w:r w:rsidR="00E340E0" w:rsidRPr="00A03C02">
        <w:rPr>
          <w:rFonts w:ascii="Times New Roman" w:hAnsi="Times New Roman" w:cs="Times New Roman"/>
          <w:sz w:val="22"/>
          <w:szCs w:val="22"/>
        </w:rPr>
        <w:t>é</w:t>
      </w:r>
      <w:r w:rsidRPr="00A03C02">
        <w:rPr>
          <w:rFonts w:ascii="Times New Roman" w:hAnsi="Times New Roman" w:cs="Times New Roman"/>
          <w:sz w:val="22"/>
          <w:szCs w:val="22"/>
        </w:rPr>
        <w:t xml:space="preserve"> část</w:t>
      </w:r>
      <w:r w:rsidR="00E340E0" w:rsidRPr="00A03C02">
        <w:rPr>
          <w:rFonts w:ascii="Times New Roman" w:hAnsi="Times New Roman" w:cs="Times New Roman"/>
          <w:sz w:val="22"/>
          <w:szCs w:val="22"/>
        </w:rPr>
        <w:t>i</w:t>
      </w:r>
      <w:r w:rsidRPr="00A03C02">
        <w:rPr>
          <w:rFonts w:ascii="Times New Roman" w:hAnsi="Times New Roman" w:cs="Times New Roman"/>
          <w:sz w:val="22"/>
          <w:szCs w:val="22"/>
        </w:rPr>
        <w:t xml:space="preserve"> pozemk</w:t>
      </w:r>
      <w:r w:rsidR="00E340E0" w:rsidRPr="00A03C02">
        <w:rPr>
          <w:rFonts w:ascii="Times New Roman" w:hAnsi="Times New Roman" w:cs="Times New Roman"/>
          <w:sz w:val="22"/>
          <w:szCs w:val="22"/>
        </w:rPr>
        <w:t>ů</w:t>
      </w:r>
      <w:r w:rsidRPr="00A03C02">
        <w:rPr>
          <w:rFonts w:ascii="Times New Roman" w:hAnsi="Times New Roman" w:cs="Times New Roman"/>
          <w:sz w:val="22"/>
          <w:szCs w:val="22"/>
        </w:rPr>
        <w:t xml:space="preserve"> (jakož i</w:t>
      </w:r>
      <w:r w:rsidR="00121EC8" w:rsidRPr="00A03C02">
        <w:rPr>
          <w:rFonts w:ascii="Times New Roman" w:hAnsi="Times New Roman" w:cs="Times New Roman"/>
          <w:sz w:val="22"/>
          <w:szCs w:val="22"/>
        </w:rPr>
        <w:t> </w:t>
      </w:r>
      <w:r w:rsidR="005B176D" w:rsidRPr="00A03C02">
        <w:rPr>
          <w:rFonts w:ascii="Times New Roman" w:hAnsi="Times New Roman" w:cs="Times New Roman"/>
          <w:sz w:val="22"/>
          <w:szCs w:val="22"/>
        </w:rPr>
        <w:t>obstarávat jej</w:t>
      </w:r>
      <w:r w:rsidR="00E340E0" w:rsidRPr="00A03C02">
        <w:rPr>
          <w:rFonts w:ascii="Times New Roman" w:hAnsi="Times New Roman" w:cs="Times New Roman"/>
          <w:sz w:val="22"/>
          <w:szCs w:val="22"/>
        </w:rPr>
        <w:t>ich</w:t>
      </w:r>
      <w:r w:rsidR="005B176D" w:rsidRPr="00A03C02">
        <w:rPr>
          <w:rFonts w:ascii="Times New Roman" w:hAnsi="Times New Roman" w:cs="Times New Roman"/>
          <w:sz w:val="22"/>
          <w:szCs w:val="22"/>
        </w:rPr>
        <w:t xml:space="preserve"> kosení apod.) a požívat z n</w:t>
      </w:r>
      <w:r w:rsidR="00E340E0" w:rsidRPr="00A03C02">
        <w:rPr>
          <w:rFonts w:ascii="Times New Roman" w:hAnsi="Times New Roman" w:cs="Times New Roman"/>
          <w:sz w:val="22"/>
          <w:szCs w:val="22"/>
        </w:rPr>
        <w:t>ich</w:t>
      </w:r>
      <w:r w:rsidR="005B176D" w:rsidRPr="00A03C02">
        <w:rPr>
          <w:rFonts w:ascii="Times New Roman" w:hAnsi="Times New Roman" w:cs="Times New Roman"/>
          <w:sz w:val="22"/>
          <w:szCs w:val="22"/>
        </w:rPr>
        <w:t xml:space="preserve"> </w:t>
      </w:r>
      <w:r w:rsidRPr="00A03C02">
        <w:rPr>
          <w:rFonts w:ascii="Times New Roman" w:hAnsi="Times New Roman" w:cs="Times New Roman"/>
          <w:sz w:val="22"/>
          <w:szCs w:val="22"/>
        </w:rPr>
        <w:t>případné plody. Povinný bere na vědomí, že pod povrchem dotčen</w:t>
      </w:r>
      <w:r w:rsidR="00E340E0" w:rsidRPr="00A03C02">
        <w:rPr>
          <w:rFonts w:ascii="Times New Roman" w:hAnsi="Times New Roman" w:cs="Times New Roman"/>
          <w:sz w:val="22"/>
          <w:szCs w:val="22"/>
        </w:rPr>
        <w:t>ých</w:t>
      </w:r>
      <w:r w:rsidRPr="00A03C02">
        <w:rPr>
          <w:rFonts w:ascii="Times New Roman" w:hAnsi="Times New Roman" w:cs="Times New Roman"/>
          <w:sz w:val="22"/>
          <w:szCs w:val="22"/>
        </w:rPr>
        <w:t xml:space="preserve"> část</w:t>
      </w:r>
      <w:r w:rsidR="00E340E0" w:rsidRPr="00A03C02">
        <w:rPr>
          <w:rFonts w:ascii="Times New Roman" w:hAnsi="Times New Roman" w:cs="Times New Roman"/>
          <w:sz w:val="22"/>
          <w:szCs w:val="22"/>
        </w:rPr>
        <w:t>í</w:t>
      </w:r>
      <w:r w:rsidRPr="00A03C02">
        <w:rPr>
          <w:rFonts w:ascii="Times New Roman" w:hAnsi="Times New Roman" w:cs="Times New Roman"/>
          <w:sz w:val="22"/>
          <w:szCs w:val="22"/>
        </w:rPr>
        <w:t xml:space="preserve"> pozemk</w:t>
      </w:r>
      <w:r w:rsidR="00E340E0" w:rsidRPr="00A03C02">
        <w:rPr>
          <w:rFonts w:ascii="Times New Roman" w:hAnsi="Times New Roman" w:cs="Times New Roman"/>
          <w:sz w:val="22"/>
          <w:szCs w:val="22"/>
        </w:rPr>
        <w:t>ů</w:t>
      </w:r>
      <w:r w:rsidRPr="00A03C02">
        <w:rPr>
          <w:rFonts w:ascii="Times New Roman" w:hAnsi="Times New Roman" w:cs="Times New Roman"/>
          <w:sz w:val="22"/>
          <w:szCs w:val="22"/>
        </w:rPr>
        <w:t xml:space="preserve"> bude umístěno komunikační vedení a zařízení, pročež povinný není oprávněn bez předchozího souhlasu oprávněného k jakýmkoliv pracím na dotčen</w:t>
      </w:r>
      <w:r w:rsidR="00E340E0" w:rsidRPr="00A03C02">
        <w:rPr>
          <w:rFonts w:ascii="Times New Roman" w:hAnsi="Times New Roman" w:cs="Times New Roman"/>
          <w:sz w:val="22"/>
          <w:szCs w:val="22"/>
        </w:rPr>
        <w:t>ých</w:t>
      </w:r>
      <w:r w:rsidRPr="00A03C02">
        <w:rPr>
          <w:rFonts w:ascii="Times New Roman" w:hAnsi="Times New Roman" w:cs="Times New Roman"/>
          <w:sz w:val="22"/>
          <w:szCs w:val="22"/>
        </w:rPr>
        <w:t xml:space="preserve"> část</w:t>
      </w:r>
      <w:r w:rsidR="00E340E0" w:rsidRPr="00A03C02">
        <w:rPr>
          <w:rFonts w:ascii="Times New Roman" w:hAnsi="Times New Roman" w:cs="Times New Roman"/>
          <w:sz w:val="22"/>
          <w:szCs w:val="22"/>
        </w:rPr>
        <w:t>ech</w:t>
      </w:r>
      <w:r w:rsidRPr="00A03C02">
        <w:rPr>
          <w:rFonts w:ascii="Times New Roman" w:hAnsi="Times New Roman" w:cs="Times New Roman"/>
          <w:sz w:val="22"/>
          <w:szCs w:val="22"/>
        </w:rPr>
        <w:t xml:space="preserve"> pozemk</w:t>
      </w:r>
      <w:r w:rsidR="00E340E0" w:rsidRPr="00A03C02">
        <w:rPr>
          <w:rFonts w:ascii="Times New Roman" w:hAnsi="Times New Roman" w:cs="Times New Roman"/>
          <w:sz w:val="22"/>
          <w:szCs w:val="22"/>
        </w:rPr>
        <w:t>ů</w:t>
      </w:r>
      <w:r w:rsidRPr="00A03C02">
        <w:rPr>
          <w:rFonts w:ascii="Times New Roman" w:hAnsi="Times New Roman" w:cs="Times New Roman"/>
          <w:sz w:val="22"/>
          <w:szCs w:val="22"/>
        </w:rPr>
        <w:t xml:space="preserve"> ohrožujíc</w:t>
      </w:r>
      <w:r w:rsidR="005B176D" w:rsidRPr="00A03C02">
        <w:rPr>
          <w:rFonts w:ascii="Times New Roman" w:hAnsi="Times New Roman" w:cs="Times New Roman"/>
          <w:sz w:val="22"/>
          <w:szCs w:val="22"/>
        </w:rPr>
        <w:t xml:space="preserve">ím podzemní komunikační vedení </w:t>
      </w:r>
      <w:r w:rsidRPr="00A03C02">
        <w:rPr>
          <w:rFonts w:ascii="Times New Roman" w:hAnsi="Times New Roman" w:cs="Times New Roman"/>
          <w:sz w:val="22"/>
          <w:szCs w:val="22"/>
        </w:rPr>
        <w:t>(např. výkopovým).</w:t>
      </w:r>
    </w:p>
    <w:p w:rsidR="002A3717"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Oprávněný bude oprávněn podzemní komunikační vedení (nebo jeho část) převést či jinak zcizit na další osobu nebo osoby (dále jen „nabyvatel“). V tomto případě (budou-li či byly-li naplněny podmínky § 104 odst.</w:t>
      </w:r>
      <w:r w:rsidR="002C150E" w:rsidRPr="00A03C02">
        <w:rPr>
          <w:sz w:val="22"/>
          <w:szCs w:val="22"/>
        </w:rPr>
        <w:t xml:space="preserve"> </w:t>
      </w:r>
      <w:r w:rsidRPr="00A03C02">
        <w:rPr>
          <w:sz w:val="22"/>
          <w:szCs w:val="22"/>
        </w:rPr>
        <w:t>10 a § 147 odst. 3, 4 zákona č.127/2005 Sb., o</w:t>
      </w:r>
      <w:r w:rsidR="00121EC8" w:rsidRPr="00A03C02">
        <w:rPr>
          <w:sz w:val="22"/>
          <w:szCs w:val="22"/>
        </w:rPr>
        <w:t> </w:t>
      </w:r>
      <w:r w:rsidRPr="00A03C02">
        <w:rPr>
          <w:sz w:val="22"/>
          <w:szCs w:val="22"/>
        </w:rPr>
        <w:t>elektronických komunikacíc</w:t>
      </w:r>
      <w:r w:rsidR="005B176D" w:rsidRPr="00A03C02">
        <w:rPr>
          <w:sz w:val="22"/>
          <w:szCs w:val="22"/>
        </w:rPr>
        <w:t>h) dojde k přechodu oprávnění ze služebnosti</w:t>
      </w:r>
      <w:r w:rsidRPr="00A03C02">
        <w:rPr>
          <w:sz w:val="22"/>
          <w:szCs w:val="22"/>
        </w:rPr>
        <w:t xml:space="preserve"> i na nabyvatele. Případný zánik práva oprávněného k podzemnímu komunikačnímu vedení nebude mít vliv na trvání oprávnění nabyvatele </w:t>
      </w:r>
      <w:r w:rsidR="005B176D" w:rsidRPr="00A03C02">
        <w:rPr>
          <w:sz w:val="22"/>
          <w:szCs w:val="22"/>
        </w:rPr>
        <w:t>ze služebnosti</w:t>
      </w:r>
      <w:r w:rsidRPr="00A03C02">
        <w:rPr>
          <w:sz w:val="22"/>
          <w:szCs w:val="22"/>
        </w:rPr>
        <w:t xml:space="preserve">. </w:t>
      </w:r>
    </w:p>
    <w:p w:rsidR="002A3717"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 xml:space="preserve">Povinný bude nicméně - pro případ, kdy by </w:t>
      </w:r>
      <w:r w:rsidR="005B176D" w:rsidRPr="00A03C02">
        <w:rPr>
          <w:sz w:val="22"/>
          <w:szCs w:val="22"/>
        </w:rPr>
        <w:t>služebnost</w:t>
      </w:r>
      <w:r w:rsidRPr="00A03C02">
        <w:rPr>
          <w:sz w:val="22"/>
          <w:szCs w:val="22"/>
        </w:rPr>
        <w:t xml:space="preserve"> zřízen</w:t>
      </w:r>
      <w:r w:rsidR="005B176D" w:rsidRPr="00A03C02">
        <w:rPr>
          <w:sz w:val="22"/>
          <w:szCs w:val="22"/>
        </w:rPr>
        <w:t>á</w:t>
      </w:r>
      <w:r w:rsidRPr="00A03C02">
        <w:rPr>
          <w:sz w:val="22"/>
          <w:szCs w:val="22"/>
        </w:rPr>
        <w:t xml:space="preserve"> na základě smlouvy o</w:t>
      </w:r>
      <w:r w:rsidR="00121EC8" w:rsidRPr="00A03C02">
        <w:rPr>
          <w:sz w:val="22"/>
          <w:szCs w:val="22"/>
        </w:rPr>
        <w:t> </w:t>
      </w:r>
      <w:r w:rsidR="005B176D" w:rsidRPr="00A03C02">
        <w:rPr>
          <w:sz w:val="22"/>
          <w:szCs w:val="22"/>
        </w:rPr>
        <w:t>služebnosti</w:t>
      </w:r>
      <w:r w:rsidRPr="00A03C02">
        <w:rPr>
          <w:sz w:val="22"/>
          <w:szCs w:val="22"/>
        </w:rPr>
        <w:t xml:space="preserve"> (resp. oprávnění z něj) nepřešlo přímo na základě zákona při převodu či jiném zcizení podzemního komunikačního vedení (či jeho části) na nabyvatele – povinen na výzvu nabyvatele uzavřít i s nabyvatelem ve lhůtě uvedené v odst. 5.8. smlouvu o</w:t>
      </w:r>
      <w:r w:rsidR="00A03C02" w:rsidRPr="00A03C02">
        <w:rPr>
          <w:sz w:val="22"/>
          <w:szCs w:val="22"/>
        </w:rPr>
        <w:t> </w:t>
      </w:r>
      <w:r w:rsidRPr="00A03C02">
        <w:rPr>
          <w:sz w:val="22"/>
          <w:szCs w:val="22"/>
        </w:rPr>
        <w:t xml:space="preserve">zřízení </w:t>
      </w:r>
      <w:r w:rsidR="005B176D" w:rsidRPr="00A03C02">
        <w:rPr>
          <w:sz w:val="22"/>
          <w:szCs w:val="22"/>
        </w:rPr>
        <w:t>služebnosti</w:t>
      </w:r>
      <w:r w:rsidRPr="00A03C02">
        <w:rPr>
          <w:sz w:val="22"/>
          <w:szCs w:val="22"/>
        </w:rPr>
        <w:t xml:space="preserve">, na základě které zřídí ve prospěch nabyvatele bezúplatně na dobu uvedenou v čl. III. této smlouvy </w:t>
      </w:r>
      <w:r w:rsidR="005B176D" w:rsidRPr="00A03C02">
        <w:rPr>
          <w:sz w:val="22"/>
          <w:szCs w:val="22"/>
        </w:rPr>
        <w:t>služebnost</w:t>
      </w:r>
      <w:r w:rsidRPr="00A03C02">
        <w:rPr>
          <w:sz w:val="22"/>
          <w:szCs w:val="22"/>
        </w:rPr>
        <w:t>, které bude odpovídat oprávnění nabyvatele v rozsahu oprávnění sjednaného pro oprávněného, tzn. oprávnění pro umístění a provoz podzemního komunikačního vedení na část</w:t>
      </w:r>
      <w:r w:rsidR="00272A86" w:rsidRPr="00A03C02">
        <w:rPr>
          <w:sz w:val="22"/>
          <w:szCs w:val="22"/>
        </w:rPr>
        <w:t>ech</w:t>
      </w:r>
      <w:r w:rsidRPr="00A03C02">
        <w:rPr>
          <w:sz w:val="22"/>
          <w:szCs w:val="22"/>
        </w:rPr>
        <w:t xml:space="preserve"> pozemk</w:t>
      </w:r>
      <w:r w:rsidR="00272A86" w:rsidRPr="00A03C02">
        <w:rPr>
          <w:sz w:val="22"/>
          <w:szCs w:val="22"/>
        </w:rPr>
        <w:t>ů</w:t>
      </w:r>
      <w:r w:rsidRPr="00A03C02">
        <w:rPr>
          <w:sz w:val="22"/>
          <w:szCs w:val="22"/>
        </w:rPr>
        <w:t xml:space="preserve"> uvedeného v čl. I. odst.</w:t>
      </w:r>
      <w:r w:rsidR="002C150E" w:rsidRPr="00A03C02">
        <w:rPr>
          <w:sz w:val="22"/>
          <w:szCs w:val="22"/>
        </w:rPr>
        <w:t xml:space="preserve"> </w:t>
      </w:r>
      <w:r w:rsidRPr="00A03C02">
        <w:rPr>
          <w:sz w:val="22"/>
          <w:szCs w:val="22"/>
        </w:rPr>
        <w:t xml:space="preserve">1 této smlouvy. </w:t>
      </w:r>
    </w:p>
    <w:p w:rsidR="002A3717"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Smlouvu ve smyslu odst.</w:t>
      </w:r>
      <w:r w:rsidR="002C150E" w:rsidRPr="00A03C02">
        <w:rPr>
          <w:sz w:val="22"/>
          <w:szCs w:val="22"/>
        </w:rPr>
        <w:t xml:space="preserve"> </w:t>
      </w:r>
      <w:r w:rsidRPr="00A03C02">
        <w:rPr>
          <w:sz w:val="22"/>
          <w:szCs w:val="22"/>
        </w:rPr>
        <w:t xml:space="preserve">5.7. bude povinný povinen uzavřít s nabyvatelem ve lhůtě </w:t>
      </w:r>
      <w:r w:rsidR="002C150E" w:rsidRPr="00A03C02">
        <w:rPr>
          <w:sz w:val="22"/>
          <w:szCs w:val="22"/>
        </w:rPr>
        <w:t>12</w:t>
      </w:r>
      <w:r w:rsidRPr="00A03C02">
        <w:rPr>
          <w:sz w:val="22"/>
          <w:szCs w:val="22"/>
        </w:rPr>
        <w:t xml:space="preserve">0 dnů ode dne, kdy mu bude nabyvatelem doručen návrh příslušné smlouvy, nejpozději však do 24 měsíců ode dne, kdy oprávněný uzavře s nabyvatelem smlouvu, na základě které přejde do vlastnictví nabyvatele podzemní komunikační vedení oprávněného, resp. jeho část. </w:t>
      </w:r>
    </w:p>
    <w:p w:rsidR="0077576A"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Ujednání obsažená v odst. 5.7. a 5.8. budou smluvní strany považovat za uzavření smlouvy o</w:t>
      </w:r>
      <w:r w:rsidR="00A03C02">
        <w:rPr>
          <w:sz w:val="22"/>
          <w:szCs w:val="22"/>
        </w:rPr>
        <w:t> </w:t>
      </w:r>
      <w:r w:rsidRPr="00A03C02">
        <w:rPr>
          <w:sz w:val="22"/>
          <w:szCs w:val="22"/>
        </w:rPr>
        <w:t xml:space="preserve">budoucí smlouvě o zřízení </w:t>
      </w:r>
      <w:r w:rsidR="005B176D" w:rsidRPr="00A03C02">
        <w:rPr>
          <w:sz w:val="22"/>
          <w:szCs w:val="22"/>
        </w:rPr>
        <w:t xml:space="preserve">služebnosti </w:t>
      </w:r>
      <w:r w:rsidRPr="00A03C02">
        <w:rPr>
          <w:sz w:val="22"/>
          <w:szCs w:val="22"/>
        </w:rPr>
        <w:t>ve prospěch nabyvatele jako třetí osoby s tím, že nabyvatel bude z takového ujednání oprávněn okamžikem, kdy s ním projeví u</w:t>
      </w:r>
      <w:r w:rsidR="00121EC8" w:rsidRPr="00A03C02">
        <w:rPr>
          <w:sz w:val="22"/>
          <w:szCs w:val="22"/>
        </w:rPr>
        <w:t> </w:t>
      </w:r>
      <w:r w:rsidRPr="00A03C02">
        <w:rPr>
          <w:sz w:val="22"/>
          <w:szCs w:val="22"/>
        </w:rPr>
        <w:t xml:space="preserve">jedné smluvní strany souhlas. Ustanovení odstavce 5.7 až 5.9. budou analogicky aplikována i na případné právní nástupce nabyvatele. </w:t>
      </w:r>
    </w:p>
    <w:p w:rsidR="002C150E" w:rsidRPr="00A03C02" w:rsidRDefault="002A3717" w:rsidP="00121EC8">
      <w:pPr>
        <w:pStyle w:val="Zkladntextodsazen"/>
        <w:numPr>
          <w:ilvl w:val="0"/>
          <w:numId w:val="32"/>
        </w:numPr>
        <w:spacing w:after="120" w:line="264" w:lineRule="auto"/>
        <w:ind w:left="567" w:hanging="567"/>
        <w:rPr>
          <w:sz w:val="22"/>
          <w:szCs w:val="22"/>
        </w:rPr>
      </w:pPr>
      <w:r w:rsidRPr="00A03C02">
        <w:rPr>
          <w:sz w:val="22"/>
          <w:szCs w:val="22"/>
        </w:rPr>
        <w:t xml:space="preserve">Povinný se zavazuje pro případ, že by v k.ú. </w:t>
      </w:r>
      <w:r w:rsidR="008D4C0D" w:rsidRPr="00A03C02">
        <w:rPr>
          <w:sz w:val="22"/>
          <w:szCs w:val="22"/>
        </w:rPr>
        <w:t>Letňany</w:t>
      </w:r>
      <w:r w:rsidRPr="00A03C02">
        <w:rPr>
          <w:sz w:val="22"/>
          <w:szCs w:val="22"/>
        </w:rPr>
        <w:t xml:space="preserve"> probíhala pozemková úprava o</w:t>
      </w:r>
      <w:r w:rsidR="00121EC8" w:rsidRPr="00A03C02">
        <w:rPr>
          <w:sz w:val="22"/>
          <w:szCs w:val="22"/>
        </w:rPr>
        <w:t> </w:t>
      </w:r>
      <w:r w:rsidRPr="00A03C02">
        <w:rPr>
          <w:sz w:val="22"/>
          <w:szCs w:val="22"/>
        </w:rPr>
        <w:t>takové skutečnosti bezodkladně vyrozumět oprávněného</w:t>
      </w:r>
      <w:r w:rsidR="002C150E" w:rsidRPr="00A03C02">
        <w:rPr>
          <w:sz w:val="22"/>
          <w:szCs w:val="22"/>
        </w:rPr>
        <w:t>.</w:t>
      </w:r>
    </w:p>
    <w:p w:rsidR="00D46856" w:rsidRPr="00A03C02" w:rsidRDefault="00D46856" w:rsidP="00121EC8">
      <w:pPr>
        <w:pStyle w:val="Zkladntextodsazen"/>
        <w:numPr>
          <w:ilvl w:val="0"/>
          <w:numId w:val="32"/>
        </w:numPr>
        <w:spacing w:after="120" w:line="264" w:lineRule="auto"/>
        <w:ind w:left="567" w:hanging="567"/>
        <w:rPr>
          <w:sz w:val="22"/>
          <w:szCs w:val="22"/>
        </w:rPr>
      </w:pPr>
      <w:r w:rsidRPr="00A03C02">
        <w:rPr>
          <w:sz w:val="22"/>
          <w:szCs w:val="22"/>
        </w:rPr>
        <w:t xml:space="preserve">Oprávněný se zaváže oznámit povinnému vstup na předmětné pozemky v souvislosti se zajištěním provozu, oprav a údržby podzemního vedení a zdrží se všeho, čím by nad míru přiměřenou poměrům obtěžoval povinného nebo jinak ohrožoval výkon jeho práv. Po ukončení činností uvede </w:t>
      </w:r>
      <w:r w:rsidR="002C150E" w:rsidRPr="00A03C02">
        <w:rPr>
          <w:sz w:val="22"/>
          <w:szCs w:val="22"/>
        </w:rPr>
        <w:t>o</w:t>
      </w:r>
      <w:r w:rsidRPr="00A03C02">
        <w:rPr>
          <w:sz w:val="22"/>
          <w:szCs w:val="22"/>
        </w:rPr>
        <w:t xml:space="preserve">právněný </w:t>
      </w:r>
      <w:r w:rsidR="002C150E" w:rsidRPr="00A03C02">
        <w:rPr>
          <w:sz w:val="22"/>
          <w:szCs w:val="22"/>
        </w:rPr>
        <w:t>s</w:t>
      </w:r>
      <w:r w:rsidRPr="00A03C02">
        <w:rPr>
          <w:sz w:val="22"/>
          <w:szCs w:val="22"/>
        </w:rPr>
        <w:t xml:space="preserve">lužebné pozemky bezodkladně do předchozího stavu, a není-li to možné s ohledem na povahu provedených prací, do stavu odpovídajícího předchozímu účelu nebo užívání </w:t>
      </w:r>
      <w:r w:rsidR="002C150E" w:rsidRPr="00A03C02">
        <w:rPr>
          <w:sz w:val="22"/>
          <w:szCs w:val="22"/>
        </w:rPr>
        <w:t>s</w:t>
      </w:r>
      <w:r w:rsidRPr="00A03C02">
        <w:rPr>
          <w:sz w:val="22"/>
          <w:szCs w:val="22"/>
        </w:rPr>
        <w:t>lužebných pozemků.</w:t>
      </w:r>
    </w:p>
    <w:p w:rsidR="0077576A" w:rsidRPr="00A03C02" w:rsidRDefault="00F35FC3" w:rsidP="00121EC8">
      <w:pPr>
        <w:pStyle w:val="Zkladntextodsazen"/>
        <w:numPr>
          <w:ilvl w:val="0"/>
          <w:numId w:val="32"/>
        </w:numPr>
        <w:spacing w:after="120" w:line="264" w:lineRule="auto"/>
        <w:ind w:left="567" w:hanging="567"/>
        <w:rPr>
          <w:sz w:val="22"/>
          <w:szCs w:val="22"/>
        </w:rPr>
      </w:pPr>
      <w:r w:rsidRPr="00A03C02">
        <w:rPr>
          <w:sz w:val="22"/>
          <w:szCs w:val="22"/>
        </w:rPr>
        <w:t xml:space="preserve">Oprávněný se zavazuje po provedení stavby </w:t>
      </w:r>
      <w:bookmarkStart w:id="14" w:name="OLE_LINK39"/>
      <w:r w:rsidRPr="00A03C02">
        <w:rPr>
          <w:sz w:val="22"/>
          <w:szCs w:val="22"/>
        </w:rPr>
        <w:t xml:space="preserve">podzemního komunikačního vedení </w:t>
      </w:r>
      <w:bookmarkEnd w:id="14"/>
      <w:r w:rsidRPr="00A03C02">
        <w:rPr>
          <w:sz w:val="22"/>
          <w:szCs w:val="22"/>
        </w:rPr>
        <w:t>provést geodetické zaměření skutečného provedení stavby a zajistit zpracování příslušného geometrického plánu, ve kterém bude graficky vyjádřen rozsah služebnosti inženýrské sítě. Smluvní strany berou na vědomí, že geometrický plán je nezbytným podkladem k uzavření smlouvy o zřízení služebnosti inženýrské sítě a provedení vkladu do katastru nemovitostí.</w:t>
      </w:r>
    </w:p>
    <w:p w:rsidR="0077576A" w:rsidRPr="00A03C02" w:rsidRDefault="0077576A" w:rsidP="00121EC8">
      <w:pPr>
        <w:pStyle w:val="Zkladntextodsazen"/>
        <w:numPr>
          <w:ilvl w:val="0"/>
          <w:numId w:val="32"/>
        </w:numPr>
        <w:spacing w:after="120" w:line="264" w:lineRule="auto"/>
        <w:ind w:left="567" w:hanging="567"/>
        <w:rPr>
          <w:sz w:val="22"/>
          <w:szCs w:val="22"/>
        </w:rPr>
      </w:pPr>
      <w:r w:rsidRPr="00A03C02">
        <w:rPr>
          <w:sz w:val="22"/>
          <w:szCs w:val="22"/>
        </w:rPr>
        <w:t xml:space="preserve">Smluvní strany sjednávají povinnost oprávněného zaplatit povinnému </w:t>
      </w:r>
      <w:r w:rsidRPr="00A03C02">
        <w:rPr>
          <w:bCs/>
          <w:sz w:val="22"/>
          <w:szCs w:val="22"/>
        </w:rPr>
        <w:t>smluvní pokutu ve výši 50.000,- Kč</w:t>
      </w:r>
      <w:r w:rsidRPr="00A03C02">
        <w:rPr>
          <w:sz w:val="22"/>
          <w:szCs w:val="22"/>
        </w:rPr>
        <w:t xml:space="preserve">, v případě, že bude </w:t>
      </w:r>
      <w:r w:rsidR="00FE2C8A" w:rsidRPr="00A03C02">
        <w:rPr>
          <w:sz w:val="22"/>
          <w:szCs w:val="22"/>
        </w:rPr>
        <w:t>s</w:t>
      </w:r>
      <w:r w:rsidRPr="00A03C02">
        <w:rPr>
          <w:sz w:val="22"/>
          <w:szCs w:val="22"/>
        </w:rPr>
        <w:t>tavba</w:t>
      </w:r>
      <w:r w:rsidR="00FE2C8A" w:rsidRPr="00A03C02">
        <w:rPr>
          <w:sz w:val="22"/>
          <w:szCs w:val="22"/>
        </w:rPr>
        <w:t xml:space="preserve"> podzemního komunikačního vedení</w:t>
      </w:r>
      <w:r w:rsidRPr="00A03C02">
        <w:rPr>
          <w:sz w:val="22"/>
          <w:szCs w:val="22"/>
        </w:rPr>
        <w:t xml:space="preserve"> zřízena bez zákonem vyžadovaných správních rozhodnutí (resp. souhlasů). Pokud oprávněný nedoručí povinnému </w:t>
      </w:r>
      <w:r w:rsidRPr="00A03C02">
        <w:rPr>
          <w:sz w:val="22"/>
          <w:szCs w:val="22"/>
        </w:rPr>
        <w:lastRenderedPageBreak/>
        <w:t>písemnou výzvu k uzavření budoucí smlouvy ve lhůtě a s přílohami dle čl. II. odst. 2</w:t>
      </w:r>
      <w:r w:rsidR="00FE2C8A" w:rsidRPr="00A03C02">
        <w:rPr>
          <w:sz w:val="22"/>
          <w:szCs w:val="22"/>
        </w:rPr>
        <w:t>.2.</w:t>
      </w:r>
      <w:r w:rsidRPr="00A03C02">
        <w:rPr>
          <w:sz w:val="22"/>
          <w:szCs w:val="22"/>
        </w:rPr>
        <w:t xml:space="preserve"> této smlouvy či smlouvu bez vážných důvodů neuzavře, je povinen zaplatit povinnému smluvní pokutu ve výši 50.000,- Kč. Zaplacením smluvní pokuty není dotčen nárok povinného na náhradu škody a na vydání bezdůvodného obohacení.</w:t>
      </w:r>
    </w:p>
    <w:p w:rsidR="002A3717" w:rsidRPr="00A03C02" w:rsidRDefault="002A3717">
      <w:pPr>
        <w:pStyle w:val="Nadpis1"/>
        <w:ind w:left="426" w:hanging="426"/>
        <w:rPr>
          <w:sz w:val="22"/>
          <w:szCs w:val="22"/>
        </w:rPr>
      </w:pPr>
    </w:p>
    <w:p w:rsidR="009556FF" w:rsidRPr="00A03C02" w:rsidRDefault="009556FF" w:rsidP="00A03C02">
      <w:pPr>
        <w:spacing w:after="120"/>
        <w:jc w:val="center"/>
        <w:rPr>
          <w:b/>
          <w:sz w:val="22"/>
          <w:szCs w:val="22"/>
        </w:rPr>
      </w:pPr>
      <w:r w:rsidRPr="00A03C02">
        <w:rPr>
          <w:b/>
          <w:sz w:val="22"/>
          <w:szCs w:val="22"/>
        </w:rPr>
        <w:t>VI</w:t>
      </w:r>
      <w:r w:rsidR="00A03C02" w:rsidRPr="00A03C02">
        <w:rPr>
          <w:b/>
          <w:sz w:val="22"/>
          <w:szCs w:val="22"/>
        </w:rPr>
        <w:t xml:space="preserve">. </w:t>
      </w:r>
      <w:r w:rsidRPr="00A03C02">
        <w:rPr>
          <w:b/>
          <w:sz w:val="22"/>
          <w:szCs w:val="22"/>
        </w:rPr>
        <w:t>Ochrana osobních údajů</w:t>
      </w:r>
    </w:p>
    <w:p w:rsidR="009556FF" w:rsidRPr="00A03C02" w:rsidRDefault="009556FF" w:rsidP="00A03C02">
      <w:pPr>
        <w:spacing w:after="120"/>
        <w:ind w:left="567"/>
        <w:jc w:val="both"/>
        <w:rPr>
          <w:color w:val="00000A"/>
          <w:sz w:val="22"/>
          <w:szCs w:val="22"/>
          <w:lang w:val="en-US"/>
        </w:rPr>
      </w:pPr>
      <w:r w:rsidRPr="00A03C02">
        <w:rPr>
          <w:color w:val="000000"/>
          <w:sz w:val="22"/>
          <w:szCs w:val="22"/>
          <w:lang w:val="en-US"/>
        </w:rPr>
        <w:t xml:space="preserve">Strany tímto shodně prohlašují, že pokud pro účely této </w:t>
      </w:r>
      <w:r w:rsidR="00F35FC3" w:rsidRPr="00A03C02">
        <w:rPr>
          <w:color w:val="000000"/>
          <w:sz w:val="22"/>
          <w:szCs w:val="22"/>
          <w:lang w:val="en-US"/>
        </w:rPr>
        <w:t>s</w:t>
      </w:r>
      <w:r w:rsidRPr="00A03C02">
        <w:rPr>
          <w:color w:val="000000"/>
          <w:sz w:val="22"/>
          <w:szCs w:val="22"/>
          <w:lang w:val="en-US"/>
        </w:rPr>
        <w:t>mlouvy a evidenci věcných</w:t>
      </w:r>
      <w:r w:rsidR="00121EC8" w:rsidRPr="00A03C02">
        <w:rPr>
          <w:color w:val="000000"/>
          <w:sz w:val="22"/>
          <w:szCs w:val="22"/>
          <w:lang w:val="en-US"/>
        </w:rPr>
        <w:t xml:space="preserve"> </w:t>
      </w:r>
      <w:r w:rsidRPr="00A03C02">
        <w:rPr>
          <w:color w:val="000000"/>
          <w:sz w:val="22"/>
          <w:szCs w:val="22"/>
          <w:lang w:val="en-US"/>
        </w:rPr>
        <w:t xml:space="preserve">břemen zpracovávají jakékoli osobní údaje jejichž správcem či zpracovatelem je druhá smluvní strana, činí tak v souladu s </w:t>
      </w:r>
      <w:r w:rsidRPr="00A03C02">
        <w:rPr>
          <w:color w:val="00000A"/>
          <w:sz w:val="22"/>
          <w:szCs w:val="22"/>
          <w:lang w:val="en-US"/>
        </w:rPr>
        <w:t>Nařízením Evropského parlamentu a Rady (EU) 2016/679 o ochraně fyzických osob v souvislosti se zpracováním osobních údajů, (dále jen „</w:t>
      </w:r>
      <w:r w:rsidRPr="00A03C02">
        <w:rPr>
          <w:b/>
          <w:i/>
          <w:color w:val="00000A"/>
          <w:sz w:val="22"/>
          <w:szCs w:val="22"/>
          <w:lang w:val="en-US"/>
        </w:rPr>
        <w:t>GDPR</w:t>
      </w:r>
      <w:r w:rsidRPr="00A03C02">
        <w:rPr>
          <w:color w:val="00000A"/>
          <w:sz w:val="22"/>
          <w:szCs w:val="22"/>
          <w:lang w:val="en-US"/>
        </w:rPr>
        <w:t>“).</w:t>
      </w:r>
    </w:p>
    <w:p w:rsidR="002535AC" w:rsidRPr="00A03C02" w:rsidRDefault="002535AC">
      <w:pPr>
        <w:pStyle w:val="Nadpis1"/>
        <w:rPr>
          <w:sz w:val="22"/>
          <w:szCs w:val="22"/>
        </w:rPr>
      </w:pPr>
    </w:p>
    <w:p w:rsidR="002A3717" w:rsidRPr="00A03C02" w:rsidRDefault="002A3717" w:rsidP="00121EC8">
      <w:pPr>
        <w:pStyle w:val="Nadpis1"/>
        <w:spacing w:after="120"/>
        <w:rPr>
          <w:sz w:val="22"/>
          <w:szCs w:val="22"/>
        </w:rPr>
      </w:pPr>
      <w:r w:rsidRPr="00A03C02">
        <w:rPr>
          <w:sz w:val="22"/>
          <w:szCs w:val="22"/>
        </w:rPr>
        <w:t>VI</w:t>
      </w:r>
      <w:r w:rsidR="009556FF" w:rsidRPr="00A03C02">
        <w:rPr>
          <w:sz w:val="22"/>
          <w:szCs w:val="22"/>
        </w:rPr>
        <w:t>I</w:t>
      </w:r>
      <w:r w:rsidRPr="00A03C02">
        <w:rPr>
          <w:sz w:val="22"/>
          <w:szCs w:val="22"/>
        </w:rPr>
        <w:t>. Závěrečná ustanovení</w:t>
      </w:r>
    </w:p>
    <w:p w:rsidR="004A06D9" w:rsidRPr="00A03C02" w:rsidRDefault="004A06D9" w:rsidP="00121EC8">
      <w:pPr>
        <w:pStyle w:val="Zkladntext"/>
        <w:numPr>
          <w:ilvl w:val="0"/>
          <w:numId w:val="35"/>
        </w:numPr>
        <w:spacing w:after="0"/>
        <w:ind w:left="567" w:hanging="566"/>
        <w:jc w:val="both"/>
        <w:rPr>
          <w:sz w:val="22"/>
          <w:szCs w:val="22"/>
        </w:rPr>
      </w:pPr>
      <w:r w:rsidRPr="00A03C02">
        <w:rPr>
          <w:sz w:val="22"/>
          <w:szCs w:val="22"/>
        </w:rPr>
        <w:t>Tato smlouva je pro smluvní strany závazná dnem jejího podpisu oběma smluvními stranami a</w:t>
      </w:r>
      <w:r w:rsidR="00A03C02">
        <w:rPr>
          <w:sz w:val="22"/>
          <w:szCs w:val="22"/>
        </w:rPr>
        <w:t> </w:t>
      </w:r>
      <w:r w:rsidRPr="00A03C02">
        <w:rPr>
          <w:sz w:val="22"/>
          <w:szCs w:val="22"/>
        </w:rPr>
        <w:t>účinnosti nabývá dnem jejího zveřejnění v registru smluv dle zákona č. 340/2015 Sb., o zvláštních podmínkách účinnosti některých smluv, uveřejňování těchto smluv a o registru smluv, ve znění pozdějších předpisů (dále jen „</w:t>
      </w:r>
      <w:r w:rsidRPr="00A03C02">
        <w:rPr>
          <w:b/>
          <w:i/>
          <w:sz w:val="22"/>
          <w:szCs w:val="22"/>
        </w:rPr>
        <w:t>zákon o registru smluv</w:t>
      </w:r>
      <w:r w:rsidRPr="00A03C02">
        <w:rPr>
          <w:sz w:val="22"/>
          <w:szCs w:val="22"/>
        </w:rPr>
        <w:t>“).</w:t>
      </w:r>
    </w:p>
    <w:p w:rsidR="00FE2C8A" w:rsidRPr="00A03C02" w:rsidRDefault="002A3717"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 xml:space="preserve">Veškerá ustanovení smlouvy tvoří jeden nedělitelný celek. Stanou-li se některá ustanovení této smlouvy neplatná nebo neúčinná zavazují se smluvní strany nahradit tato ustanovení takovými ustanoveními, která budou co nejvíce odpovídat původnímu účelu těchto neplatných či neúčinných ustanovení. </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lang w:val="x-none"/>
        </w:rPr>
        <w:t xml:space="preserve">Veškeré spory, které se smluvním stranám nepodaří vyřešit smírnou cestou, budou řešeny věcně příslušným soudem České republiky. </w:t>
      </w:r>
      <w:r w:rsidRPr="00A03C02">
        <w:rPr>
          <w:rFonts w:ascii="Times New Roman" w:hAnsi="Times New Roman" w:cs="Times New Roman"/>
          <w:sz w:val="22"/>
          <w:szCs w:val="22"/>
        </w:rPr>
        <w:t>S</w:t>
      </w:r>
      <w:r w:rsidRPr="00A03C02">
        <w:rPr>
          <w:rFonts w:ascii="Times New Roman" w:hAnsi="Times New Roman" w:cs="Times New Roman"/>
          <w:sz w:val="22"/>
          <w:szCs w:val="22"/>
          <w:lang w:val="x-none"/>
        </w:rPr>
        <w:t>mluvní strany</w:t>
      </w:r>
      <w:r w:rsidRPr="00A03C02">
        <w:rPr>
          <w:rFonts w:ascii="Times New Roman" w:hAnsi="Times New Roman" w:cs="Times New Roman"/>
          <w:sz w:val="22"/>
          <w:szCs w:val="22"/>
        </w:rPr>
        <w:t xml:space="preserve"> se dohodly</w:t>
      </w:r>
      <w:r w:rsidRPr="00A03C02">
        <w:rPr>
          <w:rFonts w:ascii="Times New Roman" w:hAnsi="Times New Roman" w:cs="Times New Roman"/>
          <w:sz w:val="22"/>
          <w:szCs w:val="22"/>
          <w:lang w:val="x-none"/>
        </w:rPr>
        <w:t xml:space="preserve">, že pro všechny spory vyplývající z této </w:t>
      </w:r>
      <w:r w:rsidRPr="00A03C02">
        <w:rPr>
          <w:rFonts w:ascii="Times New Roman" w:hAnsi="Times New Roman" w:cs="Times New Roman"/>
          <w:sz w:val="22"/>
          <w:szCs w:val="22"/>
        </w:rPr>
        <w:t>s</w:t>
      </w:r>
      <w:r w:rsidRPr="00A03C02">
        <w:rPr>
          <w:rFonts w:ascii="Times New Roman" w:hAnsi="Times New Roman" w:cs="Times New Roman"/>
          <w:sz w:val="22"/>
          <w:szCs w:val="22"/>
          <w:lang w:val="x-none"/>
        </w:rPr>
        <w:t>mlouvy</w:t>
      </w:r>
      <w:r w:rsidRPr="00A03C02">
        <w:rPr>
          <w:rFonts w:ascii="Times New Roman" w:hAnsi="Times New Roman" w:cs="Times New Roman"/>
          <w:sz w:val="22"/>
          <w:szCs w:val="22"/>
        </w:rPr>
        <w:t xml:space="preserve"> b</w:t>
      </w:r>
      <w:r w:rsidRPr="00A03C02">
        <w:rPr>
          <w:rFonts w:ascii="Times New Roman" w:hAnsi="Times New Roman" w:cs="Times New Roman"/>
          <w:sz w:val="22"/>
          <w:szCs w:val="22"/>
          <w:lang w:val="x-none"/>
        </w:rPr>
        <w:t xml:space="preserve">ude místně příslušným obecný soud </w:t>
      </w:r>
      <w:r w:rsidRPr="00A03C02">
        <w:rPr>
          <w:rFonts w:ascii="Times New Roman" w:hAnsi="Times New Roman" w:cs="Times New Roman"/>
          <w:sz w:val="22"/>
          <w:szCs w:val="22"/>
        </w:rPr>
        <w:t>povinného</w:t>
      </w:r>
      <w:r w:rsidRPr="00A03C02">
        <w:rPr>
          <w:rFonts w:ascii="Times New Roman" w:hAnsi="Times New Roman" w:cs="Times New Roman"/>
          <w:sz w:val="22"/>
          <w:szCs w:val="22"/>
          <w:lang w:val="x-none"/>
        </w:rPr>
        <w:t>.</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w:t>
      </w:r>
      <w:r w:rsidRPr="00A03C02">
        <w:rPr>
          <w:rFonts w:ascii="Times New Roman" w:hAnsi="Times New Roman" w:cs="Times New Roman"/>
          <w:b/>
          <w:i/>
          <w:sz w:val="22"/>
          <w:szCs w:val="22"/>
        </w:rPr>
        <w:t>zákon o registru smluv</w:t>
      </w:r>
      <w:r w:rsidRPr="00A03C02">
        <w:rPr>
          <w:rFonts w:ascii="Times New Roman" w:hAnsi="Times New Roman" w:cs="Times New Roman"/>
          <w:sz w:val="22"/>
          <w:szCs w:val="22"/>
        </w:rPr>
        <w:t>“), ve znění pozdějších předpisů, pokud taková povinnost uveřejnění vznikne.</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emailovou adresu</w:t>
      </w:r>
      <w:r w:rsidRPr="00A03C02">
        <w:rPr>
          <w:rFonts w:ascii="Times New Roman" w:hAnsi="Times New Roman" w:cs="Times New Roman"/>
          <w:sz w:val="22"/>
          <w:szCs w:val="22"/>
          <w:highlight w:val="yellow"/>
        </w:rPr>
        <w:t>: ……………………. P</w:t>
      </w:r>
      <w:r w:rsidRPr="00A03C02">
        <w:rPr>
          <w:rFonts w:ascii="Times New Roman" w:hAnsi="Times New Roman" w:cs="Times New Roman"/>
          <w:sz w:val="22"/>
          <w:szCs w:val="22"/>
        </w:rPr>
        <w:t>okud druhá smluvní strana neobdrží do 20 kalendářních dnů ode dne uzavření této smlouvy písemné oznámení o</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uveřejnění této smlouvy v registru smluv dle předchozí věty, je po uplynutí této lhůty tato druhá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00121EC8" w:rsidRPr="00A03C02">
        <w:rPr>
          <w:rFonts w:ascii="Times New Roman" w:hAnsi="Times New Roman" w:cs="Times New Roman"/>
          <w:sz w:val="22"/>
          <w:szCs w:val="22"/>
        </w:rPr>
        <w:t xml:space="preserve"> osm@letnany.cz.</w:t>
      </w:r>
      <w:r w:rsidR="004A06D9" w:rsidRPr="00A03C02">
        <w:rPr>
          <w:rFonts w:ascii="Times New Roman" w:hAnsi="Times New Roman" w:cs="Times New Roman"/>
          <w:sz w:val="22"/>
          <w:szCs w:val="22"/>
        </w:rPr>
        <w:t xml:space="preserve"> </w:t>
      </w:r>
      <w:r w:rsidRPr="00A03C02">
        <w:rPr>
          <w:rFonts w:ascii="Times New Roman" w:hAnsi="Times New Roman" w:cs="Times New Roman"/>
          <w:sz w:val="22"/>
          <w:szCs w:val="22"/>
        </w:rPr>
        <w:t>Smluvní strany prohlašují, že si tuto smlouvu před jejím podpisem podrobně přečetly, rozumějí jí a s jejím obsahem souhlasí, že tato smlouva byla uzavřena po vzájemném projednání podle jejich svobodné a pravé vůle, vážně a</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srozumitelně, nikoliv v tísni za nápadně nevýhodných podmínek pro jednu ze smluvních stran. Na důkaz toho připojují níže své vlastnoruční podpisy.</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Smluvní strany souhlasí se zveřejněním veškerých údajů týkajících se či souvisejících s</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plněním této smlouvy podle zákona č.106/1999 Sb., o svobodném přístupu k</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 xml:space="preserve">informacím, ve znění pozdějších předpisů, a zákona č.101/2000 Sb., o ochraně osobních údajů a o změně některých zákonů, ve znění pozdějších předpisů. </w:t>
      </w:r>
    </w:p>
    <w:p w:rsidR="00FE2C8A" w:rsidRPr="00A03C02" w:rsidRDefault="00FE2C8A"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Smluvní strany prohlašují, že skutečnosti uvedené v této smlouvě nepovažují za obchodní tajemství ve smyslu § 504 občanského zákoníku a udělují svolení k jejich užití a</w:t>
      </w:r>
      <w:r w:rsidR="00121EC8" w:rsidRPr="00A03C02">
        <w:rPr>
          <w:rFonts w:ascii="Times New Roman" w:hAnsi="Times New Roman" w:cs="Times New Roman"/>
          <w:sz w:val="22"/>
          <w:szCs w:val="22"/>
        </w:rPr>
        <w:t> </w:t>
      </w:r>
      <w:r w:rsidRPr="00A03C02">
        <w:rPr>
          <w:rFonts w:ascii="Times New Roman" w:hAnsi="Times New Roman" w:cs="Times New Roman"/>
          <w:sz w:val="22"/>
          <w:szCs w:val="22"/>
        </w:rPr>
        <w:t>zveřejnění bez stanovení jakýchkoliv dalších podmínek.</w:t>
      </w:r>
    </w:p>
    <w:p w:rsidR="00FE2C8A" w:rsidRPr="00A03C02" w:rsidRDefault="004A06D9" w:rsidP="00121EC8">
      <w:pPr>
        <w:pStyle w:val="Odstavecseseznamem"/>
        <w:numPr>
          <w:ilvl w:val="0"/>
          <w:numId w:val="35"/>
        </w:numPr>
        <w:spacing w:before="120"/>
        <w:ind w:left="567" w:hanging="566"/>
        <w:contextualSpacing w:val="0"/>
        <w:jc w:val="both"/>
        <w:rPr>
          <w:rFonts w:ascii="Times New Roman" w:hAnsi="Times New Roman" w:cs="Times New Roman"/>
          <w:sz w:val="22"/>
          <w:szCs w:val="22"/>
          <w:lang w:val="x-none"/>
        </w:rPr>
      </w:pPr>
      <w:r w:rsidRPr="00A03C02">
        <w:rPr>
          <w:rFonts w:ascii="Times New Roman" w:hAnsi="Times New Roman" w:cs="Times New Roman"/>
          <w:sz w:val="22"/>
          <w:szCs w:val="22"/>
        </w:rPr>
        <w:lastRenderedPageBreak/>
        <w:t>P</w:t>
      </w:r>
      <w:r w:rsidR="00FE2C8A" w:rsidRPr="00A03C02">
        <w:rPr>
          <w:rFonts w:ascii="Times New Roman" w:hAnsi="Times New Roman" w:cs="Times New Roman"/>
          <w:sz w:val="22"/>
          <w:szCs w:val="22"/>
        </w:rPr>
        <w:t>ovinný prohlašuje dle ust. § 43 odst. 1 zákona č. 131/2000 Sb., o hlavním městě Praze (ZoHMP), ve znění pozdějších předpisů, že podmínky pro platnost tohoto právního jednání byly splněny. Uzavření této smlouvy bylo schváleno Zastupitelstvem městské části Praha 18 usnesením ZMČ č. xxx</w:t>
      </w:r>
      <w:r w:rsidR="00A03C02" w:rsidRPr="00A03C02">
        <w:rPr>
          <w:rFonts w:ascii="Times New Roman" w:hAnsi="Times New Roman" w:cs="Times New Roman"/>
          <w:sz w:val="22"/>
          <w:szCs w:val="22"/>
        </w:rPr>
        <w:t>/</w:t>
      </w:r>
      <w:r w:rsidR="00FE2C8A" w:rsidRPr="00A03C02">
        <w:rPr>
          <w:rFonts w:ascii="Times New Roman" w:hAnsi="Times New Roman" w:cs="Times New Roman"/>
          <w:sz w:val="22"/>
          <w:szCs w:val="22"/>
        </w:rPr>
        <w:t>xx</w:t>
      </w:r>
      <w:r w:rsidR="00A03C02" w:rsidRPr="00A03C02">
        <w:rPr>
          <w:rFonts w:ascii="Times New Roman" w:hAnsi="Times New Roman" w:cs="Times New Roman"/>
          <w:sz w:val="22"/>
          <w:szCs w:val="22"/>
        </w:rPr>
        <w:t>/xx</w:t>
      </w:r>
      <w:r w:rsidR="00FE2C8A" w:rsidRPr="00A03C02">
        <w:rPr>
          <w:rFonts w:ascii="Times New Roman" w:hAnsi="Times New Roman" w:cs="Times New Roman"/>
          <w:sz w:val="22"/>
          <w:szCs w:val="22"/>
        </w:rPr>
        <w:t xml:space="preserve"> ze dne </w:t>
      </w:r>
      <w:r w:rsidR="00A03C02" w:rsidRPr="00A03C02">
        <w:rPr>
          <w:rFonts w:ascii="Times New Roman" w:hAnsi="Times New Roman" w:cs="Times New Roman"/>
          <w:sz w:val="22"/>
          <w:szCs w:val="22"/>
        </w:rPr>
        <w:t>xx.xx.xxxx,</w:t>
      </w:r>
      <w:r w:rsidR="00FE2C8A" w:rsidRPr="00A03C02">
        <w:rPr>
          <w:rFonts w:ascii="Times New Roman" w:hAnsi="Times New Roman" w:cs="Times New Roman"/>
          <w:sz w:val="22"/>
          <w:szCs w:val="22"/>
        </w:rPr>
        <w:t xml:space="preserve"> které si rozhodnutí v této věci vyhradilo</w:t>
      </w:r>
      <w:r w:rsidR="00FE2C8A" w:rsidRPr="00A03C02">
        <w:rPr>
          <w:rFonts w:ascii="Times New Roman" w:hAnsi="Times New Roman" w:cs="Times New Roman"/>
          <w:sz w:val="22"/>
          <w:szCs w:val="22"/>
          <w:lang w:val="x-none"/>
        </w:rPr>
        <w:t xml:space="preserve"> dle ust. § 94 odst. 3 ZoHMP.</w:t>
      </w:r>
    </w:p>
    <w:p w:rsidR="002A3717" w:rsidRPr="00A03C02" w:rsidRDefault="002A3717"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 xml:space="preserve">Tato smlouva je sepsána </w:t>
      </w:r>
      <w:r w:rsidR="00A03C02" w:rsidRPr="00A03C02">
        <w:rPr>
          <w:rFonts w:ascii="Times New Roman" w:hAnsi="Times New Roman" w:cs="Times New Roman"/>
          <w:sz w:val="22"/>
          <w:szCs w:val="22"/>
        </w:rPr>
        <w:t>ve 4</w:t>
      </w:r>
      <w:r w:rsidRPr="00A03C02">
        <w:rPr>
          <w:rFonts w:ascii="Times New Roman" w:hAnsi="Times New Roman" w:cs="Times New Roman"/>
          <w:sz w:val="22"/>
          <w:szCs w:val="22"/>
        </w:rPr>
        <w:t xml:space="preserve"> vyhotoveních, z nichž po jejím podpisu oběma účastníky obdrží oprávněný dvě vyhotovení a povinný </w:t>
      </w:r>
      <w:r w:rsidR="00A03C02" w:rsidRPr="00A03C02">
        <w:rPr>
          <w:rFonts w:ascii="Times New Roman" w:hAnsi="Times New Roman" w:cs="Times New Roman"/>
          <w:sz w:val="22"/>
          <w:szCs w:val="22"/>
        </w:rPr>
        <w:t>dvě</w:t>
      </w:r>
      <w:r w:rsidRPr="00A03C02">
        <w:rPr>
          <w:rFonts w:ascii="Times New Roman" w:hAnsi="Times New Roman" w:cs="Times New Roman"/>
          <w:sz w:val="22"/>
          <w:szCs w:val="22"/>
        </w:rPr>
        <w:t xml:space="preserve"> vyhotovení.</w:t>
      </w:r>
    </w:p>
    <w:p w:rsidR="002A3717" w:rsidRPr="00A03C02" w:rsidRDefault="002A3717" w:rsidP="00121EC8">
      <w:pPr>
        <w:pStyle w:val="Odstavecseseznamem"/>
        <w:numPr>
          <w:ilvl w:val="0"/>
          <w:numId w:val="35"/>
        </w:numPr>
        <w:spacing w:before="120"/>
        <w:ind w:left="567" w:hanging="566"/>
        <w:contextualSpacing w:val="0"/>
        <w:jc w:val="both"/>
        <w:rPr>
          <w:rFonts w:ascii="Times New Roman" w:hAnsi="Times New Roman" w:cs="Times New Roman"/>
          <w:sz w:val="22"/>
          <w:szCs w:val="22"/>
        </w:rPr>
      </w:pPr>
      <w:r w:rsidRPr="00A03C02">
        <w:rPr>
          <w:rFonts w:ascii="Times New Roman" w:hAnsi="Times New Roman" w:cs="Times New Roman"/>
          <w:sz w:val="22"/>
          <w:szCs w:val="22"/>
        </w:rPr>
        <w:t xml:space="preserve">Smluvní strany prohlašují, že tato byla sepsána z jejich svobodné a vážné vůle, což stvrzují svými podpisy.    </w:t>
      </w:r>
    </w:p>
    <w:p w:rsidR="00200854" w:rsidRPr="00A03C02" w:rsidRDefault="00200854" w:rsidP="00121EC8">
      <w:pPr>
        <w:ind w:left="426" w:hanging="425"/>
        <w:jc w:val="both"/>
        <w:rPr>
          <w:sz w:val="22"/>
          <w:szCs w:val="22"/>
        </w:rPr>
      </w:pPr>
    </w:p>
    <w:p w:rsidR="006A50F8" w:rsidRPr="00A03C02" w:rsidRDefault="006A50F8" w:rsidP="00121EC8">
      <w:pPr>
        <w:ind w:hanging="425"/>
        <w:jc w:val="both"/>
        <w:rPr>
          <w:sz w:val="22"/>
          <w:szCs w:val="22"/>
        </w:rPr>
      </w:pPr>
      <w:r w:rsidRPr="00A03C02">
        <w:rPr>
          <w:sz w:val="22"/>
          <w:szCs w:val="22"/>
        </w:rPr>
        <w:t>Příloh</w:t>
      </w:r>
      <w:r w:rsidR="00B2379E" w:rsidRPr="00A03C02">
        <w:rPr>
          <w:sz w:val="22"/>
          <w:szCs w:val="22"/>
        </w:rPr>
        <w:t>a č. 1 – situační plánek podzemního</w:t>
      </w:r>
      <w:r w:rsidR="001655EE" w:rsidRPr="00A03C02">
        <w:rPr>
          <w:sz w:val="22"/>
          <w:szCs w:val="22"/>
        </w:rPr>
        <w:t xml:space="preserve"> komunikačního vedení.</w:t>
      </w:r>
    </w:p>
    <w:p w:rsidR="002A3717" w:rsidRDefault="002A3717" w:rsidP="00121EC8">
      <w:pPr>
        <w:ind w:hanging="425"/>
        <w:rPr>
          <w:sz w:val="22"/>
          <w:szCs w:val="22"/>
        </w:rPr>
      </w:pPr>
    </w:p>
    <w:p w:rsidR="00A03C02" w:rsidRPr="00A03C02" w:rsidRDefault="00A03C02" w:rsidP="00121EC8">
      <w:pPr>
        <w:ind w:hanging="425"/>
        <w:rPr>
          <w:sz w:val="22"/>
          <w:szCs w:val="22"/>
        </w:rPr>
      </w:pPr>
    </w:p>
    <w:p w:rsidR="002A3717" w:rsidRPr="00A03C02" w:rsidRDefault="002A3717">
      <w:pPr>
        <w:jc w:val="both"/>
        <w:rPr>
          <w:sz w:val="22"/>
          <w:szCs w:val="22"/>
        </w:rPr>
      </w:pPr>
      <w:r w:rsidRPr="00A03C02">
        <w:rPr>
          <w:sz w:val="22"/>
          <w:szCs w:val="22"/>
        </w:rPr>
        <w:t>V</w:t>
      </w:r>
      <w:r w:rsidR="003617B9">
        <w:rPr>
          <w:sz w:val="22"/>
          <w:szCs w:val="22"/>
        </w:rPr>
        <w:t xml:space="preserve"> Praze </w:t>
      </w:r>
      <w:r w:rsidRPr="00A03C02">
        <w:rPr>
          <w:sz w:val="22"/>
          <w:szCs w:val="22"/>
        </w:rPr>
        <w:t xml:space="preserve">dne </w:t>
      </w:r>
      <w:r w:rsidR="003617B9">
        <w:rPr>
          <w:sz w:val="22"/>
          <w:szCs w:val="22"/>
        </w:rPr>
        <w:t>xx.xx.xxxx</w:t>
      </w:r>
      <w:r w:rsidR="003617B9">
        <w:rPr>
          <w:sz w:val="22"/>
          <w:szCs w:val="22"/>
        </w:rPr>
        <w:tab/>
      </w:r>
      <w:r w:rsidR="003617B9">
        <w:rPr>
          <w:sz w:val="22"/>
          <w:szCs w:val="22"/>
        </w:rPr>
        <w:tab/>
      </w:r>
      <w:r w:rsidR="003617B9">
        <w:rPr>
          <w:sz w:val="22"/>
          <w:szCs w:val="22"/>
        </w:rPr>
        <w:tab/>
      </w:r>
      <w:r w:rsidR="003617B9">
        <w:rPr>
          <w:sz w:val="22"/>
          <w:szCs w:val="22"/>
        </w:rPr>
        <w:tab/>
      </w:r>
      <w:r w:rsidRPr="00A03C02">
        <w:rPr>
          <w:sz w:val="22"/>
          <w:szCs w:val="22"/>
        </w:rPr>
        <w:tab/>
      </w:r>
      <w:r w:rsidRPr="00A03C02">
        <w:rPr>
          <w:sz w:val="22"/>
          <w:szCs w:val="22"/>
        </w:rPr>
        <w:tab/>
        <w:t>V</w:t>
      </w:r>
      <w:r w:rsidR="003617B9">
        <w:rPr>
          <w:sz w:val="22"/>
          <w:szCs w:val="22"/>
        </w:rPr>
        <w:t xml:space="preserve"> Praze </w:t>
      </w:r>
      <w:r w:rsidRPr="00A03C02">
        <w:rPr>
          <w:sz w:val="22"/>
          <w:szCs w:val="22"/>
        </w:rPr>
        <w:t xml:space="preserve">dne </w:t>
      </w:r>
      <w:r w:rsidR="003617B9">
        <w:rPr>
          <w:sz w:val="22"/>
          <w:szCs w:val="22"/>
        </w:rPr>
        <w:t>xx.xx.xxxx</w:t>
      </w:r>
    </w:p>
    <w:p w:rsidR="002A3717" w:rsidRDefault="002A3717">
      <w:pPr>
        <w:jc w:val="both"/>
        <w:rPr>
          <w:sz w:val="22"/>
          <w:szCs w:val="22"/>
        </w:rPr>
      </w:pPr>
    </w:p>
    <w:p w:rsidR="00A03C02" w:rsidRPr="00A03C02" w:rsidRDefault="00A03C02">
      <w:pPr>
        <w:jc w:val="both"/>
        <w:rPr>
          <w:sz w:val="22"/>
          <w:szCs w:val="22"/>
        </w:rPr>
      </w:pPr>
    </w:p>
    <w:p w:rsidR="002A3717" w:rsidRPr="00A03C02" w:rsidRDefault="003617B9">
      <w:pPr>
        <w:jc w:val="both"/>
        <w:rPr>
          <w:sz w:val="22"/>
          <w:szCs w:val="22"/>
        </w:rPr>
      </w:pPr>
      <w:r>
        <w:rPr>
          <w:sz w:val="22"/>
          <w:szCs w:val="22"/>
        </w:rPr>
        <w:t>Za povinného</w:t>
      </w:r>
      <w:r w:rsidR="002A3717" w:rsidRPr="00A03C02">
        <w:rPr>
          <w:sz w:val="22"/>
          <w:szCs w:val="22"/>
        </w:rPr>
        <w:t xml:space="preserve">: </w:t>
      </w:r>
      <w:r w:rsidR="002A3717" w:rsidRPr="00A03C02">
        <w:rPr>
          <w:sz w:val="22"/>
          <w:szCs w:val="22"/>
        </w:rPr>
        <w:tab/>
      </w:r>
      <w:r>
        <w:rPr>
          <w:sz w:val="22"/>
          <w:szCs w:val="22"/>
        </w:rPr>
        <w:tab/>
      </w:r>
      <w:r w:rsidR="002A3717" w:rsidRPr="00A03C02">
        <w:rPr>
          <w:sz w:val="22"/>
          <w:szCs w:val="22"/>
        </w:rPr>
        <w:tab/>
      </w:r>
      <w:r w:rsidR="002A3717" w:rsidRPr="00A03C02">
        <w:rPr>
          <w:sz w:val="22"/>
          <w:szCs w:val="22"/>
        </w:rPr>
        <w:tab/>
      </w:r>
      <w:r w:rsidR="002A3717" w:rsidRPr="00A03C02">
        <w:rPr>
          <w:sz w:val="22"/>
          <w:szCs w:val="22"/>
        </w:rPr>
        <w:tab/>
      </w:r>
      <w:r w:rsidR="002A3717" w:rsidRPr="00A03C02">
        <w:rPr>
          <w:sz w:val="22"/>
          <w:szCs w:val="22"/>
        </w:rPr>
        <w:tab/>
      </w:r>
      <w:r w:rsidR="002A3717" w:rsidRPr="00A03C02">
        <w:rPr>
          <w:sz w:val="22"/>
          <w:szCs w:val="22"/>
        </w:rPr>
        <w:tab/>
        <w:t xml:space="preserve">Za oprávněného: </w:t>
      </w:r>
    </w:p>
    <w:p w:rsidR="002A3717" w:rsidRPr="00A03C02" w:rsidRDefault="002A3717">
      <w:pPr>
        <w:jc w:val="both"/>
        <w:rPr>
          <w:sz w:val="22"/>
          <w:szCs w:val="22"/>
        </w:rPr>
      </w:pPr>
    </w:p>
    <w:p w:rsidR="002A3717" w:rsidRPr="00A03C02" w:rsidRDefault="002A3717">
      <w:pPr>
        <w:jc w:val="both"/>
        <w:rPr>
          <w:sz w:val="22"/>
          <w:szCs w:val="22"/>
        </w:rPr>
      </w:pPr>
    </w:p>
    <w:p w:rsidR="002A3717" w:rsidRDefault="002A3717">
      <w:pPr>
        <w:jc w:val="both"/>
        <w:rPr>
          <w:sz w:val="22"/>
          <w:szCs w:val="22"/>
        </w:rPr>
      </w:pPr>
    </w:p>
    <w:p w:rsidR="00A03C02" w:rsidRDefault="00A03C02">
      <w:pPr>
        <w:jc w:val="both"/>
        <w:rPr>
          <w:sz w:val="22"/>
          <w:szCs w:val="22"/>
        </w:rPr>
      </w:pPr>
    </w:p>
    <w:p w:rsidR="00A03C02" w:rsidRPr="00A03C02" w:rsidRDefault="00A03C02">
      <w:pPr>
        <w:jc w:val="both"/>
        <w:rPr>
          <w:sz w:val="22"/>
          <w:szCs w:val="22"/>
        </w:rPr>
      </w:pPr>
    </w:p>
    <w:p w:rsidR="002A3717" w:rsidRPr="00A03C02" w:rsidRDefault="002A3717">
      <w:pPr>
        <w:jc w:val="both"/>
        <w:rPr>
          <w:sz w:val="22"/>
          <w:szCs w:val="22"/>
        </w:rPr>
      </w:pPr>
    </w:p>
    <w:p w:rsidR="002A3717" w:rsidRPr="00A03C02" w:rsidRDefault="002A3717">
      <w:pPr>
        <w:jc w:val="both"/>
        <w:rPr>
          <w:sz w:val="22"/>
          <w:szCs w:val="22"/>
        </w:rPr>
      </w:pPr>
    </w:p>
    <w:p w:rsidR="00A03C02" w:rsidRDefault="002A3717">
      <w:pPr>
        <w:jc w:val="both"/>
        <w:rPr>
          <w:sz w:val="22"/>
          <w:szCs w:val="22"/>
        </w:rPr>
      </w:pPr>
      <w:r w:rsidRPr="00A03C02">
        <w:rPr>
          <w:sz w:val="22"/>
          <w:szCs w:val="22"/>
        </w:rPr>
        <w:t>............................................</w:t>
      </w:r>
      <w:r w:rsidRPr="00A03C02">
        <w:rPr>
          <w:sz w:val="22"/>
          <w:szCs w:val="22"/>
        </w:rPr>
        <w:tab/>
      </w:r>
      <w:r w:rsidR="003617B9">
        <w:rPr>
          <w:sz w:val="22"/>
          <w:szCs w:val="22"/>
        </w:rPr>
        <w:tab/>
      </w:r>
      <w:r w:rsidRPr="00A03C02">
        <w:rPr>
          <w:sz w:val="22"/>
          <w:szCs w:val="22"/>
        </w:rPr>
        <w:tab/>
      </w:r>
      <w:r w:rsidRPr="00A03C02">
        <w:rPr>
          <w:sz w:val="22"/>
          <w:szCs w:val="22"/>
        </w:rPr>
        <w:tab/>
      </w:r>
      <w:r w:rsidRPr="00A03C02">
        <w:rPr>
          <w:sz w:val="22"/>
          <w:szCs w:val="22"/>
        </w:rPr>
        <w:tab/>
        <w:t>....................................</w:t>
      </w:r>
      <w:r w:rsidR="00837DEF" w:rsidRPr="00A03C02">
        <w:rPr>
          <w:sz w:val="22"/>
          <w:szCs w:val="22"/>
        </w:rPr>
        <w:t>..................</w:t>
      </w:r>
    </w:p>
    <w:p w:rsidR="002A3717" w:rsidRDefault="00A03C02">
      <w:pPr>
        <w:jc w:val="both"/>
        <w:rPr>
          <w:sz w:val="24"/>
        </w:rPr>
      </w:pPr>
      <w:r>
        <w:rPr>
          <w:sz w:val="22"/>
          <w:szCs w:val="22"/>
        </w:rPr>
        <w:t>Mgr. Ivan</w:t>
      </w:r>
      <w:r w:rsidR="003617B9">
        <w:rPr>
          <w:sz w:val="22"/>
          <w:szCs w:val="22"/>
        </w:rPr>
        <w:t xml:space="preserve"> Kabický, starosta</w:t>
      </w:r>
      <w:r w:rsidR="00837DEF" w:rsidRPr="00A03C02">
        <w:rPr>
          <w:sz w:val="22"/>
          <w:szCs w:val="22"/>
        </w:rPr>
        <w:tab/>
      </w:r>
      <w:r w:rsidR="003617B9">
        <w:rPr>
          <w:sz w:val="22"/>
          <w:szCs w:val="22"/>
        </w:rPr>
        <w:tab/>
      </w:r>
      <w:r w:rsidR="00837DEF" w:rsidRPr="00A03C02">
        <w:rPr>
          <w:sz w:val="22"/>
          <w:szCs w:val="22"/>
        </w:rPr>
        <w:tab/>
      </w:r>
      <w:r w:rsidR="00837DEF" w:rsidRPr="00A03C02">
        <w:rPr>
          <w:sz w:val="22"/>
          <w:szCs w:val="22"/>
        </w:rPr>
        <w:tab/>
      </w:r>
      <w:r w:rsidR="00837DEF" w:rsidRPr="00A03C02">
        <w:rPr>
          <w:sz w:val="22"/>
          <w:szCs w:val="22"/>
        </w:rPr>
        <w:tab/>
      </w:r>
      <w:r w:rsidR="008D4C0D" w:rsidRPr="00A03C02">
        <w:rPr>
          <w:sz w:val="22"/>
          <w:szCs w:val="22"/>
        </w:rPr>
        <w:t>Ing. Milan Čtvrtečka</w:t>
      </w:r>
    </w:p>
    <w:sectPr w:rsidR="002A3717" w:rsidSect="00411D7E">
      <w:headerReference w:type="even" r:id="rId7"/>
      <w:footerReference w:type="default" r:id="rId8"/>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97C" w:rsidRDefault="00BF397C">
      <w:r>
        <w:separator/>
      </w:r>
    </w:p>
  </w:endnote>
  <w:endnote w:type="continuationSeparator" w:id="0">
    <w:p w:rsidR="00BF397C" w:rsidRDefault="00BF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E0" w:rsidRDefault="00E340E0">
    <w:pPr>
      <w:pStyle w:val="Zpat"/>
    </w:pPr>
    <w:r>
      <w:tab/>
    </w:r>
    <w:r>
      <w:rPr>
        <w:rStyle w:val="slostrnky"/>
      </w:rPr>
      <w:fldChar w:fldCharType="begin"/>
    </w:r>
    <w:r>
      <w:rPr>
        <w:rStyle w:val="slostrnky"/>
      </w:rPr>
      <w:instrText xml:space="preserve"> PAGE </w:instrText>
    </w:r>
    <w:r>
      <w:rPr>
        <w:rStyle w:val="slostrnky"/>
      </w:rPr>
      <w:fldChar w:fldCharType="separate"/>
    </w:r>
    <w:r w:rsidR="00F472C4">
      <w:rPr>
        <w:rStyle w:val="slostrnky"/>
        <w:noProof/>
      </w:rPr>
      <w:t>4</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F472C4">
      <w:rPr>
        <w:rStyle w:val="slostrnky"/>
        <w:noProof/>
      </w:rPr>
      <w:t>5</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97C" w:rsidRDefault="00BF397C">
      <w:r>
        <w:separator/>
      </w:r>
    </w:p>
  </w:footnote>
  <w:footnote w:type="continuationSeparator" w:id="0">
    <w:p w:rsidR="00BF397C" w:rsidRDefault="00BF3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0E0" w:rsidRDefault="00E340E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E340E0" w:rsidRDefault="00E340E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1D2B"/>
    <w:multiLevelType w:val="multilevel"/>
    <w:tmpl w:val="876A898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6236D5"/>
    <w:multiLevelType w:val="hybridMultilevel"/>
    <w:tmpl w:val="9B06E410"/>
    <w:lvl w:ilvl="0" w:tplc="9118C6B2">
      <w:start w:val="1"/>
      <w:numFmt w:val="decimal"/>
      <w:lvlText w:val="7.%1."/>
      <w:lvlJc w:val="left"/>
      <w:pPr>
        <w:ind w:left="1995" w:hanging="360"/>
      </w:pPr>
      <w:rPr>
        <w:rFonts w:hint="default"/>
      </w:rPr>
    </w:lvl>
    <w:lvl w:ilvl="1" w:tplc="04050019" w:tentative="1">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2" w15:restartNumberingAfterBreak="0">
    <w:nsid w:val="11BF7A2D"/>
    <w:multiLevelType w:val="multilevel"/>
    <w:tmpl w:val="C14C0C7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2311C7"/>
    <w:multiLevelType w:val="multilevel"/>
    <w:tmpl w:val="7276894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A04705"/>
    <w:multiLevelType w:val="hybridMultilevel"/>
    <w:tmpl w:val="BB2C1B9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1C035778"/>
    <w:multiLevelType w:val="singleLevel"/>
    <w:tmpl w:val="E322260A"/>
    <w:lvl w:ilvl="0">
      <w:start w:val="1"/>
      <w:numFmt w:val="bullet"/>
      <w:lvlText w:val="-"/>
      <w:lvlJc w:val="left"/>
      <w:pPr>
        <w:tabs>
          <w:tab w:val="num" w:pos="703"/>
        </w:tabs>
        <w:ind w:left="703" w:hanging="420"/>
      </w:pPr>
      <w:rPr>
        <w:rFonts w:hint="default"/>
      </w:rPr>
    </w:lvl>
  </w:abstractNum>
  <w:abstractNum w:abstractNumId="6" w15:restartNumberingAfterBreak="0">
    <w:nsid w:val="2098234D"/>
    <w:multiLevelType w:val="multilevel"/>
    <w:tmpl w:val="19E49DD8"/>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957927"/>
    <w:multiLevelType w:val="multilevel"/>
    <w:tmpl w:val="5520FCCC"/>
    <w:lvl w:ilvl="0">
      <w:start w:val="7"/>
      <w:numFmt w:val="decimal"/>
      <w:lvlText w:val="%1."/>
      <w:lvlJc w:val="left"/>
      <w:pPr>
        <w:tabs>
          <w:tab w:val="num" w:pos="360"/>
        </w:tabs>
        <w:ind w:left="360" w:hanging="360"/>
      </w:pPr>
      <w:rPr>
        <w:rFonts w:hint="default"/>
        <w:sz w:val="20"/>
      </w:rPr>
    </w:lvl>
    <w:lvl w:ilvl="1">
      <w:start w:val="1"/>
      <w:numFmt w:val="decimal"/>
      <w:lvlText w:val="%1.%2."/>
      <w:lvlJc w:val="left"/>
      <w:pPr>
        <w:tabs>
          <w:tab w:val="num" w:pos="360"/>
        </w:tabs>
        <w:ind w:left="360" w:hanging="36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8" w15:restartNumberingAfterBreak="0">
    <w:nsid w:val="28F02909"/>
    <w:multiLevelType w:val="multilevel"/>
    <w:tmpl w:val="11706804"/>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A1347F8"/>
    <w:multiLevelType w:val="multilevel"/>
    <w:tmpl w:val="67A6B86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9A18BF"/>
    <w:multiLevelType w:val="hybridMultilevel"/>
    <w:tmpl w:val="9BA20124"/>
    <w:lvl w:ilvl="0" w:tplc="0D3ADE8E">
      <w:start w:val="1"/>
      <w:numFmt w:val="decimal"/>
      <w:lvlText w:val="4.%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B775FC"/>
    <w:multiLevelType w:val="singleLevel"/>
    <w:tmpl w:val="1F28A04E"/>
    <w:lvl w:ilvl="0">
      <w:start w:val="3"/>
      <w:numFmt w:val="bullet"/>
      <w:lvlText w:val="-"/>
      <w:lvlJc w:val="left"/>
      <w:pPr>
        <w:tabs>
          <w:tab w:val="num" w:pos="360"/>
        </w:tabs>
        <w:ind w:left="360" w:hanging="360"/>
      </w:pPr>
      <w:rPr>
        <w:rFonts w:hint="default"/>
      </w:rPr>
    </w:lvl>
  </w:abstractNum>
  <w:abstractNum w:abstractNumId="12" w15:restartNumberingAfterBreak="0">
    <w:nsid w:val="389C0099"/>
    <w:multiLevelType w:val="multilevel"/>
    <w:tmpl w:val="4AAE61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CD2084"/>
    <w:multiLevelType w:val="multilevel"/>
    <w:tmpl w:val="455C539C"/>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E37F79"/>
    <w:multiLevelType w:val="hybridMultilevel"/>
    <w:tmpl w:val="521C5354"/>
    <w:lvl w:ilvl="0" w:tplc="087AA8A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C8197D"/>
    <w:multiLevelType w:val="multilevel"/>
    <w:tmpl w:val="2CD4049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F1321"/>
    <w:multiLevelType w:val="singleLevel"/>
    <w:tmpl w:val="0405000F"/>
    <w:lvl w:ilvl="0">
      <w:start w:val="2"/>
      <w:numFmt w:val="decimal"/>
      <w:lvlText w:val="%1."/>
      <w:lvlJc w:val="left"/>
      <w:pPr>
        <w:tabs>
          <w:tab w:val="num" w:pos="360"/>
        </w:tabs>
        <w:ind w:left="360" w:hanging="360"/>
      </w:pPr>
      <w:rPr>
        <w:rFonts w:hint="default"/>
      </w:rPr>
    </w:lvl>
  </w:abstractNum>
  <w:abstractNum w:abstractNumId="17" w15:restartNumberingAfterBreak="0">
    <w:nsid w:val="3F514080"/>
    <w:multiLevelType w:val="singleLevel"/>
    <w:tmpl w:val="52DE7A56"/>
    <w:lvl w:ilvl="0">
      <w:start w:val="12"/>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18" w15:restartNumberingAfterBreak="0">
    <w:nsid w:val="3FF01C97"/>
    <w:multiLevelType w:val="multilevel"/>
    <w:tmpl w:val="23CEE7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0A59E7"/>
    <w:multiLevelType w:val="singleLevel"/>
    <w:tmpl w:val="58E476DA"/>
    <w:lvl w:ilvl="0">
      <w:start w:val="5"/>
      <w:numFmt w:val="bullet"/>
      <w:lvlText w:val="-"/>
      <w:lvlJc w:val="left"/>
      <w:pPr>
        <w:tabs>
          <w:tab w:val="num" w:pos="786"/>
        </w:tabs>
        <w:ind w:left="786" w:hanging="360"/>
      </w:pPr>
      <w:rPr>
        <w:rFonts w:hint="default"/>
      </w:rPr>
    </w:lvl>
  </w:abstractNum>
  <w:abstractNum w:abstractNumId="20" w15:restartNumberingAfterBreak="0">
    <w:nsid w:val="450A5E7B"/>
    <w:multiLevelType w:val="singleLevel"/>
    <w:tmpl w:val="FD5A046C"/>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469D4493"/>
    <w:multiLevelType w:val="singleLevel"/>
    <w:tmpl w:val="04050013"/>
    <w:lvl w:ilvl="0">
      <w:start w:val="4"/>
      <w:numFmt w:val="upperRoman"/>
      <w:lvlText w:val="%1."/>
      <w:lvlJc w:val="left"/>
      <w:pPr>
        <w:tabs>
          <w:tab w:val="num" w:pos="720"/>
        </w:tabs>
        <w:ind w:left="720" w:hanging="720"/>
      </w:pPr>
      <w:rPr>
        <w:rFonts w:hint="default"/>
      </w:rPr>
    </w:lvl>
  </w:abstractNum>
  <w:abstractNum w:abstractNumId="22" w15:restartNumberingAfterBreak="0">
    <w:nsid w:val="47A000B0"/>
    <w:multiLevelType w:val="multilevel"/>
    <w:tmpl w:val="2E84FE9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E12084"/>
    <w:multiLevelType w:val="singleLevel"/>
    <w:tmpl w:val="3F4EDF62"/>
    <w:lvl w:ilvl="0">
      <w:start w:val="2"/>
      <w:numFmt w:val="decimal"/>
      <w:lvlText w:val="1.%1. "/>
      <w:legacy w:legacy="1" w:legacySpace="0" w:legacyIndent="283"/>
      <w:lvlJc w:val="left"/>
      <w:pPr>
        <w:ind w:left="283" w:hanging="283"/>
      </w:pPr>
      <w:rPr>
        <w:sz w:val="24"/>
      </w:rPr>
    </w:lvl>
  </w:abstractNum>
  <w:abstractNum w:abstractNumId="24" w15:restartNumberingAfterBreak="0">
    <w:nsid w:val="555A3113"/>
    <w:multiLevelType w:val="multilevel"/>
    <w:tmpl w:val="A81022A6"/>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5E90C72"/>
    <w:multiLevelType w:val="singleLevel"/>
    <w:tmpl w:val="0405000F"/>
    <w:lvl w:ilvl="0">
      <w:start w:val="1"/>
      <w:numFmt w:val="decimal"/>
      <w:lvlText w:val="%1."/>
      <w:lvlJc w:val="left"/>
      <w:pPr>
        <w:tabs>
          <w:tab w:val="num" w:pos="360"/>
        </w:tabs>
        <w:ind w:left="360" w:hanging="360"/>
      </w:pPr>
      <w:rPr>
        <w:rFonts w:hint="default"/>
      </w:rPr>
    </w:lvl>
  </w:abstractNum>
  <w:abstractNum w:abstractNumId="26" w15:restartNumberingAfterBreak="0">
    <w:nsid w:val="5C130EBE"/>
    <w:multiLevelType w:val="hybridMultilevel"/>
    <w:tmpl w:val="0EC27958"/>
    <w:lvl w:ilvl="0" w:tplc="C6C2B77C">
      <w:start w:val="1"/>
      <w:numFmt w:val="decimal"/>
      <w:lvlText w:val="%1."/>
      <w:lvlJc w:val="left"/>
      <w:pPr>
        <w:tabs>
          <w:tab w:val="num" w:pos="360"/>
        </w:tabs>
        <w:ind w:left="360" w:hanging="360"/>
      </w:pPr>
      <w:rPr>
        <w:rFonts w:hint="default"/>
        <w:i w:val="0"/>
        <w:color w:val="auto"/>
      </w:rPr>
    </w:lvl>
    <w:lvl w:ilvl="1" w:tplc="2828DC5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DCA5534"/>
    <w:multiLevelType w:val="multilevel"/>
    <w:tmpl w:val="E432CC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6B101D"/>
    <w:multiLevelType w:val="singleLevel"/>
    <w:tmpl w:val="CE029CE4"/>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6D907B67"/>
    <w:multiLevelType w:val="multilevel"/>
    <w:tmpl w:val="02F0224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4572EB"/>
    <w:multiLevelType w:val="singleLevel"/>
    <w:tmpl w:val="3392C4F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724F083D"/>
    <w:multiLevelType w:val="hybridMultilevel"/>
    <w:tmpl w:val="CD40B41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6E64BA"/>
    <w:multiLevelType w:val="multilevel"/>
    <w:tmpl w:val="E4E8228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6D04E0E"/>
    <w:multiLevelType w:val="multilevel"/>
    <w:tmpl w:val="8634F91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7FD7A52"/>
    <w:multiLevelType w:val="multilevel"/>
    <w:tmpl w:val="E224281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3"/>
  </w:num>
  <w:num w:numId="2">
    <w:abstractNumId w:val="3"/>
  </w:num>
  <w:num w:numId="3">
    <w:abstractNumId w:val="9"/>
  </w:num>
  <w:num w:numId="4">
    <w:abstractNumId w:val="15"/>
  </w:num>
  <w:num w:numId="5">
    <w:abstractNumId w:val="22"/>
  </w:num>
  <w:num w:numId="6">
    <w:abstractNumId w:val="32"/>
  </w:num>
  <w:num w:numId="7">
    <w:abstractNumId w:val="12"/>
  </w:num>
  <w:num w:numId="8">
    <w:abstractNumId w:val="2"/>
  </w:num>
  <w:num w:numId="9">
    <w:abstractNumId w:val="24"/>
  </w:num>
  <w:num w:numId="10">
    <w:abstractNumId w:val="28"/>
  </w:num>
  <w:num w:numId="11">
    <w:abstractNumId w:val="21"/>
  </w:num>
  <w:num w:numId="12">
    <w:abstractNumId w:val="0"/>
  </w:num>
  <w:num w:numId="13">
    <w:abstractNumId w:val="11"/>
  </w:num>
  <w:num w:numId="14">
    <w:abstractNumId w:val="13"/>
  </w:num>
  <w:num w:numId="15">
    <w:abstractNumId w:val="29"/>
  </w:num>
  <w:num w:numId="16">
    <w:abstractNumId w:val="18"/>
  </w:num>
  <w:num w:numId="17">
    <w:abstractNumId w:val="7"/>
  </w:num>
  <w:num w:numId="18">
    <w:abstractNumId w:val="27"/>
  </w:num>
  <w:num w:numId="19">
    <w:abstractNumId w:val="17"/>
  </w:num>
  <w:num w:numId="20">
    <w:abstractNumId w:val="5"/>
  </w:num>
  <w:num w:numId="21">
    <w:abstractNumId w:val="16"/>
  </w:num>
  <w:num w:numId="22">
    <w:abstractNumId w:val="33"/>
  </w:num>
  <w:num w:numId="23">
    <w:abstractNumId w:val="6"/>
  </w:num>
  <w:num w:numId="24">
    <w:abstractNumId w:val="19"/>
  </w:num>
  <w:num w:numId="25">
    <w:abstractNumId w:val="25"/>
  </w:num>
  <w:num w:numId="26">
    <w:abstractNumId w:val="8"/>
  </w:num>
  <w:num w:numId="27">
    <w:abstractNumId w:val="34"/>
  </w:num>
  <w:num w:numId="28">
    <w:abstractNumId w:val="4"/>
  </w:num>
  <w:num w:numId="29">
    <w:abstractNumId w:val="31"/>
  </w:num>
  <w:num w:numId="30">
    <w:abstractNumId w:val="10"/>
  </w:num>
  <w:num w:numId="31">
    <w:abstractNumId w:val="20"/>
  </w:num>
  <w:num w:numId="32">
    <w:abstractNumId w:val="14"/>
  </w:num>
  <w:num w:numId="33">
    <w:abstractNumId w:val="30"/>
  </w:num>
  <w:num w:numId="34">
    <w:abstractNumId w:val="26"/>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EF"/>
    <w:rsid w:val="00121EC8"/>
    <w:rsid w:val="001655EE"/>
    <w:rsid w:val="001930E8"/>
    <w:rsid w:val="001C0904"/>
    <w:rsid w:val="00200854"/>
    <w:rsid w:val="002535AC"/>
    <w:rsid w:val="00272A86"/>
    <w:rsid w:val="00277F21"/>
    <w:rsid w:val="002A3717"/>
    <w:rsid w:val="002B255F"/>
    <w:rsid w:val="002C150E"/>
    <w:rsid w:val="00337644"/>
    <w:rsid w:val="003617B9"/>
    <w:rsid w:val="00363241"/>
    <w:rsid w:val="00374014"/>
    <w:rsid w:val="00411D7E"/>
    <w:rsid w:val="00422C49"/>
    <w:rsid w:val="00437769"/>
    <w:rsid w:val="00484E6A"/>
    <w:rsid w:val="004A06D9"/>
    <w:rsid w:val="004E1709"/>
    <w:rsid w:val="004F25F3"/>
    <w:rsid w:val="00576B50"/>
    <w:rsid w:val="005A61A1"/>
    <w:rsid w:val="005B176D"/>
    <w:rsid w:val="005B50CF"/>
    <w:rsid w:val="005E7A35"/>
    <w:rsid w:val="006062A7"/>
    <w:rsid w:val="0061451A"/>
    <w:rsid w:val="006578B4"/>
    <w:rsid w:val="0068025F"/>
    <w:rsid w:val="006A50F8"/>
    <w:rsid w:val="006F2060"/>
    <w:rsid w:val="0077576A"/>
    <w:rsid w:val="00783AC7"/>
    <w:rsid w:val="007D25AF"/>
    <w:rsid w:val="00837DEF"/>
    <w:rsid w:val="008845E0"/>
    <w:rsid w:val="008911EA"/>
    <w:rsid w:val="008D4C0D"/>
    <w:rsid w:val="00923A04"/>
    <w:rsid w:val="009556FF"/>
    <w:rsid w:val="00A03C02"/>
    <w:rsid w:val="00A04231"/>
    <w:rsid w:val="00A06671"/>
    <w:rsid w:val="00AA70A5"/>
    <w:rsid w:val="00AC5263"/>
    <w:rsid w:val="00AD3353"/>
    <w:rsid w:val="00B2379E"/>
    <w:rsid w:val="00BC3D21"/>
    <w:rsid w:val="00BF397C"/>
    <w:rsid w:val="00C064A7"/>
    <w:rsid w:val="00C47E1B"/>
    <w:rsid w:val="00CD46A7"/>
    <w:rsid w:val="00CD56B2"/>
    <w:rsid w:val="00CE3DC8"/>
    <w:rsid w:val="00D46856"/>
    <w:rsid w:val="00D90B6F"/>
    <w:rsid w:val="00DD5512"/>
    <w:rsid w:val="00E340E0"/>
    <w:rsid w:val="00E91FB1"/>
    <w:rsid w:val="00EA0626"/>
    <w:rsid w:val="00ED3FF3"/>
    <w:rsid w:val="00F35FC3"/>
    <w:rsid w:val="00F3727A"/>
    <w:rsid w:val="00F40BEC"/>
    <w:rsid w:val="00F472C4"/>
    <w:rsid w:val="00F63206"/>
    <w:rsid w:val="00FB0C37"/>
    <w:rsid w:val="00FB326D"/>
    <w:rsid w:val="00FB38E5"/>
    <w:rsid w:val="00FE2C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5154DD-02FB-48F5-BCD9-8208676D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1D7E"/>
  </w:style>
  <w:style w:type="paragraph" w:styleId="Nadpis1">
    <w:name w:val="heading 1"/>
    <w:basedOn w:val="Normln"/>
    <w:next w:val="Normln"/>
    <w:qFormat/>
    <w:rsid w:val="00411D7E"/>
    <w:pPr>
      <w:keepNext/>
      <w:jc w:val="center"/>
      <w:outlineLvl w:val="0"/>
    </w:pPr>
    <w:rPr>
      <w:b/>
      <w:sz w:val="24"/>
    </w:rPr>
  </w:style>
  <w:style w:type="paragraph" w:styleId="Nadpis2">
    <w:name w:val="heading 2"/>
    <w:basedOn w:val="Normln"/>
    <w:next w:val="Normln"/>
    <w:qFormat/>
    <w:rsid w:val="00411D7E"/>
    <w:pPr>
      <w:keepNext/>
      <w:jc w:val="center"/>
      <w:outlineLvl w:val="1"/>
    </w:pPr>
    <w:rPr>
      <w:b/>
      <w:sz w:val="40"/>
    </w:rPr>
  </w:style>
  <w:style w:type="paragraph" w:styleId="Nadpis3">
    <w:name w:val="heading 3"/>
    <w:basedOn w:val="Normln"/>
    <w:next w:val="Normln"/>
    <w:qFormat/>
    <w:rsid w:val="00411D7E"/>
    <w:pPr>
      <w:keepNext/>
      <w:outlineLvl w:val="2"/>
    </w:pPr>
    <w:rPr>
      <w:snapToGrid w:val="0"/>
      <w:sz w:val="24"/>
    </w:rPr>
  </w:style>
  <w:style w:type="paragraph" w:styleId="Nadpis4">
    <w:name w:val="heading 4"/>
    <w:basedOn w:val="Normln"/>
    <w:next w:val="Normln"/>
    <w:qFormat/>
    <w:rsid w:val="00411D7E"/>
    <w:pPr>
      <w:keepNext/>
      <w:jc w:val="center"/>
      <w:outlineLvl w:val="3"/>
    </w:pPr>
    <w:rPr>
      <w:sz w:val="24"/>
    </w:rPr>
  </w:style>
  <w:style w:type="paragraph" w:styleId="Nadpis6">
    <w:name w:val="heading 6"/>
    <w:basedOn w:val="Normln"/>
    <w:next w:val="Normln"/>
    <w:qFormat/>
    <w:rsid w:val="00411D7E"/>
    <w:pPr>
      <w:keepNext/>
      <w:jc w:val="center"/>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semiHidden/>
    <w:rsid w:val="00411D7E"/>
    <w:pPr>
      <w:jc w:val="both"/>
    </w:pPr>
    <w:rPr>
      <w:snapToGrid w:val="0"/>
      <w:sz w:val="24"/>
    </w:rPr>
  </w:style>
  <w:style w:type="paragraph" w:styleId="Zkladntextodsazen3">
    <w:name w:val="Body Text Indent 3"/>
    <w:basedOn w:val="Normln"/>
    <w:semiHidden/>
    <w:rsid w:val="00411D7E"/>
    <w:pPr>
      <w:ind w:left="705" w:hanging="705"/>
      <w:jc w:val="both"/>
    </w:pPr>
    <w:rPr>
      <w:sz w:val="24"/>
    </w:rPr>
  </w:style>
  <w:style w:type="paragraph" w:styleId="Zhlav">
    <w:name w:val="header"/>
    <w:basedOn w:val="Normln"/>
    <w:semiHidden/>
    <w:rsid w:val="00411D7E"/>
    <w:pPr>
      <w:tabs>
        <w:tab w:val="center" w:pos="4536"/>
        <w:tab w:val="right" w:pos="9072"/>
      </w:tabs>
    </w:pPr>
  </w:style>
  <w:style w:type="character" w:styleId="slostrnky">
    <w:name w:val="page number"/>
    <w:basedOn w:val="Standardnpsmoodstavce"/>
    <w:semiHidden/>
    <w:rsid w:val="00411D7E"/>
  </w:style>
  <w:style w:type="paragraph" w:styleId="Zkladntextodsazen">
    <w:name w:val="Body Text Indent"/>
    <w:basedOn w:val="Normln"/>
    <w:semiHidden/>
    <w:rsid w:val="00411D7E"/>
    <w:pPr>
      <w:ind w:left="426" w:hanging="426"/>
      <w:jc w:val="both"/>
    </w:pPr>
    <w:rPr>
      <w:sz w:val="24"/>
    </w:rPr>
  </w:style>
  <w:style w:type="paragraph" w:styleId="Nzev">
    <w:name w:val="Title"/>
    <w:basedOn w:val="Normln"/>
    <w:qFormat/>
    <w:rsid w:val="00411D7E"/>
    <w:pPr>
      <w:jc w:val="center"/>
    </w:pPr>
    <w:rPr>
      <w:b/>
      <w:sz w:val="40"/>
    </w:rPr>
  </w:style>
  <w:style w:type="paragraph" w:styleId="Zpat">
    <w:name w:val="footer"/>
    <w:basedOn w:val="Normln"/>
    <w:semiHidden/>
    <w:rsid w:val="00411D7E"/>
    <w:pPr>
      <w:tabs>
        <w:tab w:val="center" w:pos="4536"/>
        <w:tab w:val="right" w:pos="9072"/>
      </w:tabs>
    </w:pPr>
  </w:style>
  <w:style w:type="paragraph" w:styleId="Rozloendokumentu">
    <w:name w:val="Document Map"/>
    <w:basedOn w:val="Normln"/>
    <w:semiHidden/>
    <w:rsid w:val="00411D7E"/>
    <w:pPr>
      <w:shd w:val="clear" w:color="auto" w:fill="000080"/>
    </w:pPr>
    <w:rPr>
      <w:rFonts w:ascii="Tahoma" w:hAnsi="Tahoma" w:cs="Tahoma"/>
    </w:rPr>
  </w:style>
  <w:style w:type="paragraph" w:styleId="Textbubliny">
    <w:name w:val="Balloon Text"/>
    <w:basedOn w:val="Normln"/>
    <w:semiHidden/>
    <w:rsid w:val="00411D7E"/>
    <w:rPr>
      <w:rFonts w:ascii="Tahoma" w:hAnsi="Tahoma" w:cs="Tahoma"/>
      <w:sz w:val="16"/>
      <w:szCs w:val="16"/>
    </w:rPr>
  </w:style>
  <w:style w:type="paragraph" w:styleId="Odstavecseseznamem">
    <w:name w:val="List Paragraph"/>
    <w:basedOn w:val="Normln"/>
    <w:uiPriority w:val="34"/>
    <w:qFormat/>
    <w:rsid w:val="009556FF"/>
    <w:pPr>
      <w:suppressAutoHyphens/>
      <w:ind w:left="720"/>
      <w:contextualSpacing/>
    </w:pPr>
    <w:rPr>
      <w:rFonts w:ascii="Liberation Serif" w:eastAsia="SimSun" w:hAnsi="Liberation Serif" w:cs="Mangal"/>
      <w:kern w:val="2"/>
      <w:sz w:val="24"/>
      <w:szCs w:val="21"/>
      <w:lang w:eastAsia="zh-CN" w:bidi="hi-IN"/>
    </w:rPr>
  </w:style>
  <w:style w:type="paragraph" w:styleId="Revize">
    <w:name w:val="Revision"/>
    <w:hidden/>
    <w:uiPriority w:val="99"/>
    <w:semiHidden/>
    <w:rsid w:val="002B255F"/>
  </w:style>
  <w:style w:type="paragraph" w:styleId="Zkladntextodsazen2">
    <w:name w:val="Body Text Indent 2"/>
    <w:basedOn w:val="Normln"/>
    <w:link w:val="Zkladntextodsazen2Char"/>
    <w:uiPriority w:val="99"/>
    <w:semiHidden/>
    <w:unhideWhenUsed/>
    <w:rsid w:val="00D4685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46856"/>
  </w:style>
  <w:style w:type="paragraph" w:styleId="Zkladntext">
    <w:name w:val="Body Text"/>
    <w:basedOn w:val="Normln"/>
    <w:link w:val="ZkladntextChar"/>
    <w:uiPriority w:val="99"/>
    <w:semiHidden/>
    <w:unhideWhenUsed/>
    <w:rsid w:val="004A06D9"/>
    <w:pPr>
      <w:spacing w:after="120"/>
    </w:pPr>
  </w:style>
  <w:style w:type="character" w:customStyle="1" w:styleId="ZkladntextChar">
    <w:name w:val="Základní text Char"/>
    <w:basedOn w:val="Standardnpsmoodstavce"/>
    <w:link w:val="Zkladntext"/>
    <w:uiPriority w:val="99"/>
    <w:semiHidden/>
    <w:rsid w:val="004A0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2146</Words>
  <Characters>12667</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SoSB</vt:lpstr>
    </vt:vector>
  </TitlesOfParts>
  <Company>net4net, a.s.</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SoSB</dc:title>
  <dc:creator>Ing.Pavel Šabaka</dc:creator>
  <cp:lastModifiedBy>Zuzana Gladišová</cp:lastModifiedBy>
  <cp:revision>2</cp:revision>
  <cp:lastPrinted>2006-04-11T13:25:00Z</cp:lastPrinted>
  <dcterms:created xsi:type="dcterms:W3CDTF">2018-07-30T11:52:00Z</dcterms:created>
  <dcterms:modified xsi:type="dcterms:W3CDTF">2018-07-30T11:52:00Z</dcterms:modified>
</cp:coreProperties>
</file>