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EF" w:rsidRDefault="00680C80">
      <w:bookmarkStart w:id="0" w:name="_GoBack"/>
      <w:r>
        <w:t>Příloha lokalita 162 – U Avie – ACTIVA – stabilizované území</w:t>
      </w:r>
    </w:p>
    <w:bookmarkEnd w:id="0"/>
    <w:p w:rsidR="00680C80" w:rsidRDefault="00680C80">
      <w:r w:rsidRPr="00746A08">
        <w:rPr>
          <w:rFonts w:ascii="Times New Roman" w:hAnsi="Times New Roman" w:cs="Times New Roman"/>
          <w:iCs/>
          <w:noProof/>
          <w:lang w:eastAsia="cs-CZ"/>
        </w:rPr>
        <w:drawing>
          <wp:inline distT="0" distB="0" distL="0" distR="0" wp14:anchorId="6D9E8EB9" wp14:editId="76D631A9">
            <wp:extent cx="8776186" cy="5353050"/>
            <wp:effectExtent l="0" t="0" r="6350" b="0"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6582" cy="537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80C80" w:rsidSect="00680C8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0"/>
    <w:rsid w:val="001F3EEF"/>
    <w:rsid w:val="003C32DC"/>
    <w:rsid w:val="00680C80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471F5-2218-43CC-9A38-5FD630E1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2018-07-12T13:17:00Z</dcterms:created>
  <dcterms:modified xsi:type="dcterms:W3CDTF">2018-07-12T13:19:00Z</dcterms:modified>
</cp:coreProperties>
</file>