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30" w:rsidRDefault="00B43B30" w:rsidP="00B43B30">
      <w:bookmarkStart w:id="0" w:name="_GoBack"/>
      <w:r>
        <w:t xml:space="preserve">Příloha Lokalita 180 – U Letňanského lesoparku – </w:t>
      </w:r>
      <w:r>
        <w:t>realizované objekty, objekty ve výstavbě a již projednávané konkrétní záměry</w:t>
      </w:r>
    </w:p>
    <w:bookmarkEnd w:id="0"/>
    <w:p w:rsidR="001F3EEF" w:rsidRDefault="001F3EEF"/>
    <w:p w:rsidR="00B43B30" w:rsidRDefault="00B43B30">
      <w:r w:rsidRPr="00746A08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C664095" wp14:editId="19C84968">
            <wp:extent cx="5705475" cy="510602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88" cy="512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B30" w:rsidSect="00B43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30"/>
    <w:rsid w:val="001F3EEF"/>
    <w:rsid w:val="003C32DC"/>
    <w:rsid w:val="00B43B30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3C4B9-3D88-4E66-B916-27016C0F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3B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2018-07-12T13:29:00Z</dcterms:created>
  <dcterms:modified xsi:type="dcterms:W3CDTF">2018-07-12T13:30:00Z</dcterms:modified>
</cp:coreProperties>
</file>