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CD" w:rsidRDefault="002171CD" w:rsidP="00EA0E8E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Letňanská sportovně kulturní, s.r.o. – porušení povinností členy DR a exekuce</w:t>
      </w:r>
    </w:p>
    <w:p w:rsidR="00225094" w:rsidRDefault="00EA0E8E" w:rsidP="00730D72">
      <w:pPr>
        <w:widowControl w:val="0"/>
        <w:pBdr>
          <w:bottom w:val="single" w:sz="6" w:space="1" w:color="auto"/>
        </w:pBdr>
        <w:spacing w:before="120" w:after="120"/>
        <w:jc w:val="both"/>
      </w:pPr>
      <w:r>
        <w:rPr>
          <w:b/>
          <w:bCs/>
        </w:rPr>
        <w:t>Předkládá:</w:t>
      </w:r>
      <w:r>
        <w:t xml:space="preserve"> zastupitel Lněnička</w:t>
      </w:r>
      <w:r w:rsidR="00225094">
        <w:tab/>
      </w:r>
      <w:r w:rsidR="00225094">
        <w:tab/>
      </w:r>
      <w:r w:rsidR="00225094">
        <w:tab/>
      </w:r>
      <w:r w:rsidR="00225094">
        <w:tab/>
      </w:r>
      <w:r w:rsidR="00225094">
        <w:tab/>
      </w:r>
      <w:r>
        <w:rPr>
          <w:b/>
          <w:bCs/>
        </w:rPr>
        <w:t>Zpracoval:</w:t>
      </w:r>
      <w:r>
        <w:t xml:space="preserve"> Lněnička</w:t>
      </w:r>
    </w:p>
    <w:p w:rsidR="00B904C6" w:rsidRDefault="00B904C6" w:rsidP="00B904C6">
      <w:pPr>
        <w:widowControl w:val="0"/>
        <w:tabs>
          <w:tab w:val="left" w:pos="6237"/>
        </w:tabs>
        <w:spacing w:before="120" w:after="120"/>
        <w:jc w:val="both"/>
      </w:pPr>
      <w:r w:rsidRPr="00B904C6">
        <w:t xml:space="preserve">Zastupitel Lněnička informuje, že Městský soud v Praze vydal dne 9.11.2017 pod </w:t>
      </w:r>
      <w:proofErr w:type="gramStart"/>
      <w:r w:rsidRPr="00B904C6">
        <w:t>č.j.</w:t>
      </w:r>
      <w:proofErr w:type="gramEnd"/>
      <w:r w:rsidRPr="00B904C6">
        <w:t xml:space="preserve"> </w:t>
      </w:r>
      <w:r w:rsidRPr="00B904C6">
        <w:rPr>
          <w:rFonts w:eastAsiaTheme="minorHAnsi"/>
          <w:lang w:eastAsia="en-US"/>
        </w:rPr>
        <w:t>71Cm 101/2016 - 64</w:t>
      </w:r>
      <w:r w:rsidRPr="00B904C6">
        <w:t xml:space="preserve"> rozsudek, podle kterého je LSK povinna zaplatit Mgr. Mart</w:t>
      </w:r>
      <w:r w:rsidR="00AE3E96">
        <w:t>i</w:t>
      </w:r>
      <w:r w:rsidRPr="00B904C6">
        <w:t>novi Zástěrovi částku 32.000,-Kč a na nákladech řízení 12.230,-Kč, tzn. úhrnem 4</w:t>
      </w:r>
      <w:r w:rsidR="003A2D8B">
        <w:t>4</w:t>
      </w:r>
      <w:bookmarkStart w:id="0" w:name="_GoBack"/>
      <w:bookmarkEnd w:id="0"/>
      <w:r w:rsidRPr="00B904C6">
        <w:t xml:space="preserve">.230,-Kč. </w:t>
      </w:r>
    </w:p>
    <w:p w:rsidR="00B904C6" w:rsidRDefault="00B904C6" w:rsidP="00B904C6">
      <w:pPr>
        <w:widowControl w:val="0"/>
        <w:tabs>
          <w:tab w:val="left" w:pos="6237"/>
        </w:tabs>
        <w:spacing w:before="120" w:after="120"/>
        <w:jc w:val="both"/>
      </w:pPr>
      <w:r w:rsidRPr="00B904C6">
        <w:t>Rozsudek je v právní moci</w:t>
      </w:r>
      <w:r>
        <w:t>,</w:t>
      </w:r>
      <w:r w:rsidRPr="00B904C6">
        <w:t xml:space="preserve"> povinnost jím uložená nebyla splněna dobrovolně</w:t>
      </w:r>
      <w:r>
        <w:t xml:space="preserve"> a stal se vykonatelným</w:t>
      </w:r>
      <w:r w:rsidR="00AE3E96" w:rsidRPr="00AE3E96">
        <w:t xml:space="preserve"> </w:t>
      </w:r>
      <w:r w:rsidR="00AE3E96" w:rsidRPr="00B904C6">
        <w:t>dne 27.2.2018</w:t>
      </w:r>
      <w:r>
        <w:t>.</w:t>
      </w:r>
    </w:p>
    <w:p w:rsidR="00B904C6" w:rsidRPr="00B904C6" w:rsidRDefault="00B904C6" w:rsidP="00B904C6">
      <w:pPr>
        <w:widowControl w:val="0"/>
        <w:tabs>
          <w:tab w:val="left" w:pos="6237"/>
        </w:tabs>
        <w:spacing w:before="120" w:after="120"/>
        <w:jc w:val="both"/>
      </w:pPr>
      <w:r>
        <w:t>S</w:t>
      </w:r>
      <w:r w:rsidRPr="00B904C6">
        <w:t xml:space="preserve"> LSK </w:t>
      </w:r>
      <w:r>
        <w:t xml:space="preserve">je </w:t>
      </w:r>
      <w:r w:rsidRPr="00B904C6">
        <w:t>vedena exekuce soudní</w:t>
      </w:r>
      <w:r w:rsidR="00AE3E96">
        <w:t>m</w:t>
      </w:r>
      <w:r w:rsidRPr="00B904C6">
        <w:t xml:space="preserve"> exekutorem Mgr. Martinou Havlovou, Exekutorský úřad Praha 10, se sídlem Českomoravská 18/142, 190 00 Praha 9, a to na základě pověření k vedení exekuce, které vydal Obvodní soud pro Prahu 9, dne 18.4.2018 pod č.j. 78 EXE 2059/2018-13 ve věci vykonatelného exekučního titulu</w:t>
      </w:r>
      <w:r w:rsidR="00AE3E96">
        <w:t>, kterým je výše uvedený rozsudek</w:t>
      </w:r>
      <w:r w:rsidR="008227A1">
        <w:t>.</w:t>
      </w:r>
    </w:p>
    <w:p w:rsidR="00B904C6" w:rsidRDefault="00AE3E96" w:rsidP="00EA0E8E">
      <w:pPr>
        <w:widowControl w:val="0"/>
        <w:tabs>
          <w:tab w:val="left" w:pos="6237"/>
        </w:tabs>
        <w:spacing w:before="120" w:after="120"/>
        <w:jc w:val="both"/>
      </w:pPr>
      <w:r>
        <w:t xml:space="preserve">Z výše uvedeného rozsudku Městského soudu v Praze si zastupitel Lněnička dovoluje poukázat na následující pasáž, cituje se: </w:t>
      </w:r>
    </w:p>
    <w:p w:rsidR="00B904C6" w:rsidRDefault="00AE3E96" w:rsidP="00AE3E96">
      <w:pPr>
        <w:autoSpaceDE w:val="0"/>
        <w:autoSpaceDN w:val="0"/>
        <w:adjustRightInd w:val="0"/>
        <w:jc w:val="both"/>
      </w:pPr>
      <w:r>
        <w:rPr>
          <w:rFonts w:ascii="TimesNewRoman" w:eastAsiaTheme="minorHAnsi" w:hAnsi="TimesNewRoman" w:cs="TimesNewRoman"/>
          <w:lang w:eastAsia="en-US"/>
        </w:rPr>
        <w:t>„</w:t>
      </w:r>
      <w:r w:rsidR="00B904C6" w:rsidRPr="00AE3E96">
        <w:rPr>
          <w:rFonts w:eastAsiaTheme="minorHAnsi"/>
          <w:b/>
          <w:i/>
          <w:color w:val="FF0000"/>
          <w:lang w:eastAsia="en-US"/>
        </w:rPr>
        <w:t>Šlo</w:t>
      </w:r>
      <w:r w:rsidR="00B904C6" w:rsidRPr="00AE3E96">
        <w:rPr>
          <w:rFonts w:eastAsiaTheme="minorHAnsi"/>
          <w:i/>
          <w:color w:val="FF0000"/>
          <w:lang w:eastAsia="en-US"/>
        </w:rPr>
        <w:t xml:space="preserve"> </w:t>
      </w:r>
      <w:r w:rsidR="00B904C6" w:rsidRPr="00AE3E96">
        <w:rPr>
          <w:rFonts w:eastAsiaTheme="minorHAnsi"/>
          <w:i/>
          <w:lang w:eastAsia="en-US"/>
        </w:rPr>
        <w:t xml:space="preserve">tedy </w:t>
      </w:r>
      <w:r w:rsidR="00B904C6" w:rsidRPr="00AE3E96">
        <w:rPr>
          <w:rFonts w:eastAsiaTheme="minorHAnsi"/>
          <w:b/>
          <w:i/>
          <w:color w:val="FF0000"/>
          <w:lang w:eastAsia="en-US"/>
        </w:rPr>
        <w:t>o společnost s</w:t>
      </w:r>
      <w:r w:rsidRPr="00AE3E96">
        <w:rPr>
          <w:rFonts w:eastAsiaTheme="minorHAnsi"/>
          <w:b/>
          <w:i/>
          <w:color w:val="FF0000"/>
          <w:lang w:eastAsia="en-US"/>
        </w:rPr>
        <w:t> </w:t>
      </w:r>
      <w:r w:rsidR="00B904C6" w:rsidRPr="00AE3E96">
        <w:rPr>
          <w:rFonts w:eastAsiaTheme="minorHAnsi"/>
          <w:b/>
          <w:i/>
          <w:color w:val="FF0000"/>
          <w:lang w:eastAsia="en-US"/>
        </w:rPr>
        <w:t>ručením</w:t>
      </w:r>
      <w:r w:rsidRPr="00AE3E96">
        <w:rPr>
          <w:rFonts w:eastAsiaTheme="minorHAnsi"/>
          <w:b/>
          <w:i/>
          <w:color w:val="FF0000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lang w:eastAsia="en-US"/>
        </w:rPr>
        <w:t xml:space="preserve">omezeným, která byla zřízena za </w:t>
      </w:r>
      <w:proofErr w:type="spellStart"/>
      <w:r w:rsidR="00B904C6" w:rsidRPr="00AE3E96">
        <w:rPr>
          <w:rFonts w:eastAsiaTheme="minorHAnsi"/>
          <w:b/>
          <w:i/>
          <w:color w:val="FF0000"/>
          <w:lang w:eastAsia="en-US"/>
        </w:rPr>
        <w:t>veřejněprospěšným</w:t>
      </w:r>
      <w:proofErr w:type="spellEnd"/>
      <w:r w:rsidR="00B904C6" w:rsidRPr="00AE3E96">
        <w:rPr>
          <w:rFonts w:eastAsiaTheme="minorHAnsi"/>
          <w:b/>
          <w:i/>
          <w:color w:val="FF0000"/>
          <w:lang w:eastAsia="en-US"/>
        </w:rPr>
        <w:t xml:space="preserve"> účelem, a za tímto účelem byla její</w:t>
      </w:r>
      <w:r w:rsidRPr="00AE3E96">
        <w:rPr>
          <w:rFonts w:eastAsiaTheme="minorHAnsi"/>
          <w:b/>
          <w:i/>
          <w:color w:val="FF0000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lang w:eastAsia="en-US"/>
        </w:rPr>
        <w:t>činnost financována z finančních prostředků poskytnutých Městskou částí Praha 18, tedy</w:t>
      </w:r>
      <w:r w:rsidRPr="00AE3E96">
        <w:rPr>
          <w:rFonts w:eastAsiaTheme="minorHAnsi"/>
          <w:b/>
          <w:i/>
          <w:color w:val="FF0000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lang w:eastAsia="en-US"/>
        </w:rPr>
        <w:t>veřejnými prostředky</w:t>
      </w:r>
      <w:r w:rsidR="00B904C6" w:rsidRPr="00AE3E96">
        <w:rPr>
          <w:rFonts w:eastAsiaTheme="minorHAnsi"/>
          <w:i/>
          <w:lang w:eastAsia="en-US"/>
        </w:rPr>
        <w:t xml:space="preserve">. Vzhledem ke způsobu financování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je třeba o to více zdůraznit nutnost</w:t>
      </w:r>
      <w:r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řádného fungování dozorčí rady, které však od jejího založení až do června 2014 vykazovala</w:t>
      </w:r>
      <w:r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hrubé nedostatky</w:t>
      </w:r>
      <w:r w:rsidR="00B904C6" w:rsidRPr="00AE3E96">
        <w:rPr>
          <w:rFonts w:eastAsiaTheme="minorHAnsi"/>
          <w:i/>
          <w:lang w:eastAsia="en-US"/>
        </w:rPr>
        <w:t xml:space="preserve">. Tyto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nedostatky měl</w:t>
      </w:r>
      <w:r w:rsidR="00B904C6" w:rsidRPr="00AE3E96">
        <w:rPr>
          <w:rFonts w:eastAsiaTheme="minorHAnsi"/>
          <w:i/>
          <w:color w:val="FF0000"/>
          <w:lang w:eastAsia="en-US"/>
        </w:rPr>
        <w:t xml:space="preserve"> </w:t>
      </w:r>
      <w:r w:rsidR="00B904C6" w:rsidRPr="00AE3E96">
        <w:rPr>
          <w:rFonts w:eastAsiaTheme="minorHAnsi"/>
          <w:i/>
          <w:lang w:eastAsia="en-US"/>
        </w:rPr>
        <w:t xml:space="preserve">žalobce jako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člen dozorčí rady v souladu s jeho právy</w:t>
      </w:r>
      <w:r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a povinnostmi kontrolovat a upozorňovat na ně</w:t>
      </w:r>
      <w:r w:rsidR="00B904C6" w:rsidRPr="00AE3E96">
        <w:rPr>
          <w:rFonts w:eastAsiaTheme="minorHAnsi"/>
          <w:i/>
          <w:lang w:eastAsia="en-US"/>
        </w:rPr>
        <w:t>. Na jaře roku 2014 vyšly najevo výsledky</w:t>
      </w:r>
      <w:r w:rsidRPr="00AE3E96">
        <w:rPr>
          <w:rFonts w:eastAsiaTheme="minorHAnsi"/>
          <w:i/>
          <w:lang w:eastAsia="en-US"/>
        </w:rPr>
        <w:t xml:space="preserve"> </w:t>
      </w:r>
      <w:r w:rsidR="00B904C6" w:rsidRPr="00AE3E96">
        <w:rPr>
          <w:rFonts w:eastAsiaTheme="minorHAnsi"/>
          <w:i/>
          <w:lang w:eastAsia="en-US"/>
        </w:rPr>
        <w:t xml:space="preserve">hospodaření žalované společnosti s tím, že z jejího účtu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zmizelo několik </w:t>
      </w:r>
      <w:proofErr w:type="spellStart"/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settisíc</w:t>
      </w:r>
      <w:proofErr w:type="spellEnd"/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korun</w:t>
      </w:r>
      <w:r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českých</w:t>
      </w:r>
      <w:r w:rsidR="00B904C6" w:rsidRPr="00AE3E96">
        <w:rPr>
          <w:rFonts w:eastAsiaTheme="minorHAnsi"/>
          <w:i/>
          <w:lang w:eastAsia="en-US"/>
        </w:rPr>
        <w:t>, přičemž na základě této skutečnosti bylo na pana Loučku, tedy jednatele společnosti,</w:t>
      </w:r>
      <w:r w:rsidRPr="00AE3E96">
        <w:rPr>
          <w:rFonts w:eastAsiaTheme="minorHAnsi"/>
          <w:i/>
          <w:lang w:eastAsia="en-US"/>
        </w:rPr>
        <w:t xml:space="preserve"> </w:t>
      </w:r>
      <w:r w:rsidR="00B904C6" w:rsidRPr="00AE3E96">
        <w:rPr>
          <w:rFonts w:eastAsiaTheme="minorHAnsi"/>
          <w:i/>
          <w:lang w:eastAsia="en-US"/>
        </w:rPr>
        <w:t>podáno trestní oznámení kvůl</w:t>
      </w:r>
      <w:r>
        <w:rPr>
          <w:rFonts w:eastAsiaTheme="minorHAnsi"/>
          <w:i/>
          <w:lang w:eastAsia="en-US"/>
        </w:rPr>
        <w:t>i</w:t>
      </w:r>
      <w:r w:rsidR="00B904C6" w:rsidRPr="00AE3E96">
        <w:rPr>
          <w:rFonts w:eastAsiaTheme="minorHAnsi"/>
          <w:i/>
          <w:lang w:eastAsia="en-US"/>
        </w:rPr>
        <w:t xml:space="preserve"> podezření ze spáchání trestného činu zpronevěry.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Je pravdou,</w:t>
      </w:r>
      <w:r w:rsidRPr="00AE3E96">
        <w:rPr>
          <w:rFonts w:eastAsiaTheme="minorHAnsi"/>
          <w:b/>
          <w:i/>
          <w:color w:val="FF0000"/>
          <w:u w:val="single"/>
          <w:lang w:eastAsia="en-US"/>
        </w:rPr>
        <w:t xml:space="preserve"> </w:t>
      </w:r>
      <w:r w:rsidR="00B904C6" w:rsidRPr="00AE3E96">
        <w:rPr>
          <w:rFonts w:eastAsiaTheme="minorHAnsi"/>
          <w:b/>
          <w:i/>
          <w:color w:val="FF0000"/>
          <w:u w:val="single"/>
          <w:lang w:eastAsia="en-US"/>
        </w:rPr>
        <w:t>že k největší „ztrátě“ finančních prostředků došlo až na jaře roku 2014</w:t>
      </w:r>
      <w:r w:rsidR="00B904C6" w:rsidRPr="00AE3E96">
        <w:rPr>
          <w:rFonts w:eastAsiaTheme="minorHAnsi"/>
          <w:i/>
          <w:lang w:eastAsia="en-US"/>
        </w:rPr>
        <w:t>, ovšem k</w:t>
      </w:r>
      <w:r w:rsidRPr="00AE3E96">
        <w:rPr>
          <w:rFonts w:eastAsiaTheme="minorHAnsi"/>
          <w:i/>
          <w:lang w:eastAsia="en-US"/>
        </w:rPr>
        <w:t> </w:t>
      </w:r>
      <w:r w:rsidR="00B904C6" w:rsidRPr="00AE3E96">
        <w:rPr>
          <w:rFonts w:eastAsiaTheme="minorHAnsi"/>
          <w:i/>
          <w:lang w:eastAsia="en-US"/>
        </w:rPr>
        <w:t>jednotlivým</w:t>
      </w:r>
      <w:r w:rsidRPr="00AE3E96">
        <w:rPr>
          <w:rFonts w:eastAsiaTheme="minorHAnsi"/>
          <w:i/>
          <w:lang w:eastAsia="en-US"/>
        </w:rPr>
        <w:t xml:space="preserve"> </w:t>
      </w:r>
      <w:r w:rsidR="00B904C6" w:rsidRPr="00AE3E96">
        <w:rPr>
          <w:rFonts w:eastAsiaTheme="minorHAnsi"/>
          <w:i/>
          <w:lang w:eastAsia="en-US"/>
        </w:rPr>
        <w:t>pochybením docházelo i v období, kdy byl členem dozorčí rady žalobce.</w:t>
      </w:r>
      <w:r>
        <w:rPr>
          <w:rFonts w:ascii="TimesNewRoman" w:eastAsiaTheme="minorHAnsi" w:hAnsi="TimesNewRoman" w:cs="TimesNewRoman"/>
          <w:lang w:eastAsia="en-US"/>
        </w:rPr>
        <w:t>“</w:t>
      </w:r>
    </w:p>
    <w:p w:rsidR="008227A1" w:rsidRDefault="008227A1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 xml:space="preserve">Zastupitel Lněnička poukazuje na to, že </w:t>
      </w:r>
      <w:r w:rsidRPr="008227A1">
        <w:rPr>
          <w:rFonts w:ascii="TimesNewRoman" w:eastAsiaTheme="minorHAnsi" w:hAnsi="TimesNewRoman" w:cs="TimesNewRoman"/>
          <w:b/>
          <w:u w:val="single"/>
          <w:lang w:eastAsia="en-US"/>
        </w:rPr>
        <w:t xml:space="preserve">citovaná část rozsudku je vyjádřením LSK učiněným před soudem, tzn. vyjádření pochází od Mgr. Martiny </w:t>
      </w:r>
      <w:proofErr w:type="spellStart"/>
      <w:r w:rsidRPr="008227A1">
        <w:rPr>
          <w:rFonts w:ascii="TimesNewRoman" w:eastAsiaTheme="minorHAnsi" w:hAnsi="TimesNewRoman" w:cs="TimesNewRoman"/>
          <w:b/>
          <w:u w:val="single"/>
          <w:lang w:eastAsia="en-US"/>
        </w:rPr>
        <w:t>Krumichové</w:t>
      </w:r>
      <w:proofErr w:type="spellEnd"/>
      <w:r w:rsidRPr="008227A1">
        <w:rPr>
          <w:rFonts w:ascii="TimesNewRoman" w:eastAsiaTheme="minorHAnsi" w:hAnsi="TimesNewRoman" w:cs="TimesNewRoman"/>
          <w:b/>
          <w:u w:val="single"/>
          <w:lang w:eastAsia="en-US"/>
        </w:rPr>
        <w:t>, likvidátorky, která je advokátkou</w:t>
      </w:r>
      <w:r>
        <w:rPr>
          <w:rFonts w:ascii="TimesNewRoman" w:eastAsiaTheme="minorHAnsi" w:hAnsi="TimesNewRoman" w:cs="TimesNewRoman"/>
          <w:lang w:eastAsia="en-US"/>
        </w:rPr>
        <w:t xml:space="preserve">. Jmenovaná </w:t>
      </w:r>
      <w:r w:rsidRPr="00730D72">
        <w:rPr>
          <w:rFonts w:ascii="TimesNewRoman" w:eastAsiaTheme="minorHAnsi" w:hAnsi="TimesNewRoman" w:cs="TimesNewRoman"/>
          <w:b/>
          <w:u w:val="single"/>
          <w:lang w:eastAsia="en-US"/>
        </w:rPr>
        <w:t>likvidátorka tak má stejný názor jako zastupitel Lněnička</w:t>
      </w:r>
      <w:r>
        <w:rPr>
          <w:rFonts w:ascii="TimesNewRoman" w:eastAsiaTheme="minorHAnsi" w:hAnsi="TimesNewRoman" w:cs="TimesNewRoman"/>
          <w:lang w:eastAsia="en-US"/>
        </w:rPr>
        <w:t xml:space="preserve">, a to zjevně i proto, že na porušování povinností ze strany členů DR byla ze strany zastupitele </w:t>
      </w:r>
      <w:r w:rsidR="00717256">
        <w:rPr>
          <w:rFonts w:ascii="TimesNewRoman" w:eastAsiaTheme="minorHAnsi" w:hAnsi="TimesNewRoman" w:cs="TimesNewRoman"/>
          <w:lang w:eastAsia="en-US"/>
        </w:rPr>
        <w:t xml:space="preserve">Lněnička </w:t>
      </w:r>
      <w:r>
        <w:rPr>
          <w:rFonts w:ascii="TimesNewRoman" w:eastAsiaTheme="minorHAnsi" w:hAnsi="TimesNewRoman" w:cs="TimesNewRoman"/>
          <w:lang w:eastAsia="en-US"/>
        </w:rPr>
        <w:t>upozorněna krátce po svém jmenování</w:t>
      </w:r>
      <w:r w:rsidR="00717256">
        <w:rPr>
          <w:rFonts w:ascii="TimesNewRoman" w:eastAsiaTheme="minorHAnsi" w:hAnsi="TimesNewRoman" w:cs="TimesNewRoman"/>
          <w:lang w:eastAsia="en-US"/>
        </w:rPr>
        <w:t xml:space="preserve"> likvidátorkou LSK</w:t>
      </w:r>
      <w:r>
        <w:rPr>
          <w:rFonts w:ascii="TimesNewRoman" w:eastAsiaTheme="minorHAnsi" w:hAnsi="TimesNewRoman" w:cs="TimesNewRoman"/>
          <w:lang w:eastAsia="en-US"/>
        </w:rPr>
        <w:t>, tj. před více jak rokem a čtvrt, ale nijak nereagovala</w:t>
      </w:r>
      <w:r w:rsidR="00717256">
        <w:rPr>
          <w:rFonts w:ascii="TimesNewRoman" w:eastAsiaTheme="minorHAnsi" w:hAnsi="TimesNewRoman" w:cs="TimesNewRoman"/>
          <w:lang w:eastAsia="en-US"/>
        </w:rPr>
        <w:t xml:space="preserve">, resp. </w:t>
      </w:r>
      <w:r w:rsidR="00730D72">
        <w:rPr>
          <w:rFonts w:ascii="TimesNewRoman" w:eastAsiaTheme="minorHAnsi" w:hAnsi="TimesNewRoman" w:cs="TimesNewRoman"/>
          <w:lang w:eastAsia="en-US"/>
        </w:rPr>
        <w:t xml:space="preserve">není známo, že by učinila </w:t>
      </w:r>
      <w:r w:rsidR="00717256">
        <w:rPr>
          <w:rFonts w:ascii="TimesNewRoman" w:eastAsiaTheme="minorHAnsi" w:hAnsi="TimesNewRoman" w:cs="TimesNewRoman"/>
          <w:lang w:eastAsia="en-US"/>
        </w:rPr>
        <w:t>jakýkoli úkon, který by chránil zájmy MČ Prahy 18</w:t>
      </w:r>
      <w:r w:rsidR="00730D72">
        <w:rPr>
          <w:rFonts w:ascii="TimesNewRoman" w:eastAsiaTheme="minorHAnsi" w:hAnsi="TimesNewRoman" w:cs="TimesNewRoman"/>
          <w:lang w:eastAsia="en-US"/>
        </w:rPr>
        <w:t>, resp. LSK,</w:t>
      </w:r>
      <w:r w:rsidR="00717256">
        <w:rPr>
          <w:rFonts w:ascii="TimesNewRoman" w:eastAsiaTheme="minorHAnsi" w:hAnsi="TimesNewRoman" w:cs="TimesNewRoman"/>
          <w:lang w:eastAsia="en-US"/>
        </w:rPr>
        <w:t xml:space="preserve"> a </w:t>
      </w:r>
      <w:r w:rsidR="00730D72">
        <w:rPr>
          <w:rFonts w:ascii="TimesNewRoman" w:eastAsiaTheme="minorHAnsi" w:hAnsi="TimesNewRoman" w:cs="TimesNewRoman"/>
          <w:lang w:eastAsia="en-US"/>
        </w:rPr>
        <w:t xml:space="preserve">tím i </w:t>
      </w:r>
      <w:r w:rsidR="00717256">
        <w:rPr>
          <w:rFonts w:ascii="TimesNewRoman" w:eastAsiaTheme="minorHAnsi" w:hAnsi="TimesNewRoman" w:cs="TimesNewRoman"/>
          <w:lang w:eastAsia="en-US"/>
        </w:rPr>
        <w:t>veřejné prostředky</w:t>
      </w:r>
      <w:r>
        <w:rPr>
          <w:rFonts w:ascii="TimesNewRoman" w:eastAsiaTheme="minorHAnsi" w:hAnsi="TimesNewRoman" w:cs="TimesNewRoman"/>
          <w:lang w:eastAsia="en-US"/>
        </w:rPr>
        <w:t xml:space="preserve">. </w:t>
      </w:r>
    </w:p>
    <w:p w:rsidR="008227A1" w:rsidRPr="00730D72" w:rsidRDefault="008227A1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sz w:val="6"/>
          <w:szCs w:val="6"/>
          <w:lang w:eastAsia="en-US"/>
        </w:rPr>
      </w:pPr>
    </w:p>
    <w:p w:rsidR="007B1B52" w:rsidRDefault="007775D9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P</w:t>
      </w:r>
      <w:r w:rsidR="008227A1">
        <w:rPr>
          <w:rFonts w:ascii="TimesNewRoman" w:eastAsiaTheme="minorHAnsi" w:hAnsi="TimesNewRoman" w:cs="TimesNewRoman"/>
          <w:lang w:eastAsia="en-US"/>
        </w:rPr>
        <w:t>řipom</w:t>
      </w:r>
      <w:r>
        <w:rPr>
          <w:rFonts w:ascii="TimesNewRoman" w:eastAsiaTheme="minorHAnsi" w:hAnsi="TimesNewRoman" w:cs="TimesNewRoman"/>
          <w:lang w:eastAsia="en-US"/>
        </w:rPr>
        <w:t>íná se</w:t>
      </w:r>
      <w:r w:rsidR="008227A1">
        <w:rPr>
          <w:rFonts w:ascii="TimesNewRoman" w:eastAsiaTheme="minorHAnsi" w:hAnsi="TimesNewRoman" w:cs="TimesNewRoman"/>
          <w:lang w:eastAsia="en-US"/>
        </w:rPr>
        <w:t>, že ve věci porušování povinností ze strany členů DR (</w:t>
      </w:r>
      <w:r w:rsidR="008227A1" w:rsidRPr="008227A1">
        <w:rPr>
          <w:rFonts w:ascii="TimesNewRoman" w:eastAsiaTheme="minorHAnsi" w:hAnsi="TimesNewRoman" w:cs="TimesNewRoman"/>
          <w:i/>
          <w:lang w:eastAsia="en-US"/>
        </w:rPr>
        <w:t>především se jedná o stávající zastupitele pí. Ivetu Lojkovou a p. Ondřeje Lercha</w:t>
      </w:r>
      <w:r w:rsidR="008227A1">
        <w:rPr>
          <w:rFonts w:ascii="TimesNewRoman" w:eastAsiaTheme="minorHAnsi" w:hAnsi="TimesNewRoman" w:cs="TimesNewRoman"/>
          <w:lang w:eastAsia="en-US"/>
        </w:rPr>
        <w:t>) se zastupitel Lněnička opakovaně obracel na členy RMČ a KV ZMČ Praha 18 a poukazoval na skutečnost, že je potřeb</w:t>
      </w:r>
      <w:r w:rsidR="00730D72">
        <w:rPr>
          <w:rFonts w:ascii="TimesNewRoman" w:eastAsiaTheme="minorHAnsi" w:hAnsi="TimesNewRoman" w:cs="TimesNewRoman"/>
          <w:lang w:eastAsia="en-US"/>
        </w:rPr>
        <w:t>a</w:t>
      </w:r>
      <w:r w:rsidR="00717256">
        <w:rPr>
          <w:rFonts w:ascii="TimesNewRoman" w:eastAsiaTheme="minorHAnsi" w:hAnsi="TimesNewRoman" w:cs="TimesNewRoman"/>
          <w:lang w:eastAsia="en-US"/>
        </w:rPr>
        <w:t xml:space="preserve"> vzniklou škodu vymáhat</w:t>
      </w:r>
      <w:r>
        <w:rPr>
          <w:rFonts w:ascii="TimesNewRoman" w:eastAsiaTheme="minorHAnsi" w:hAnsi="TimesNewRoman" w:cs="TimesNewRoman"/>
          <w:lang w:eastAsia="en-US"/>
        </w:rPr>
        <w:t>, aby se nárok nepromlčel</w:t>
      </w:r>
      <w:r w:rsidR="00730D72">
        <w:rPr>
          <w:rFonts w:ascii="TimesNewRoman" w:eastAsiaTheme="minorHAnsi" w:hAnsi="TimesNewRoman" w:cs="TimesNewRoman"/>
          <w:lang w:eastAsia="en-US"/>
        </w:rPr>
        <w:t xml:space="preserve">. Není však známo nic o tom, že by RMČ či KV ZMČ Prahy 18 učinily jediný úkon, který by vedl k vymáhání vzniklých škod. Naopak z opakovaných vyjádření předsedkyně KV ZMČ Prahy 18 vyplývá, že upřednostňuje, aby celá věc byla bez dalšího uzavřena tím, že LSK bude zlikvidována a vymazána z OR. Takovýto postup je proti zájmům LSK, tak především MČ Prahy 18, která ji jako jediný společník vlastní. </w:t>
      </w:r>
    </w:p>
    <w:p w:rsidR="00730D72" w:rsidRPr="00B45FD3" w:rsidRDefault="00730D72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sz w:val="6"/>
          <w:szCs w:val="6"/>
          <w:lang w:eastAsia="en-US"/>
        </w:rPr>
      </w:pPr>
    </w:p>
    <w:p w:rsidR="00730D72" w:rsidRDefault="00730D72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 xml:space="preserve">K uvedenému se vznáší dotaz na členy RMČ, zejména pak na pana Oldřicha </w:t>
      </w:r>
      <w:proofErr w:type="spellStart"/>
      <w:r>
        <w:rPr>
          <w:rFonts w:ascii="TimesNewRoman" w:eastAsiaTheme="minorHAnsi" w:hAnsi="TimesNewRoman" w:cs="TimesNewRoman"/>
          <w:lang w:eastAsia="en-US"/>
        </w:rPr>
        <w:t>Miffka</w:t>
      </w:r>
      <w:proofErr w:type="spellEnd"/>
      <w:r>
        <w:rPr>
          <w:rFonts w:ascii="TimesNewRoman" w:eastAsiaTheme="minorHAnsi" w:hAnsi="TimesNewRoman" w:cs="TimesNewRoman"/>
          <w:lang w:eastAsia="en-US"/>
        </w:rPr>
        <w:t>, a na členy KV ZMČ Prahy 18, zejména pak na předsedkyni tohoto výboru, JUDr. Annu Císařovou:</w:t>
      </w:r>
    </w:p>
    <w:p w:rsidR="00730D72" w:rsidRPr="00B45FD3" w:rsidRDefault="00730D72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b/>
          <w:i/>
          <w:lang w:eastAsia="en-US"/>
        </w:rPr>
      </w:pPr>
      <w:r w:rsidRPr="00B45FD3">
        <w:rPr>
          <w:rFonts w:ascii="TimesNewRoman" w:eastAsiaTheme="minorHAnsi" w:hAnsi="TimesNewRoman" w:cs="TimesNewRoman"/>
          <w:b/>
          <w:i/>
          <w:lang w:eastAsia="en-US"/>
        </w:rPr>
        <w:t xml:space="preserve">Máte k dispozici jakékoli právní stanovisko (rozbor), které by se týkalo odpovědnosti členů dozorčí rady společnosti Letňanská sportovně kulturní, s.r.o.? </w:t>
      </w:r>
    </w:p>
    <w:p w:rsidR="00730D72" w:rsidRPr="00B45FD3" w:rsidRDefault="00730D72" w:rsidP="00F64B91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b/>
          <w:i/>
          <w:lang w:eastAsia="en-US"/>
        </w:rPr>
      </w:pPr>
      <w:r w:rsidRPr="00B45FD3">
        <w:rPr>
          <w:rFonts w:ascii="TimesNewRoman" w:eastAsiaTheme="minorHAnsi" w:hAnsi="TimesNewRoman" w:cs="TimesNewRoman"/>
          <w:b/>
          <w:i/>
          <w:lang w:eastAsia="en-US"/>
        </w:rPr>
        <w:t>Pokud ano, od kdy, kdo je autorem tohoto stanoviska (rozboru) a co je jeho předmětem</w:t>
      </w:r>
      <w:r w:rsidR="00B45FD3" w:rsidRPr="00B45FD3">
        <w:rPr>
          <w:rFonts w:ascii="TimesNewRoman" w:eastAsiaTheme="minorHAnsi" w:hAnsi="TimesNewRoman" w:cs="TimesNewRoman"/>
          <w:b/>
          <w:i/>
          <w:lang w:eastAsia="en-US"/>
        </w:rPr>
        <w:t xml:space="preserve"> (závěrem)?</w:t>
      </w:r>
    </w:p>
    <w:sectPr w:rsidR="00730D72" w:rsidRPr="00B45FD3" w:rsidSect="00436B6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81" w:rsidRDefault="00B23081">
      <w:r>
        <w:separator/>
      </w:r>
    </w:p>
  </w:endnote>
  <w:endnote w:type="continuationSeparator" w:id="0">
    <w:p w:rsidR="00B23081" w:rsidRDefault="00B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05" w:rsidRDefault="00C96A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- 6 -</w:t>
    </w:r>
    <w:r>
      <w:rPr>
        <w:rStyle w:val="slostrnky"/>
      </w:rPr>
      <w:fldChar w:fldCharType="end"/>
    </w:r>
  </w:p>
  <w:p w:rsidR="006F4205" w:rsidRDefault="00B230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05" w:rsidRDefault="00C96A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- 2 -</w:t>
    </w:r>
    <w:r>
      <w:fldChar w:fldCharType="end"/>
    </w:r>
  </w:p>
  <w:p w:rsidR="006F4205" w:rsidRDefault="00B230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81" w:rsidRDefault="00B23081">
      <w:r>
        <w:separator/>
      </w:r>
    </w:p>
  </w:footnote>
  <w:footnote w:type="continuationSeparator" w:id="0">
    <w:p w:rsidR="00B23081" w:rsidRDefault="00B23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6E" w:rsidRPr="00436B6E" w:rsidRDefault="00C96A39">
    <w:pPr>
      <w:pStyle w:val="Zhlav"/>
      <w:rPr>
        <w:rFonts w:ascii="AlfaPID" w:hAnsi="AlfaPID"/>
        <w:sz w:val="48"/>
        <w:szCs w:val="48"/>
      </w:rPr>
    </w:pPr>
    <w:r>
      <w:rPr>
        <w:rFonts w:ascii="AlfaPID" w:hAnsi="AlfaPID"/>
        <w:sz w:val="48"/>
        <w:szCs w:val="48"/>
      </w:rPr>
      <w:tab/>
    </w:r>
    <w:r>
      <w:rPr>
        <w:rFonts w:ascii="AlfaPID" w:hAnsi="AlfaPID"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FD3" w:rsidRPr="00C276AA" w:rsidRDefault="00B45FD3" w:rsidP="00B45FD3">
    <w:pPr>
      <w:tabs>
        <w:tab w:val="left" w:pos="-1985"/>
      </w:tabs>
      <w:suppressAutoHyphens/>
      <w:spacing w:before="120" w:after="120"/>
      <w:rPr>
        <w:b/>
        <w:smallCaps/>
      </w:rPr>
    </w:pPr>
    <w:r>
      <w:rPr>
        <w:b/>
        <w:smallCaps/>
      </w:rPr>
      <w:t>Zastupitel Mgr. Ondřej Lněnička</w:t>
    </w:r>
  </w:p>
  <w:p w:rsidR="00B45FD3" w:rsidRPr="00B45FD3" w:rsidRDefault="00B45FD3" w:rsidP="00B45FD3">
    <w:pPr>
      <w:widowControl w:val="0"/>
      <w:spacing w:before="120" w:after="120"/>
      <w:jc w:val="right"/>
      <w:rPr>
        <w:i/>
      </w:rPr>
    </w:pPr>
    <w:r>
      <w:rPr>
        <w:i/>
      </w:rPr>
      <w:t>k</w:t>
    </w:r>
    <w:r w:rsidRPr="00B7212F">
      <w:rPr>
        <w:i/>
      </w:rPr>
      <w:t> jednání ZMČ Prahy 18 konanému dne 28.5.2018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B5D51"/>
    <w:multiLevelType w:val="hybridMultilevel"/>
    <w:tmpl w:val="22F67E26"/>
    <w:lvl w:ilvl="0" w:tplc="228CB598">
      <w:start w:val="10"/>
      <w:numFmt w:val="bullet"/>
      <w:lvlText w:val="–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8E"/>
    <w:rsid w:val="002171CD"/>
    <w:rsid w:val="00225094"/>
    <w:rsid w:val="0027592C"/>
    <w:rsid w:val="003A2D8B"/>
    <w:rsid w:val="00717256"/>
    <w:rsid w:val="00730D72"/>
    <w:rsid w:val="007775D9"/>
    <w:rsid w:val="007B1B52"/>
    <w:rsid w:val="007C0E76"/>
    <w:rsid w:val="008227A1"/>
    <w:rsid w:val="00892DFE"/>
    <w:rsid w:val="00895CA1"/>
    <w:rsid w:val="009B64D2"/>
    <w:rsid w:val="00AE3E96"/>
    <w:rsid w:val="00B23081"/>
    <w:rsid w:val="00B45FD3"/>
    <w:rsid w:val="00B7212F"/>
    <w:rsid w:val="00B904C6"/>
    <w:rsid w:val="00C96A39"/>
    <w:rsid w:val="00EA0E8E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1B04B-A61B-40C8-AED2-8CAF910A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A0E8E"/>
  </w:style>
  <w:style w:type="paragraph" w:styleId="Zpat">
    <w:name w:val="footer"/>
    <w:basedOn w:val="Normln"/>
    <w:link w:val="ZpatChar"/>
    <w:uiPriority w:val="99"/>
    <w:rsid w:val="00EA0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EA0E8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A0E8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A0E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90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kubickova</cp:lastModifiedBy>
  <cp:revision>6</cp:revision>
  <dcterms:created xsi:type="dcterms:W3CDTF">2018-05-28T11:15:00Z</dcterms:created>
  <dcterms:modified xsi:type="dcterms:W3CDTF">2018-05-28T18:20:00Z</dcterms:modified>
</cp:coreProperties>
</file>