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D2" w:rsidRPr="00C80957" w:rsidRDefault="003737D2" w:rsidP="003737D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276"/>
        </w:tabs>
        <w:spacing w:line="300" w:lineRule="auto"/>
        <w:ind w:left="851"/>
        <w:jc w:val="center"/>
        <w:rPr>
          <w:sz w:val="22"/>
          <w:szCs w:val="22"/>
        </w:rPr>
      </w:pPr>
      <w:bookmarkStart w:id="0" w:name="_GoBack"/>
      <w:bookmarkEnd w:id="0"/>
    </w:p>
    <w:p w:rsidR="003737D2" w:rsidRPr="00C80957" w:rsidRDefault="003737D2" w:rsidP="003737D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276"/>
        </w:tabs>
        <w:spacing w:line="300" w:lineRule="auto"/>
        <w:ind w:left="851"/>
        <w:jc w:val="center"/>
        <w:rPr>
          <w:b/>
          <w:sz w:val="22"/>
          <w:szCs w:val="22"/>
          <w:u w:val="single"/>
        </w:rPr>
      </w:pPr>
      <w:r w:rsidRPr="00C80957">
        <w:rPr>
          <w:b/>
          <w:sz w:val="22"/>
          <w:szCs w:val="22"/>
          <w:u w:val="single"/>
        </w:rPr>
        <w:t xml:space="preserve">Statut Výboru pro </w:t>
      </w:r>
      <w:r w:rsidR="004C3C45">
        <w:rPr>
          <w:b/>
          <w:sz w:val="22"/>
          <w:szCs w:val="22"/>
          <w:u w:val="single"/>
        </w:rPr>
        <w:t>otevřenou radnici</w:t>
      </w:r>
    </w:p>
    <w:p w:rsidR="003737D2" w:rsidRPr="00C80957" w:rsidRDefault="003737D2" w:rsidP="003737D2">
      <w:p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/>
        <w:rPr>
          <w:sz w:val="22"/>
          <w:szCs w:val="22"/>
        </w:rPr>
      </w:pPr>
    </w:p>
    <w:p w:rsidR="003737D2" w:rsidRPr="00C80957" w:rsidRDefault="003737D2" w:rsidP="003737D2">
      <w:pPr>
        <w:pStyle w:val="Odstavecseseznamem"/>
        <w:numPr>
          <w:ilvl w:val="0"/>
          <w:numId w:val="1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 w:rsidRPr="00C80957">
        <w:rPr>
          <w:sz w:val="22"/>
          <w:szCs w:val="22"/>
        </w:rPr>
        <w:t xml:space="preserve">Výbor pro </w:t>
      </w:r>
      <w:r w:rsidR="004C3C45">
        <w:rPr>
          <w:sz w:val="22"/>
          <w:szCs w:val="22"/>
        </w:rPr>
        <w:t>otevřenou radnici</w:t>
      </w:r>
      <w:r w:rsidRPr="00C80957">
        <w:rPr>
          <w:sz w:val="22"/>
          <w:szCs w:val="22"/>
        </w:rPr>
        <w:t xml:space="preserve"> (V</w:t>
      </w:r>
      <w:r w:rsidR="004C3C45">
        <w:rPr>
          <w:sz w:val="22"/>
          <w:szCs w:val="22"/>
        </w:rPr>
        <w:t>OR</w:t>
      </w:r>
      <w:r w:rsidRPr="00C80957">
        <w:rPr>
          <w:sz w:val="22"/>
          <w:szCs w:val="22"/>
        </w:rPr>
        <w:t>) je zřízen Zastupitelstvem Městské části (ZMČ) jako jeho poradní orgán na základě zákona č. 131/2000 Sb., o hl. m. Praze</w:t>
      </w:r>
      <w:r w:rsidR="00145CD8">
        <w:rPr>
          <w:sz w:val="22"/>
          <w:szCs w:val="22"/>
        </w:rPr>
        <w:t xml:space="preserve"> v platném znění</w:t>
      </w:r>
      <w:r w:rsidRPr="00C80957">
        <w:rPr>
          <w:sz w:val="22"/>
          <w:szCs w:val="22"/>
        </w:rPr>
        <w:t>.</w:t>
      </w:r>
    </w:p>
    <w:p w:rsidR="003737D2" w:rsidRPr="00C80957" w:rsidRDefault="003737D2" w:rsidP="003737D2">
      <w:p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/>
        <w:jc w:val="both"/>
        <w:rPr>
          <w:sz w:val="22"/>
          <w:szCs w:val="22"/>
        </w:rPr>
      </w:pPr>
    </w:p>
    <w:p w:rsidR="003737D2" w:rsidRPr="00C80957" w:rsidRDefault="003737D2" w:rsidP="003737D2">
      <w:pPr>
        <w:pStyle w:val="Odstavecseseznamem"/>
        <w:numPr>
          <w:ilvl w:val="0"/>
          <w:numId w:val="1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 w:rsidRPr="00C80957">
        <w:rPr>
          <w:sz w:val="22"/>
          <w:szCs w:val="22"/>
        </w:rPr>
        <w:t>Výbor plní úkoly, kterými jej pověřilo ZMČ. Rada Městs</w:t>
      </w:r>
      <w:r w:rsidR="004C3C45">
        <w:rPr>
          <w:sz w:val="22"/>
          <w:szCs w:val="22"/>
        </w:rPr>
        <w:t>ké části</w:t>
      </w:r>
      <w:r w:rsidR="00145CD8">
        <w:rPr>
          <w:sz w:val="22"/>
          <w:szCs w:val="22"/>
        </w:rPr>
        <w:t xml:space="preserve"> (RMČ)</w:t>
      </w:r>
      <w:r w:rsidR="004C3C45">
        <w:rPr>
          <w:sz w:val="22"/>
          <w:szCs w:val="22"/>
        </w:rPr>
        <w:t xml:space="preserve"> může ukládat úkoly VOR</w:t>
      </w:r>
      <w:r w:rsidRPr="00C80957">
        <w:rPr>
          <w:sz w:val="22"/>
          <w:szCs w:val="22"/>
        </w:rPr>
        <w:t xml:space="preserve"> jen v rozsahu své působnosti svěřené jí zákonem nebo </w:t>
      </w:r>
      <w:r w:rsidR="00145CD8">
        <w:rPr>
          <w:sz w:val="22"/>
          <w:szCs w:val="22"/>
        </w:rPr>
        <w:t>Z</w:t>
      </w:r>
      <w:r w:rsidRPr="00C80957">
        <w:rPr>
          <w:sz w:val="22"/>
          <w:szCs w:val="22"/>
        </w:rPr>
        <w:t xml:space="preserve">MČ. Výbor se ze své činnosti odpovídá ZMČ, </w:t>
      </w:r>
      <w:r w:rsidR="00145CD8">
        <w:rPr>
          <w:sz w:val="22"/>
          <w:szCs w:val="22"/>
        </w:rPr>
        <w:t>RMČ</w:t>
      </w:r>
      <w:r w:rsidRPr="00C80957">
        <w:rPr>
          <w:sz w:val="22"/>
          <w:szCs w:val="22"/>
        </w:rPr>
        <w:t xml:space="preserve"> jen v rámci jí vymezené </w:t>
      </w:r>
      <w:r w:rsidR="00145CD8">
        <w:rPr>
          <w:sz w:val="22"/>
          <w:szCs w:val="22"/>
        </w:rPr>
        <w:t>působnosti</w:t>
      </w:r>
      <w:r w:rsidRPr="00C80957">
        <w:rPr>
          <w:sz w:val="22"/>
          <w:szCs w:val="22"/>
        </w:rPr>
        <w:t>. V</w:t>
      </w:r>
      <w:r w:rsidR="004C3C45">
        <w:rPr>
          <w:sz w:val="22"/>
          <w:szCs w:val="22"/>
        </w:rPr>
        <w:t>OR</w:t>
      </w:r>
      <w:r w:rsidRPr="00C80957">
        <w:rPr>
          <w:sz w:val="22"/>
          <w:szCs w:val="22"/>
        </w:rPr>
        <w:t xml:space="preserve"> je z rozhodnutí ZMČ </w:t>
      </w:r>
      <w:r w:rsidR="004C3C45">
        <w:rPr>
          <w:sz w:val="22"/>
          <w:szCs w:val="22"/>
        </w:rPr>
        <w:t>devíti</w:t>
      </w:r>
      <w:r w:rsidRPr="00C80957">
        <w:rPr>
          <w:sz w:val="22"/>
          <w:szCs w:val="22"/>
        </w:rPr>
        <w:t>členný. K přijetí usnesení je třeba nadpoloviční většiny hlasů všech členů výboru. Usnesení výboru se vyhotovuje písemně a podepisuje jej předseda výboru (v jeho nepřítomnosti místopředseda).</w:t>
      </w:r>
    </w:p>
    <w:p w:rsidR="003737D2" w:rsidRPr="00C80957" w:rsidRDefault="003737D2" w:rsidP="003737D2">
      <w:pPr>
        <w:pBdr>
          <w:left w:val="single" w:sz="4" w:space="4" w:color="auto"/>
          <w:right w:val="single" w:sz="4" w:space="4" w:color="auto"/>
        </w:pBdr>
        <w:tabs>
          <w:tab w:val="left" w:pos="1276"/>
        </w:tabs>
        <w:spacing w:line="300" w:lineRule="auto"/>
        <w:ind w:left="851"/>
        <w:jc w:val="both"/>
        <w:rPr>
          <w:sz w:val="22"/>
          <w:szCs w:val="22"/>
        </w:rPr>
      </w:pPr>
    </w:p>
    <w:p w:rsidR="003737D2" w:rsidRPr="00C80957" w:rsidRDefault="00024C12" w:rsidP="003737D2">
      <w:pPr>
        <w:pStyle w:val="Odstavecseseznamem"/>
        <w:numPr>
          <w:ilvl w:val="0"/>
          <w:numId w:val="1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Výbor</w:t>
      </w:r>
      <w:r w:rsidR="003737D2" w:rsidRPr="00C80957">
        <w:rPr>
          <w:sz w:val="22"/>
          <w:szCs w:val="22"/>
        </w:rPr>
        <w:t xml:space="preserve"> pro </w:t>
      </w:r>
      <w:r w:rsidR="004C3C45">
        <w:rPr>
          <w:sz w:val="22"/>
          <w:szCs w:val="22"/>
        </w:rPr>
        <w:t>otevřenou radnici</w:t>
      </w:r>
      <w:r w:rsidR="003737D2" w:rsidRPr="00C80957">
        <w:rPr>
          <w:sz w:val="22"/>
          <w:szCs w:val="22"/>
        </w:rPr>
        <w:t xml:space="preserve"> </w:t>
      </w:r>
      <w:r>
        <w:rPr>
          <w:sz w:val="22"/>
          <w:szCs w:val="22"/>
        </w:rPr>
        <w:t>působí zejména v následujících oblastech</w:t>
      </w:r>
      <w:r w:rsidR="003737D2" w:rsidRPr="00C80957">
        <w:rPr>
          <w:sz w:val="22"/>
          <w:szCs w:val="22"/>
        </w:rPr>
        <w:t>:</w:t>
      </w:r>
    </w:p>
    <w:p w:rsidR="00024C12" w:rsidRDefault="00024C12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Zlepšování komunikace</w:t>
      </w:r>
      <w:r w:rsidR="0055088B">
        <w:rPr>
          <w:sz w:val="22"/>
          <w:szCs w:val="22"/>
        </w:rPr>
        <w:t xml:space="preserve"> a komunikačních nástrojů</w:t>
      </w:r>
      <w:r>
        <w:rPr>
          <w:sz w:val="22"/>
          <w:szCs w:val="22"/>
        </w:rPr>
        <w:t xml:space="preserve"> orgánů samosprávy s občany</w:t>
      </w:r>
    </w:p>
    <w:p w:rsidR="00024C12" w:rsidRDefault="00024C12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Zvyšování transparentnosti rozhodovacích procesů samosprávy</w:t>
      </w:r>
    </w:p>
    <w:p w:rsidR="00024C12" w:rsidRDefault="00024C12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Zapojení občanů do rozhodovacích procesů samosprávy</w:t>
      </w:r>
    </w:p>
    <w:p w:rsidR="00024C12" w:rsidRDefault="00024C12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Metodický a systémový přístup samosprávy k zadávání veřejných zakázek</w:t>
      </w:r>
    </w:p>
    <w:p w:rsidR="00024C12" w:rsidRDefault="0055088B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Zlepšování srozumitelnosti, objektivnosti a</w:t>
      </w:r>
      <w:r w:rsidR="00024C12">
        <w:rPr>
          <w:sz w:val="22"/>
          <w:szCs w:val="22"/>
        </w:rPr>
        <w:t xml:space="preserve"> zjednodušování přístupnosti informací</w:t>
      </w:r>
    </w:p>
    <w:p w:rsidR="00024C12" w:rsidRDefault="0055088B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Protikorupční politika samosprávy</w:t>
      </w:r>
    </w:p>
    <w:p w:rsidR="00024C12" w:rsidRDefault="00024C12" w:rsidP="0055088B">
      <w:pPr>
        <w:pStyle w:val="Odstavecseseznamem"/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/>
        <w:contextualSpacing/>
        <w:jc w:val="both"/>
        <w:rPr>
          <w:sz w:val="22"/>
          <w:szCs w:val="22"/>
        </w:rPr>
      </w:pPr>
    </w:p>
    <w:p w:rsidR="0055088B" w:rsidRDefault="0055088B" w:rsidP="0055088B">
      <w:pPr>
        <w:pStyle w:val="Odstavecseseznamem"/>
        <w:numPr>
          <w:ilvl w:val="0"/>
          <w:numId w:val="1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Výbor pro otevřenou radnici v rámci své působnosti především:</w:t>
      </w:r>
    </w:p>
    <w:p w:rsidR="0055088B" w:rsidRDefault="0055088B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Navrhuje po projednání s příslušnými členy RMČ nové komunikační nástroje a změny v rámci stávajících komunikačních kanálů samosprávy.</w:t>
      </w:r>
    </w:p>
    <w:p w:rsidR="0055088B" w:rsidRDefault="0055088B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Dohlíží na dodržování stanovených pravidel v oblasti komunikace samosprávy, jejich objektivnosti a vyváženosti (např. přímá komunikace, tištěná média, sociální sítě apod.).</w:t>
      </w:r>
    </w:p>
    <w:p w:rsidR="0055088B" w:rsidRDefault="0055088B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Navrhuje po projednání s příslušnými členy RMČ vhodné nástroje pro zapojení občanů do rozhodování samosprávy včetně pravidel pro jejich využívání (např. participativní rozpočet, komunitní plánování projektů apod.).</w:t>
      </w:r>
    </w:p>
    <w:p w:rsidR="0055088B" w:rsidRDefault="0055088B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Navrhuje po projednání s příslušnými členy RMČ úpravy stávajících procesů, systémů a dokumentace a navrhuje jejich úpravy s cílem zvýšení jejich transparentnosti, dostupnosti, srozumitelnosti a možnost veřejné kontroly (např. grantová schémata, metodika nakládání s obecním bytovým a nebytovým majetkem apod.).</w:t>
      </w:r>
    </w:p>
    <w:p w:rsidR="00694324" w:rsidRDefault="00694324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Navrhuje opatření pro zvyšování transparentnosti jednotlivých členů ZMČ (např. etický kodex, dobrovolná majetková přiznání apod.).</w:t>
      </w:r>
    </w:p>
    <w:p w:rsidR="003737D2" w:rsidRPr="00C80957" w:rsidRDefault="003737D2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 w:rsidRPr="00C80957">
        <w:rPr>
          <w:sz w:val="22"/>
          <w:szCs w:val="22"/>
        </w:rPr>
        <w:t>Navrhuje po projednání s příslušnými členy RMČ zodpovědným za transparentnost a boj proti korupci opatření ke zvýšení transparentnosti při rozhodování orgánů MČ a Ú</w:t>
      </w:r>
      <w:r w:rsidR="00145CD8">
        <w:rPr>
          <w:sz w:val="22"/>
          <w:szCs w:val="22"/>
        </w:rPr>
        <w:t xml:space="preserve">řad </w:t>
      </w:r>
      <w:r w:rsidRPr="00C80957">
        <w:rPr>
          <w:sz w:val="22"/>
          <w:szCs w:val="22"/>
        </w:rPr>
        <w:t>MČ</w:t>
      </w:r>
      <w:r w:rsidR="00145CD8">
        <w:rPr>
          <w:sz w:val="22"/>
          <w:szCs w:val="22"/>
        </w:rPr>
        <w:t xml:space="preserve"> (ÚMČ)</w:t>
      </w:r>
      <w:r w:rsidRPr="00C80957">
        <w:rPr>
          <w:sz w:val="22"/>
          <w:szCs w:val="22"/>
        </w:rPr>
        <w:t>, a to zejména v oblasti hospodaření, rozpočtu MČ, výdajů MČ, smluvních v</w:t>
      </w:r>
      <w:r w:rsidR="00694324">
        <w:rPr>
          <w:sz w:val="22"/>
          <w:szCs w:val="22"/>
        </w:rPr>
        <w:t xml:space="preserve">ztahů MČ a veřejných zakázek MČ (např. zveřejnění a zpřístupnění smluv a faktur, </w:t>
      </w:r>
      <w:proofErr w:type="spellStart"/>
      <w:r w:rsidR="00694324">
        <w:rPr>
          <w:sz w:val="22"/>
          <w:szCs w:val="22"/>
        </w:rPr>
        <w:t>rozklikávací</w:t>
      </w:r>
      <w:proofErr w:type="spellEnd"/>
      <w:r w:rsidR="00694324">
        <w:rPr>
          <w:sz w:val="22"/>
          <w:szCs w:val="22"/>
        </w:rPr>
        <w:t xml:space="preserve"> rozpočet apod.)</w:t>
      </w:r>
    </w:p>
    <w:p w:rsidR="003737D2" w:rsidRPr="00C80957" w:rsidRDefault="003737D2" w:rsidP="003737D2">
      <w:pPr>
        <w:pStyle w:val="Odstavecseseznamem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 w:rsidRPr="00C80957">
        <w:rPr>
          <w:sz w:val="22"/>
          <w:szCs w:val="22"/>
        </w:rPr>
        <w:t>Kontroluje dodržování stanovených pravidel pro transpare</w:t>
      </w:r>
      <w:r w:rsidR="00694324">
        <w:rPr>
          <w:sz w:val="22"/>
          <w:szCs w:val="22"/>
        </w:rPr>
        <w:t>ntnost při rozhodování orgánů MČ</w:t>
      </w:r>
      <w:r w:rsidRPr="00C80957">
        <w:rPr>
          <w:sz w:val="22"/>
          <w:szCs w:val="22"/>
        </w:rPr>
        <w:t>.</w:t>
      </w:r>
    </w:p>
    <w:p w:rsidR="003737D2" w:rsidRPr="00C80957" w:rsidRDefault="003737D2" w:rsidP="003737D2">
      <w:pPr>
        <w:pStyle w:val="Odstavecseseznamem"/>
        <w:numPr>
          <w:ilvl w:val="0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 w:rsidRPr="00C80957">
        <w:rPr>
          <w:sz w:val="22"/>
          <w:szCs w:val="22"/>
        </w:rPr>
        <w:lastRenderedPageBreak/>
        <w:t>Navrhuje po projednání s členy RMČ Zastupitelstvu ke schválení znění a úpravy Pravidel pro zadávání veřejných zakázek MČ a jejích příspěvkových organizací.</w:t>
      </w:r>
    </w:p>
    <w:p w:rsidR="003737D2" w:rsidRPr="00C80957" w:rsidRDefault="007C0094" w:rsidP="003737D2">
      <w:pPr>
        <w:pStyle w:val="Odstavecseseznamem"/>
        <w:numPr>
          <w:ilvl w:val="0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Metodicky dohlíží na </w:t>
      </w:r>
      <w:r w:rsidR="003737D2" w:rsidRPr="00C80957">
        <w:rPr>
          <w:sz w:val="22"/>
          <w:szCs w:val="22"/>
        </w:rPr>
        <w:t>dodržování schválených Pravidel pro zadávání veřejných zakázek MČ a jejích příspěvkových organizací, Zákona o zadávání veřejných zakázek a případně další relevantních pravidel při zadávání veřejných zakázek MČ a jejích příspěvkových organizací v rozsahu stanoveném Pravidly pro zadávání veřejných zakázek MČ a jejích příspěvkových organizací.</w:t>
      </w:r>
    </w:p>
    <w:p w:rsidR="003737D2" w:rsidRPr="00C80957" w:rsidRDefault="00145CD8" w:rsidP="003737D2">
      <w:pPr>
        <w:pStyle w:val="Odstavecseseznamem"/>
        <w:numPr>
          <w:ilvl w:val="0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Se souhlasem RMČ se člen</w:t>
      </w:r>
      <w:r w:rsidR="003737D2" w:rsidRPr="00C80957">
        <w:rPr>
          <w:sz w:val="22"/>
          <w:szCs w:val="22"/>
        </w:rPr>
        <w:t xml:space="preserve"> Výboru </w:t>
      </w:r>
      <w:r>
        <w:rPr>
          <w:sz w:val="22"/>
          <w:szCs w:val="22"/>
        </w:rPr>
        <w:t xml:space="preserve">může účastnit </w:t>
      </w:r>
      <w:r w:rsidR="003737D2" w:rsidRPr="00C80957">
        <w:rPr>
          <w:sz w:val="22"/>
          <w:szCs w:val="22"/>
        </w:rPr>
        <w:t>jednání komise pro otevírání obálek, komise pro posouzení kvalifikace a komise pro hodnocení nabídek</w:t>
      </w:r>
      <w:r w:rsidRPr="00145CD8">
        <w:rPr>
          <w:sz w:val="22"/>
          <w:szCs w:val="22"/>
        </w:rPr>
        <w:t xml:space="preserve"> </w:t>
      </w:r>
      <w:r>
        <w:rPr>
          <w:sz w:val="22"/>
          <w:szCs w:val="22"/>
        </w:rPr>
        <w:t>jako jejich člen</w:t>
      </w:r>
      <w:r w:rsidR="003737D2" w:rsidRPr="00C80957">
        <w:rPr>
          <w:sz w:val="22"/>
          <w:szCs w:val="22"/>
        </w:rPr>
        <w:t>.</w:t>
      </w:r>
    </w:p>
    <w:p w:rsidR="003737D2" w:rsidRPr="00C80957" w:rsidRDefault="003737D2" w:rsidP="003737D2">
      <w:pPr>
        <w:pStyle w:val="Odstavecseseznamem"/>
        <w:numPr>
          <w:ilvl w:val="0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 w:rsidRPr="00C80957">
        <w:rPr>
          <w:sz w:val="22"/>
          <w:szCs w:val="22"/>
        </w:rPr>
        <w:t xml:space="preserve">Plní další úkoly, jimiž jej pověřilo </w:t>
      </w:r>
      <w:r w:rsidR="00145CD8">
        <w:rPr>
          <w:sz w:val="22"/>
          <w:szCs w:val="22"/>
        </w:rPr>
        <w:t>Z</w:t>
      </w:r>
      <w:r w:rsidRPr="00C80957">
        <w:rPr>
          <w:sz w:val="22"/>
          <w:szCs w:val="22"/>
        </w:rPr>
        <w:t xml:space="preserve">MČ Praha 18. </w:t>
      </w:r>
    </w:p>
    <w:p w:rsidR="003737D2" w:rsidRPr="00C80957" w:rsidRDefault="003737D2" w:rsidP="003737D2">
      <w:pPr>
        <w:pBdr>
          <w:left w:val="single" w:sz="4" w:space="4" w:color="auto"/>
          <w:right w:val="single" w:sz="4" w:space="4" w:color="auto"/>
        </w:pBdr>
        <w:tabs>
          <w:tab w:val="left" w:pos="1276"/>
        </w:tabs>
        <w:spacing w:line="300" w:lineRule="auto"/>
        <w:ind w:left="851"/>
        <w:jc w:val="both"/>
        <w:rPr>
          <w:sz w:val="22"/>
          <w:szCs w:val="22"/>
        </w:rPr>
      </w:pPr>
    </w:p>
    <w:p w:rsidR="003737D2" w:rsidRPr="00C80957" w:rsidRDefault="003737D2" w:rsidP="003737D2">
      <w:pPr>
        <w:pStyle w:val="Odstavecseseznamem"/>
        <w:numPr>
          <w:ilvl w:val="0"/>
          <w:numId w:val="1"/>
        </w:num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 w:rsidRPr="00C80957">
        <w:rPr>
          <w:sz w:val="22"/>
          <w:szCs w:val="22"/>
        </w:rPr>
        <w:t>V</w:t>
      </w:r>
      <w:r w:rsidR="004C3C45">
        <w:rPr>
          <w:sz w:val="22"/>
          <w:szCs w:val="22"/>
        </w:rPr>
        <w:t>OR</w:t>
      </w:r>
      <w:r w:rsidRPr="00C80957">
        <w:rPr>
          <w:sz w:val="22"/>
          <w:szCs w:val="22"/>
        </w:rPr>
        <w:t xml:space="preserve"> jako orgán iniciativní a kontrolní nemá žádnou rozhodovací pravomoc v oblasti samostatné působnosti obce případně ani v oblasti působnosti přenesené. Jeho usnesení zavazuje pouze tento výbor samotný, tedy jeho členy, nikoliv například Úřad Městské části (ÚMČ) a Radu Městské části (RMČ). Rozsah kontrolních oprávnění výboru vůči třetím osobám se odvíjí od příslušného pověření resp. úkolu, které mu v rámci své kompetence udělí ZMČ.</w:t>
      </w:r>
    </w:p>
    <w:p w:rsidR="003737D2" w:rsidRPr="00C80957" w:rsidRDefault="003737D2" w:rsidP="003737D2">
      <w:pPr>
        <w:pBdr>
          <w:left w:val="single" w:sz="4" w:space="4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/>
        <w:jc w:val="both"/>
        <w:rPr>
          <w:sz w:val="22"/>
          <w:szCs w:val="22"/>
        </w:rPr>
      </w:pPr>
    </w:p>
    <w:p w:rsidR="003737D2" w:rsidRPr="00C80957" w:rsidRDefault="003737D2" w:rsidP="003737D2">
      <w:pPr>
        <w:pStyle w:val="Odstavecseseznamem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line="300" w:lineRule="auto"/>
        <w:ind w:left="851" w:firstLine="0"/>
        <w:contextualSpacing/>
        <w:jc w:val="both"/>
        <w:rPr>
          <w:sz w:val="22"/>
          <w:szCs w:val="22"/>
        </w:rPr>
      </w:pPr>
      <w:r w:rsidRPr="00C80957">
        <w:rPr>
          <w:sz w:val="22"/>
          <w:szCs w:val="22"/>
        </w:rPr>
        <w:t xml:space="preserve">Úřad </w:t>
      </w:r>
      <w:r w:rsidR="00145CD8">
        <w:rPr>
          <w:sz w:val="22"/>
          <w:szCs w:val="22"/>
        </w:rPr>
        <w:t>má povinnost pomáhat</w:t>
      </w:r>
      <w:r w:rsidRPr="00C80957">
        <w:rPr>
          <w:sz w:val="22"/>
          <w:szCs w:val="22"/>
        </w:rPr>
        <w:t xml:space="preserve"> výboru v jeho činnosti. Tato součinnost se řídí pokyny, uloženými </w:t>
      </w:r>
      <w:r w:rsidR="00145CD8">
        <w:rPr>
          <w:sz w:val="22"/>
          <w:szCs w:val="22"/>
        </w:rPr>
        <w:t>ZMČ</w:t>
      </w:r>
      <w:r w:rsidRPr="00C80957">
        <w:rPr>
          <w:sz w:val="22"/>
          <w:szCs w:val="22"/>
        </w:rPr>
        <w:t>.</w:t>
      </w:r>
      <w:r w:rsidR="004C3C45">
        <w:rPr>
          <w:sz w:val="22"/>
          <w:szCs w:val="22"/>
        </w:rPr>
        <w:t xml:space="preserve"> Tajemník ÚMČ je povinen zajistit poskytování informací nutných pro činnost Výboru, a to na základě jejich vyžádání Výborem.</w:t>
      </w:r>
    </w:p>
    <w:sectPr w:rsidR="003737D2" w:rsidRPr="00C8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700"/>
    <w:multiLevelType w:val="multilevel"/>
    <w:tmpl w:val="0DBE8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B481706"/>
    <w:multiLevelType w:val="hybridMultilevel"/>
    <w:tmpl w:val="C6483F62"/>
    <w:lvl w:ilvl="0" w:tplc="0405000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9" w:hanging="360"/>
      </w:pPr>
      <w:rPr>
        <w:rFonts w:ascii="Wingdings" w:hAnsi="Wingdings" w:hint="default"/>
      </w:rPr>
    </w:lvl>
  </w:abstractNum>
  <w:abstractNum w:abstractNumId="2" w15:restartNumberingAfterBreak="0">
    <w:nsid w:val="70251B19"/>
    <w:multiLevelType w:val="hybridMultilevel"/>
    <w:tmpl w:val="36AE39EC"/>
    <w:lvl w:ilvl="0" w:tplc="60503C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47AF5"/>
    <w:multiLevelType w:val="hybridMultilevel"/>
    <w:tmpl w:val="BE42841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D2"/>
    <w:rsid w:val="00024C12"/>
    <w:rsid w:val="00145CD8"/>
    <w:rsid w:val="002E21DF"/>
    <w:rsid w:val="003737D2"/>
    <w:rsid w:val="00475C53"/>
    <w:rsid w:val="004C3C45"/>
    <w:rsid w:val="0055088B"/>
    <w:rsid w:val="00694324"/>
    <w:rsid w:val="007C0094"/>
    <w:rsid w:val="00B85B75"/>
    <w:rsid w:val="00E4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A804E-E591-4D15-A6DF-88BF6011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Char Char Char Char Char Char Char"/>
    <w:basedOn w:val="Normln"/>
    <w:link w:val="ZkladntextodsazenChar"/>
    <w:rsid w:val="003737D2"/>
    <w:pPr>
      <w:snapToGrid w:val="0"/>
      <w:ind w:left="993"/>
      <w:jc w:val="both"/>
    </w:pPr>
  </w:style>
  <w:style w:type="character" w:customStyle="1" w:styleId="ZkladntextodsazenChar">
    <w:name w:val="Základní text odsazený Char"/>
    <w:aliases w:val="Char Char Char Char Char Char Char Char"/>
    <w:basedOn w:val="Standardnpsmoodstavce"/>
    <w:link w:val="Zkladntextodsazen"/>
    <w:rsid w:val="003737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 Char,Char, Char Char Char Char Char Char Char,Char Char Char Char Char Char Char1,Char Char Char Char Char Char Char11"/>
    <w:basedOn w:val="Normln"/>
    <w:link w:val="Zkladntextodsazen3Char"/>
    <w:uiPriority w:val="99"/>
    <w:rsid w:val="003737D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 Char Char,Char Char, Char Char Char Char Char Char Char Char,Char Char Char Char Char Char Char1 Char,Char Char Char Char Char Char Char11 Char"/>
    <w:basedOn w:val="Standardnpsmoodstavce"/>
    <w:link w:val="Zkladntextodsazen3"/>
    <w:uiPriority w:val="99"/>
    <w:rsid w:val="003737D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3737D2"/>
    <w:pPr>
      <w:widowControl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737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737D2"/>
    <w:pPr>
      <w:suppressAutoHyphens/>
      <w:spacing w:before="120"/>
      <w:jc w:val="both"/>
    </w:pPr>
    <w:rPr>
      <w:b/>
      <w:snapToGrid w:val="0"/>
      <w:color w:val="FF000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737D2"/>
    <w:rPr>
      <w:rFonts w:ascii="Times New Roman" w:eastAsia="Times New Roman" w:hAnsi="Times New Roman" w:cs="Times New Roman"/>
      <w:b/>
      <w:snapToGrid w:val="0"/>
      <w:color w:val="FF0000"/>
      <w:sz w:val="24"/>
      <w:szCs w:val="20"/>
      <w:lang w:eastAsia="cs-CZ"/>
    </w:rPr>
  </w:style>
  <w:style w:type="character" w:styleId="Siln">
    <w:name w:val="Strong"/>
    <w:uiPriority w:val="22"/>
    <w:qFormat/>
    <w:rsid w:val="003737D2"/>
    <w:rPr>
      <w:b/>
      <w:bCs/>
    </w:rPr>
  </w:style>
  <w:style w:type="paragraph" w:styleId="Prosttext">
    <w:name w:val="Plain Text"/>
    <w:basedOn w:val="Normln"/>
    <w:link w:val="ProsttextChar"/>
    <w:uiPriority w:val="99"/>
    <w:rsid w:val="003737D2"/>
    <w:pPr>
      <w:spacing w:before="120"/>
      <w:jc w:val="both"/>
    </w:pPr>
    <w:rPr>
      <w:rFonts w:eastAsia="MS Mincho"/>
    </w:rPr>
  </w:style>
  <w:style w:type="character" w:customStyle="1" w:styleId="ProsttextChar">
    <w:name w:val="Prostý text Char"/>
    <w:basedOn w:val="Standardnpsmoodstavce"/>
    <w:link w:val="Prosttext"/>
    <w:uiPriority w:val="99"/>
    <w:rsid w:val="003737D2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3737D2"/>
    <w:pPr>
      <w:ind w:left="708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2015-01-01T20:01:00Z</dcterms:created>
  <dcterms:modified xsi:type="dcterms:W3CDTF">2019-01-28T18:18:00Z</dcterms:modified>
</cp:coreProperties>
</file>