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8C98" w14:textId="77777777" w:rsidR="00895BCE" w:rsidRPr="0040515E" w:rsidRDefault="00100C75" w:rsidP="00D015DE">
      <w:pPr>
        <w:spacing w:after="120" w:line="264" w:lineRule="auto"/>
        <w:jc w:val="center"/>
        <w:rPr>
          <w:rFonts w:asciiTheme="minorHAnsi" w:hAnsiTheme="minorHAnsi" w:cstheme="minorHAnsi"/>
          <w:b/>
          <w:sz w:val="36"/>
          <w:szCs w:val="36"/>
        </w:rPr>
      </w:pPr>
      <w:r w:rsidRPr="0040515E">
        <w:rPr>
          <w:rFonts w:asciiTheme="minorHAnsi" w:hAnsiTheme="minorHAnsi" w:cstheme="minorHAnsi"/>
          <w:b/>
          <w:sz w:val="36"/>
          <w:szCs w:val="36"/>
        </w:rPr>
        <w:t xml:space="preserve">SMLOUVA </w:t>
      </w:r>
      <w:r w:rsidR="008515BB" w:rsidRPr="0040515E">
        <w:rPr>
          <w:rFonts w:asciiTheme="minorHAnsi" w:hAnsiTheme="minorHAnsi" w:cstheme="minorHAnsi"/>
          <w:b/>
          <w:sz w:val="36"/>
          <w:szCs w:val="36"/>
        </w:rPr>
        <w:t xml:space="preserve">O MAJETKOPRÁVNÍM USPOŘÁDÁNÍ </w:t>
      </w:r>
    </w:p>
    <w:p w14:paraId="338082C1" w14:textId="77777777" w:rsidR="008515BB" w:rsidRPr="0040515E" w:rsidRDefault="00895BCE" w:rsidP="00D015DE">
      <w:pPr>
        <w:spacing w:after="120" w:line="264" w:lineRule="auto"/>
        <w:jc w:val="center"/>
        <w:rPr>
          <w:rFonts w:asciiTheme="minorHAnsi" w:hAnsiTheme="minorHAnsi" w:cstheme="minorHAnsi"/>
          <w:b/>
          <w:sz w:val="36"/>
          <w:szCs w:val="36"/>
        </w:rPr>
      </w:pPr>
      <w:r w:rsidRPr="0040515E">
        <w:rPr>
          <w:rFonts w:asciiTheme="minorHAnsi" w:hAnsiTheme="minorHAnsi" w:cstheme="minorHAnsi"/>
          <w:b/>
          <w:sz w:val="36"/>
          <w:szCs w:val="36"/>
        </w:rPr>
        <w:t>V K. Ú. LETŇANY</w:t>
      </w:r>
    </w:p>
    <w:p w14:paraId="6424F04A" w14:textId="77777777" w:rsidR="00026BAE" w:rsidRPr="0040515E" w:rsidRDefault="00F624C2" w:rsidP="00D015DE">
      <w:pPr>
        <w:pStyle w:val="Zkladntext"/>
        <w:spacing w:after="120" w:line="264" w:lineRule="auto"/>
        <w:jc w:val="center"/>
        <w:rPr>
          <w:rFonts w:asciiTheme="minorHAnsi" w:hAnsiTheme="minorHAnsi" w:cstheme="minorHAnsi"/>
          <w:sz w:val="22"/>
          <w:szCs w:val="22"/>
        </w:rPr>
      </w:pPr>
      <w:r w:rsidRPr="0040515E">
        <w:rPr>
          <w:rFonts w:asciiTheme="minorHAnsi" w:hAnsiTheme="minorHAnsi" w:cstheme="minorHAnsi"/>
          <w:sz w:val="22"/>
          <w:szCs w:val="22"/>
        </w:rPr>
        <w:t>(dále jen „</w:t>
      </w:r>
      <w:r w:rsidR="0058346C" w:rsidRPr="0040515E">
        <w:rPr>
          <w:rFonts w:asciiTheme="minorHAnsi" w:hAnsiTheme="minorHAnsi" w:cstheme="minorHAnsi"/>
          <w:b/>
          <w:bCs/>
          <w:sz w:val="22"/>
          <w:szCs w:val="22"/>
        </w:rPr>
        <w:t>S</w:t>
      </w:r>
      <w:r w:rsidRPr="0040515E">
        <w:rPr>
          <w:rFonts w:asciiTheme="minorHAnsi" w:hAnsiTheme="minorHAnsi" w:cstheme="minorHAnsi"/>
          <w:b/>
          <w:bCs/>
          <w:sz w:val="22"/>
          <w:szCs w:val="22"/>
        </w:rPr>
        <w:t>mlouva</w:t>
      </w:r>
      <w:r w:rsidRPr="0040515E">
        <w:rPr>
          <w:rFonts w:asciiTheme="minorHAnsi" w:hAnsiTheme="minorHAnsi" w:cstheme="minorHAnsi"/>
          <w:sz w:val="22"/>
          <w:szCs w:val="22"/>
        </w:rPr>
        <w:t xml:space="preserve">“) </w:t>
      </w:r>
    </w:p>
    <w:p w14:paraId="78234057" w14:textId="77777777" w:rsidR="00ED2BCF" w:rsidRPr="0040515E" w:rsidRDefault="001259C8" w:rsidP="00D015DE">
      <w:pPr>
        <w:pStyle w:val="Zkladntext"/>
        <w:spacing w:after="120" w:line="264" w:lineRule="auto"/>
        <w:jc w:val="center"/>
        <w:rPr>
          <w:rFonts w:asciiTheme="minorHAnsi" w:hAnsiTheme="minorHAnsi" w:cstheme="minorHAnsi"/>
          <w:sz w:val="22"/>
          <w:szCs w:val="22"/>
        </w:rPr>
      </w:pPr>
      <w:r w:rsidRPr="0040515E">
        <w:rPr>
          <w:rFonts w:asciiTheme="minorHAnsi" w:hAnsiTheme="minorHAnsi" w:cstheme="minorHAnsi"/>
          <w:bCs/>
          <w:sz w:val="22"/>
          <w:szCs w:val="22"/>
        </w:rPr>
        <w:t>u</w:t>
      </w:r>
      <w:r w:rsidR="0025394B" w:rsidRPr="0040515E">
        <w:rPr>
          <w:rFonts w:asciiTheme="minorHAnsi" w:hAnsiTheme="minorHAnsi" w:cstheme="minorHAnsi"/>
          <w:bCs/>
          <w:sz w:val="22"/>
          <w:szCs w:val="22"/>
        </w:rPr>
        <w:t>zavřená níže uvedeného dne, měsíce a roku,</w:t>
      </w:r>
      <w:r w:rsidR="0025394B" w:rsidRPr="0040515E">
        <w:rPr>
          <w:rFonts w:asciiTheme="minorHAnsi" w:hAnsiTheme="minorHAnsi" w:cstheme="minorHAnsi"/>
          <w:b/>
          <w:sz w:val="22"/>
          <w:szCs w:val="22"/>
        </w:rPr>
        <w:t xml:space="preserve"> </w:t>
      </w:r>
      <w:r w:rsidR="0025394B" w:rsidRPr="0040515E">
        <w:rPr>
          <w:rFonts w:asciiTheme="minorHAnsi" w:hAnsiTheme="minorHAnsi" w:cstheme="minorHAnsi"/>
          <w:sz w:val="22"/>
          <w:szCs w:val="22"/>
        </w:rPr>
        <w:t>dle ustanovení § 1746</w:t>
      </w:r>
      <w:r w:rsidR="00B55A1A" w:rsidRPr="0040515E">
        <w:rPr>
          <w:rFonts w:asciiTheme="minorHAnsi" w:hAnsiTheme="minorHAnsi" w:cstheme="minorHAnsi"/>
          <w:sz w:val="22"/>
          <w:szCs w:val="22"/>
        </w:rPr>
        <w:t xml:space="preserve"> odst. 2</w:t>
      </w:r>
      <w:r w:rsidR="0025394B" w:rsidRPr="0040515E">
        <w:rPr>
          <w:rFonts w:asciiTheme="minorHAnsi" w:hAnsiTheme="minorHAnsi" w:cstheme="minorHAnsi"/>
          <w:sz w:val="22"/>
          <w:szCs w:val="22"/>
        </w:rPr>
        <w:t xml:space="preserve"> zákona č. 89/2012 Sb., občanského zákoníku, ve znění pozdějších předpisů</w:t>
      </w:r>
      <w:r w:rsidR="00D7204F" w:rsidRPr="0040515E">
        <w:rPr>
          <w:rFonts w:asciiTheme="minorHAnsi" w:hAnsiTheme="minorHAnsi" w:cstheme="minorHAnsi"/>
          <w:sz w:val="22"/>
          <w:szCs w:val="22"/>
        </w:rPr>
        <w:t xml:space="preserve"> (dále jen „</w:t>
      </w:r>
      <w:r w:rsidR="00DF4652" w:rsidRPr="0040515E">
        <w:rPr>
          <w:rFonts w:asciiTheme="minorHAnsi" w:hAnsiTheme="minorHAnsi" w:cstheme="minorHAnsi"/>
          <w:b/>
          <w:bCs/>
          <w:sz w:val="22"/>
          <w:szCs w:val="22"/>
        </w:rPr>
        <w:t>O</w:t>
      </w:r>
      <w:r w:rsidR="00D7204F" w:rsidRPr="0040515E">
        <w:rPr>
          <w:rFonts w:asciiTheme="minorHAnsi" w:hAnsiTheme="minorHAnsi" w:cstheme="minorHAnsi"/>
          <w:b/>
          <w:bCs/>
          <w:sz w:val="22"/>
          <w:szCs w:val="22"/>
        </w:rPr>
        <w:t>bčanský zákoník</w:t>
      </w:r>
      <w:r w:rsidR="00D7204F" w:rsidRPr="0040515E">
        <w:rPr>
          <w:rFonts w:asciiTheme="minorHAnsi" w:hAnsiTheme="minorHAnsi" w:cstheme="minorHAnsi"/>
          <w:sz w:val="22"/>
          <w:szCs w:val="22"/>
        </w:rPr>
        <w:t>“)</w:t>
      </w:r>
      <w:r w:rsidR="0025394B" w:rsidRPr="0040515E">
        <w:rPr>
          <w:rFonts w:asciiTheme="minorHAnsi" w:hAnsiTheme="minorHAnsi" w:cstheme="minorHAnsi"/>
          <w:sz w:val="22"/>
          <w:szCs w:val="22"/>
        </w:rPr>
        <w:t xml:space="preserve">, v souladu s usnesením Rady městské části </w:t>
      </w:r>
      <w:r w:rsidR="006D03F7" w:rsidRPr="0040515E">
        <w:rPr>
          <w:rFonts w:asciiTheme="minorHAnsi" w:hAnsiTheme="minorHAnsi" w:cstheme="minorHAnsi"/>
          <w:sz w:val="22"/>
          <w:szCs w:val="22"/>
        </w:rPr>
        <w:t xml:space="preserve">Praha 18 </w:t>
      </w:r>
      <w:r w:rsidR="0025394B" w:rsidRPr="0040515E">
        <w:rPr>
          <w:rFonts w:asciiTheme="minorHAnsi" w:hAnsiTheme="minorHAnsi" w:cstheme="minorHAnsi"/>
          <w:sz w:val="22"/>
          <w:szCs w:val="22"/>
        </w:rPr>
        <w:t xml:space="preserve">č. ___/____/R/____ ze dne _________ a s usnesením Zastupitelstva </w:t>
      </w:r>
      <w:r w:rsidR="006D03F7" w:rsidRPr="0040515E">
        <w:rPr>
          <w:rFonts w:asciiTheme="minorHAnsi" w:hAnsiTheme="minorHAnsi" w:cstheme="minorHAnsi"/>
          <w:sz w:val="22"/>
          <w:szCs w:val="22"/>
        </w:rPr>
        <w:t xml:space="preserve">městské části Praha 18 </w:t>
      </w:r>
      <w:r w:rsidR="0025394B" w:rsidRPr="0040515E">
        <w:rPr>
          <w:rFonts w:asciiTheme="minorHAnsi" w:hAnsiTheme="minorHAnsi" w:cstheme="minorHAnsi"/>
          <w:sz w:val="22"/>
          <w:szCs w:val="22"/>
        </w:rPr>
        <w:t>ZMČ č. ___/____/Z/____ ze dne _________, mezi</w:t>
      </w:r>
    </w:p>
    <w:p w14:paraId="7B68344D" w14:textId="77777777" w:rsidR="00590762" w:rsidRPr="0040515E" w:rsidRDefault="00590762" w:rsidP="00D015DE">
      <w:pPr>
        <w:pStyle w:val="Zkladntext"/>
        <w:spacing w:after="120" w:line="264" w:lineRule="auto"/>
        <w:jc w:val="left"/>
        <w:rPr>
          <w:rFonts w:asciiTheme="minorHAnsi" w:hAnsiTheme="minorHAnsi" w:cstheme="minorHAnsi"/>
          <w:b/>
          <w:sz w:val="22"/>
          <w:szCs w:val="22"/>
        </w:rPr>
      </w:pPr>
    </w:p>
    <w:p w14:paraId="67AB60FC" w14:textId="77777777" w:rsidR="00877C27" w:rsidRPr="0040515E" w:rsidRDefault="002323DE" w:rsidP="00D015DE">
      <w:pPr>
        <w:pStyle w:val="Zkladntext"/>
        <w:numPr>
          <w:ilvl w:val="0"/>
          <w:numId w:val="30"/>
        </w:numPr>
        <w:spacing w:after="120" w:line="264" w:lineRule="auto"/>
        <w:ind w:left="567" w:hanging="567"/>
        <w:rPr>
          <w:rFonts w:asciiTheme="minorHAnsi" w:hAnsiTheme="minorHAnsi" w:cstheme="minorHAnsi"/>
          <w:sz w:val="22"/>
          <w:szCs w:val="22"/>
        </w:rPr>
      </w:pPr>
      <w:r w:rsidRPr="0040515E">
        <w:rPr>
          <w:rFonts w:asciiTheme="minorHAnsi" w:hAnsiTheme="minorHAnsi" w:cstheme="minorHAnsi"/>
          <w:b/>
          <w:bCs/>
          <w:sz w:val="22"/>
          <w:szCs w:val="22"/>
        </w:rPr>
        <w:t>CPI BYTY, a.s.</w:t>
      </w:r>
      <w:r w:rsidR="0002243D" w:rsidRPr="0040515E">
        <w:rPr>
          <w:rFonts w:asciiTheme="minorHAnsi" w:hAnsiTheme="minorHAnsi" w:cstheme="minorHAnsi"/>
          <w:b/>
          <w:bCs/>
          <w:sz w:val="22"/>
          <w:szCs w:val="22"/>
        </w:rPr>
        <w:t xml:space="preserve">, </w:t>
      </w:r>
      <w:r w:rsidR="001415F8" w:rsidRPr="0040515E">
        <w:rPr>
          <w:rFonts w:asciiTheme="minorHAnsi" w:hAnsiTheme="minorHAnsi" w:cstheme="minorHAnsi"/>
          <w:sz w:val="22"/>
          <w:szCs w:val="22"/>
        </w:rPr>
        <w:t xml:space="preserve">IČO: </w:t>
      </w:r>
      <w:r w:rsidRPr="0040515E">
        <w:rPr>
          <w:rFonts w:asciiTheme="minorHAnsi" w:hAnsiTheme="minorHAnsi" w:cstheme="minorHAnsi"/>
          <w:sz w:val="22"/>
          <w:szCs w:val="22"/>
        </w:rPr>
        <w:t>053 27</w:t>
      </w:r>
      <w:r w:rsidR="0002243D" w:rsidRPr="0040515E">
        <w:rPr>
          <w:rFonts w:asciiTheme="minorHAnsi" w:hAnsiTheme="minorHAnsi" w:cstheme="minorHAnsi"/>
          <w:sz w:val="22"/>
          <w:szCs w:val="22"/>
        </w:rPr>
        <w:t> </w:t>
      </w:r>
      <w:r w:rsidRPr="0040515E">
        <w:rPr>
          <w:rFonts w:asciiTheme="minorHAnsi" w:hAnsiTheme="minorHAnsi" w:cstheme="minorHAnsi"/>
          <w:sz w:val="22"/>
          <w:szCs w:val="22"/>
        </w:rPr>
        <w:t>776</w:t>
      </w:r>
      <w:r w:rsidR="0002243D" w:rsidRPr="0040515E">
        <w:rPr>
          <w:rFonts w:asciiTheme="minorHAnsi" w:hAnsiTheme="minorHAnsi" w:cstheme="minorHAnsi"/>
          <w:sz w:val="22"/>
          <w:szCs w:val="22"/>
        </w:rPr>
        <w:t xml:space="preserve">, </w:t>
      </w:r>
      <w:r w:rsidR="001415F8" w:rsidRPr="0040515E">
        <w:rPr>
          <w:rFonts w:asciiTheme="minorHAnsi" w:hAnsiTheme="minorHAnsi" w:cstheme="minorHAnsi"/>
          <w:sz w:val="22"/>
          <w:szCs w:val="22"/>
        </w:rPr>
        <w:t xml:space="preserve">se sídlem: </w:t>
      </w:r>
      <w:r w:rsidRPr="0040515E">
        <w:rPr>
          <w:rFonts w:asciiTheme="minorHAnsi" w:hAnsiTheme="minorHAnsi" w:cstheme="minorHAnsi"/>
          <w:sz w:val="22"/>
          <w:szCs w:val="22"/>
        </w:rPr>
        <w:t>Vladislavova 1390/17, Nové Město, 110 00 Praha 1</w:t>
      </w:r>
      <w:r w:rsidR="0002243D" w:rsidRPr="0040515E">
        <w:rPr>
          <w:rFonts w:asciiTheme="minorHAnsi" w:hAnsiTheme="minorHAnsi" w:cstheme="minorHAnsi"/>
          <w:sz w:val="22"/>
          <w:szCs w:val="22"/>
        </w:rPr>
        <w:t xml:space="preserve">, </w:t>
      </w:r>
      <w:r w:rsidR="001415F8" w:rsidRPr="0040515E">
        <w:rPr>
          <w:rFonts w:asciiTheme="minorHAnsi" w:hAnsiTheme="minorHAnsi" w:cstheme="minorHAnsi"/>
          <w:sz w:val="22"/>
          <w:szCs w:val="22"/>
        </w:rPr>
        <w:t>zapsaná v obchodním rejstříku vedeném Městským soudem v</w:t>
      </w:r>
      <w:r w:rsidR="00B23F7F" w:rsidRPr="0040515E">
        <w:rPr>
          <w:rFonts w:asciiTheme="minorHAnsi" w:hAnsiTheme="minorHAnsi" w:cstheme="minorHAnsi"/>
          <w:sz w:val="22"/>
          <w:szCs w:val="22"/>
        </w:rPr>
        <w:t> </w:t>
      </w:r>
      <w:r w:rsidR="001415F8" w:rsidRPr="0040515E">
        <w:rPr>
          <w:rFonts w:asciiTheme="minorHAnsi" w:hAnsiTheme="minorHAnsi" w:cstheme="minorHAnsi"/>
          <w:sz w:val="22"/>
          <w:szCs w:val="22"/>
        </w:rPr>
        <w:t>Praze</w:t>
      </w:r>
      <w:r w:rsidR="00B23F7F" w:rsidRPr="0040515E">
        <w:rPr>
          <w:rFonts w:asciiTheme="minorHAnsi" w:hAnsiTheme="minorHAnsi" w:cstheme="minorHAnsi"/>
          <w:sz w:val="22"/>
          <w:szCs w:val="22"/>
        </w:rPr>
        <w:t xml:space="preserve"> pod sp.</w:t>
      </w:r>
      <w:r w:rsidR="0025394B" w:rsidRPr="0040515E">
        <w:rPr>
          <w:rFonts w:asciiTheme="minorHAnsi" w:hAnsiTheme="minorHAnsi" w:cstheme="minorHAnsi"/>
          <w:sz w:val="22"/>
          <w:szCs w:val="22"/>
        </w:rPr>
        <w:t xml:space="preserve"> </w:t>
      </w:r>
      <w:r w:rsidR="00B23F7F" w:rsidRPr="0040515E">
        <w:rPr>
          <w:rFonts w:asciiTheme="minorHAnsi" w:hAnsiTheme="minorHAnsi" w:cstheme="minorHAnsi"/>
          <w:sz w:val="22"/>
          <w:szCs w:val="22"/>
        </w:rPr>
        <w:t xml:space="preserve">zn. </w:t>
      </w:r>
      <w:r w:rsidRPr="0040515E">
        <w:rPr>
          <w:rFonts w:asciiTheme="minorHAnsi" w:hAnsiTheme="minorHAnsi" w:cstheme="minorHAnsi"/>
          <w:sz w:val="22"/>
          <w:szCs w:val="22"/>
        </w:rPr>
        <w:t>B 21795</w:t>
      </w:r>
      <w:r w:rsidR="0002243D" w:rsidRPr="0040515E">
        <w:rPr>
          <w:rFonts w:asciiTheme="minorHAnsi" w:hAnsiTheme="minorHAnsi" w:cstheme="minorHAnsi"/>
          <w:sz w:val="22"/>
          <w:szCs w:val="22"/>
        </w:rPr>
        <w:t>, zastoupená</w:t>
      </w:r>
      <w:r w:rsidR="001415F8" w:rsidRPr="0040515E">
        <w:rPr>
          <w:rFonts w:asciiTheme="minorHAnsi" w:hAnsiTheme="minorHAnsi" w:cstheme="minorHAnsi"/>
          <w:sz w:val="22"/>
          <w:szCs w:val="22"/>
        </w:rPr>
        <w:t xml:space="preserve"> </w:t>
      </w:r>
      <w:r w:rsidR="004000ED" w:rsidRPr="0040515E">
        <w:rPr>
          <w:rFonts w:asciiTheme="minorHAnsi" w:hAnsiTheme="minorHAnsi" w:cstheme="minorHAnsi"/>
          <w:sz w:val="22"/>
          <w:szCs w:val="22"/>
        </w:rPr>
        <w:t xml:space="preserve">Ing. Zdeňkem Havelkou, </w:t>
      </w:r>
      <w:r w:rsidRPr="0040515E">
        <w:rPr>
          <w:rFonts w:asciiTheme="minorHAnsi" w:hAnsiTheme="minorHAnsi" w:cstheme="minorHAnsi"/>
          <w:sz w:val="22"/>
          <w:szCs w:val="22"/>
        </w:rPr>
        <w:t>členem představenstva</w:t>
      </w:r>
    </w:p>
    <w:p w14:paraId="50DEE69E" w14:textId="33D82E67" w:rsidR="00D841E7" w:rsidRPr="0040515E" w:rsidRDefault="00D841E7" w:rsidP="00300224">
      <w:pPr>
        <w:pStyle w:val="Zkladntext"/>
        <w:spacing w:after="120" w:line="264" w:lineRule="auto"/>
        <w:ind w:left="567"/>
        <w:rPr>
          <w:rFonts w:asciiTheme="minorHAnsi" w:hAnsiTheme="minorHAnsi" w:cstheme="minorHAnsi"/>
          <w:sz w:val="22"/>
          <w:szCs w:val="22"/>
        </w:rPr>
      </w:pPr>
      <w:bookmarkStart w:id="0" w:name="_Hlk109132835"/>
      <w:r w:rsidRPr="0040515E">
        <w:rPr>
          <w:rFonts w:asciiTheme="minorHAnsi" w:hAnsiTheme="minorHAnsi" w:cstheme="minorHAnsi"/>
          <w:sz w:val="22"/>
          <w:szCs w:val="22"/>
        </w:rPr>
        <w:t xml:space="preserve">Kontaktní </w:t>
      </w:r>
      <w:r w:rsidR="00CA1AC0" w:rsidRPr="0040515E">
        <w:rPr>
          <w:rFonts w:asciiTheme="minorHAnsi" w:hAnsiTheme="minorHAnsi" w:cstheme="minorHAnsi"/>
          <w:sz w:val="22"/>
          <w:szCs w:val="22"/>
        </w:rPr>
        <w:t>e</w:t>
      </w:r>
      <w:r w:rsidRPr="0040515E">
        <w:rPr>
          <w:rFonts w:asciiTheme="minorHAnsi" w:hAnsiTheme="minorHAnsi" w:cstheme="minorHAnsi"/>
          <w:sz w:val="22"/>
          <w:szCs w:val="22"/>
        </w:rPr>
        <w:t xml:space="preserve">-mail: </w:t>
      </w:r>
      <w:r w:rsidRPr="0040515E">
        <w:rPr>
          <w:rFonts w:asciiTheme="minorHAnsi" w:hAnsiTheme="minorHAnsi" w:cstheme="minorHAnsi"/>
          <w:sz w:val="22"/>
          <w:szCs w:val="22"/>
          <w:highlight w:val="yellow"/>
        </w:rPr>
        <w:t>…………………………..</w:t>
      </w:r>
    </w:p>
    <w:p w14:paraId="34B49CDB" w14:textId="1967AD14" w:rsidR="001415F8" w:rsidRPr="0040515E" w:rsidRDefault="00877C27" w:rsidP="00300224">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 xml:space="preserve">Datová schránka: </w:t>
      </w:r>
      <w:r w:rsidR="0075577A" w:rsidRPr="0040515E">
        <w:rPr>
          <w:rFonts w:asciiTheme="minorHAnsi" w:hAnsiTheme="minorHAnsi" w:cstheme="minorHAnsi"/>
          <w:sz w:val="22"/>
          <w:szCs w:val="22"/>
        </w:rPr>
        <w:t>6jkz49a</w:t>
      </w:r>
      <w:bookmarkEnd w:id="0"/>
      <w:r w:rsidR="002323DE" w:rsidRPr="0040515E">
        <w:rPr>
          <w:rFonts w:asciiTheme="minorHAnsi" w:hAnsiTheme="minorHAnsi" w:cstheme="minorHAnsi"/>
          <w:sz w:val="22"/>
          <w:szCs w:val="22"/>
        </w:rPr>
        <w:t xml:space="preserve"> </w:t>
      </w:r>
      <w:r w:rsidR="00B23F7F" w:rsidRPr="0040515E">
        <w:rPr>
          <w:rStyle w:val="platne"/>
          <w:rFonts w:asciiTheme="minorHAnsi" w:hAnsiTheme="minorHAnsi" w:cstheme="minorHAnsi"/>
          <w:sz w:val="22"/>
          <w:szCs w:val="22"/>
        </w:rPr>
        <w:t xml:space="preserve"> </w:t>
      </w:r>
    </w:p>
    <w:p w14:paraId="0FF25A53" w14:textId="77777777" w:rsidR="001415F8" w:rsidRPr="0040515E" w:rsidRDefault="001415F8" w:rsidP="00D015DE">
      <w:pPr>
        <w:pStyle w:val="Zkladntext"/>
        <w:spacing w:after="120" w:line="264" w:lineRule="auto"/>
        <w:ind w:left="284" w:firstLine="283"/>
        <w:rPr>
          <w:rFonts w:asciiTheme="minorHAnsi" w:hAnsiTheme="minorHAnsi" w:cstheme="minorHAnsi"/>
          <w:sz w:val="22"/>
          <w:szCs w:val="22"/>
        </w:rPr>
      </w:pPr>
      <w:r w:rsidRPr="0040515E">
        <w:rPr>
          <w:rFonts w:asciiTheme="minorHAnsi" w:hAnsiTheme="minorHAnsi" w:cstheme="minorHAnsi"/>
          <w:sz w:val="22"/>
          <w:szCs w:val="22"/>
        </w:rPr>
        <w:t>(dále jen jako „</w:t>
      </w:r>
      <w:r w:rsidR="00DF4652" w:rsidRPr="0040515E">
        <w:rPr>
          <w:rFonts w:asciiTheme="minorHAnsi" w:hAnsiTheme="minorHAnsi" w:cstheme="minorHAnsi"/>
          <w:b/>
          <w:sz w:val="22"/>
          <w:szCs w:val="22"/>
        </w:rPr>
        <w:t>I</w:t>
      </w:r>
      <w:r w:rsidR="002323DE" w:rsidRPr="0040515E">
        <w:rPr>
          <w:rFonts w:asciiTheme="minorHAnsi" w:hAnsiTheme="minorHAnsi" w:cstheme="minorHAnsi"/>
          <w:b/>
          <w:sz w:val="22"/>
          <w:szCs w:val="22"/>
        </w:rPr>
        <w:t>nvestor</w:t>
      </w:r>
      <w:r w:rsidRPr="0040515E">
        <w:rPr>
          <w:rFonts w:asciiTheme="minorHAnsi" w:hAnsiTheme="minorHAnsi" w:cstheme="minorHAnsi"/>
          <w:sz w:val="22"/>
          <w:szCs w:val="22"/>
        </w:rPr>
        <w:t>“)</w:t>
      </w:r>
    </w:p>
    <w:p w14:paraId="5F7FD0AE" w14:textId="77777777" w:rsidR="001415F8" w:rsidRPr="0040515E" w:rsidRDefault="001415F8" w:rsidP="00D015DE">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a</w:t>
      </w:r>
    </w:p>
    <w:p w14:paraId="45759BB2" w14:textId="77777777" w:rsidR="0002243D" w:rsidRPr="0040515E" w:rsidRDefault="001415F8" w:rsidP="00D015DE">
      <w:pPr>
        <w:pStyle w:val="Zkladntext"/>
        <w:numPr>
          <w:ilvl w:val="0"/>
          <w:numId w:val="30"/>
        </w:numPr>
        <w:spacing w:after="120" w:line="264" w:lineRule="auto"/>
        <w:ind w:left="567" w:hanging="567"/>
        <w:rPr>
          <w:rFonts w:asciiTheme="minorHAnsi" w:hAnsiTheme="minorHAnsi" w:cstheme="minorHAnsi"/>
          <w:sz w:val="22"/>
          <w:szCs w:val="22"/>
        </w:rPr>
      </w:pPr>
      <w:r w:rsidRPr="0040515E">
        <w:rPr>
          <w:rFonts w:asciiTheme="minorHAnsi" w:hAnsiTheme="minorHAnsi" w:cstheme="minorHAnsi"/>
          <w:b/>
          <w:sz w:val="22"/>
          <w:szCs w:val="22"/>
        </w:rPr>
        <w:t xml:space="preserve">Městská část Praha </w:t>
      </w:r>
      <w:r w:rsidR="002323DE" w:rsidRPr="0040515E">
        <w:rPr>
          <w:rFonts w:asciiTheme="minorHAnsi" w:hAnsiTheme="minorHAnsi" w:cstheme="minorHAnsi"/>
          <w:b/>
          <w:sz w:val="22"/>
          <w:szCs w:val="22"/>
        </w:rPr>
        <w:t>18</w:t>
      </w:r>
      <w:r w:rsidR="00DC1D10" w:rsidRPr="0040515E">
        <w:rPr>
          <w:rFonts w:asciiTheme="minorHAnsi" w:hAnsiTheme="minorHAnsi" w:cstheme="minorHAnsi"/>
          <w:b/>
          <w:sz w:val="22"/>
          <w:szCs w:val="22"/>
        </w:rPr>
        <w:t xml:space="preserve">, </w:t>
      </w:r>
      <w:r w:rsidRPr="0040515E">
        <w:rPr>
          <w:rFonts w:asciiTheme="minorHAnsi" w:hAnsiTheme="minorHAnsi" w:cstheme="minorHAnsi"/>
          <w:sz w:val="22"/>
          <w:szCs w:val="22"/>
        </w:rPr>
        <w:t xml:space="preserve">IČO: </w:t>
      </w:r>
      <w:r w:rsidR="00DC1D10" w:rsidRPr="0040515E">
        <w:rPr>
          <w:rFonts w:asciiTheme="minorHAnsi" w:hAnsiTheme="minorHAnsi" w:cstheme="minorHAnsi"/>
          <w:sz w:val="22"/>
          <w:szCs w:val="22"/>
        </w:rPr>
        <w:t xml:space="preserve">002 31 321, </w:t>
      </w:r>
      <w:r w:rsidR="002323DE" w:rsidRPr="0040515E">
        <w:rPr>
          <w:rFonts w:asciiTheme="minorHAnsi" w:hAnsiTheme="minorHAnsi" w:cstheme="minorHAnsi"/>
          <w:sz w:val="22"/>
          <w:szCs w:val="22"/>
        </w:rPr>
        <w:t xml:space="preserve">se sídlem Bechyňská 639, </w:t>
      </w:r>
      <w:r w:rsidR="00B55A1A" w:rsidRPr="0040515E">
        <w:rPr>
          <w:rFonts w:asciiTheme="minorHAnsi" w:hAnsiTheme="minorHAnsi" w:cstheme="minorHAnsi"/>
          <w:sz w:val="22"/>
          <w:szCs w:val="22"/>
        </w:rPr>
        <w:t xml:space="preserve">Letňany, </w:t>
      </w:r>
      <w:r w:rsidR="002323DE" w:rsidRPr="0040515E">
        <w:rPr>
          <w:rFonts w:asciiTheme="minorHAnsi" w:hAnsiTheme="minorHAnsi" w:cstheme="minorHAnsi"/>
          <w:sz w:val="22"/>
          <w:szCs w:val="22"/>
        </w:rPr>
        <w:t>199 00 Praha 9</w:t>
      </w:r>
      <w:r w:rsidR="00FA30C7"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zastoupená starostou </w:t>
      </w:r>
      <w:r w:rsidR="000E0579" w:rsidRPr="0040515E">
        <w:rPr>
          <w:rFonts w:asciiTheme="minorHAnsi" w:hAnsiTheme="minorHAnsi" w:cstheme="minorHAnsi"/>
          <w:sz w:val="22"/>
          <w:szCs w:val="22"/>
        </w:rPr>
        <w:t>Mgr. Zdeňkem Kučerou, MBA</w:t>
      </w:r>
    </w:p>
    <w:p w14:paraId="4BE2D880" w14:textId="3967A06C" w:rsidR="00877C27" w:rsidRPr="0040515E" w:rsidRDefault="00877C27" w:rsidP="002273E5">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 xml:space="preserve">Datová schránka: </w:t>
      </w:r>
      <w:r w:rsidR="0075577A" w:rsidRPr="0040515E">
        <w:rPr>
          <w:rFonts w:asciiTheme="minorHAnsi" w:hAnsiTheme="minorHAnsi" w:cstheme="minorHAnsi"/>
          <w:sz w:val="22"/>
          <w:szCs w:val="22"/>
        </w:rPr>
        <w:t>87ubtf2</w:t>
      </w:r>
    </w:p>
    <w:p w14:paraId="5898825C" w14:textId="293F3526" w:rsidR="004C1118" w:rsidRPr="0040515E" w:rsidRDefault="004C1118" w:rsidP="00300224">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 xml:space="preserve">Kontaktní </w:t>
      </w:r>
      <w:r w:rsidR="00CA1AC0" w:rsidRPr="0040515E">
        <w:rPr>
          <w:rFonts w:asciiTheme="minorHAnsi" w:hAnsiTheme="minorHAnsi" w:cstheme="minorHAnsi"/>
          <w:sz w:val="22"/>
          <w:szCs w:val="22"/>
        </w:rPr>
        <w:t>e</w:t>
      </w:r>
      <w:r w:rsidRPr="0040515E">
        <w:rPr>
          <w:rFonts w:asciiTheme="minorHAnsi" w:hAnsiTheme="minorHAnsi" w:cstheme="minorHAnsi"/>
          <w:sz w:val="22"/>
          <w:szCs w:val="22"/>
        </w:rPr>
        <w:t xml:space="preserve">-mail: </w:t>
      </w:r>
      <w:r w:rsidRPr="0040515E">
        <w:rPr>
          <w:rFonts w:asciiTheme="minorHAnsi" w:hAnsiTheme="minorHAnsi" w:cstheme="minorHAnsi"/>
          <w:sz w:val="22"/>
          <w:szCs w:val="22"/>
          <w:highlight w:val="yellow"/>
        </w:rPr>
        <w:t>…………………………..</w:t>
      </w:r>
    </w:p>
    <w:p w14:paraId="6DCDF7C8" w14:textId="77777777" w:rsidR="001415F8" w:rsidRPr="0040515E" w:rsidRDefault="001415F8" w:rsidP="00D015DE">
      <w:pPr>
        <w:pStyle w:val="Zkladntext"/>
        <w:spacing w:after="120" w:line="264" w:lineRule="auto"/>
        <w:ind w:left="284" w:firstLine="283"/>
        <w:rPr>
          <w:rFonts w:asciiTheme="minorHAnsi" w:hAnsiTheme="minorHAnsi" w:cstheme="minorHAnsi"/>
          <w:sz w:val="22"/>
          <w:szCs w:val="22"/>
        </w:rPr>
      </w:pPr>
      <w:r w:rsidRPr="0040515E">
        <w:rPr>
          <w:rFonts w:asciiTheme="minorHAnsi" w:hAnsiTheme="minorHAnsi" w:cstheme="minorHAnsi"/>
          <w:sz w:val="22"/>
          <w:szCs w:val="22"/>
        </w:rPr>
        <w:t>(dále jen jako „</w:t>
      </w:r>
      <w:r w:rsidR="00DF4652" w:rsidRPr="0040515E">
        <w:rPr>
          <w:rFonts w:asciiTheme="minorHAnsi" w:hAnsiTheme="minorHAnsi" w:cstheme="minorHAnsi"/>
          <w:b/>
          <w:sz w:val="22"/>
          <w:szCs w:val="22"/>
        </w:rPr>
        <w:t>M</w:t>
      </w:r>
      <w:r w:rsidR="002323DE" w:rsidRPr="0040515E">
        <w:rPr>
          <w:rFonts w:asciiTheme="minorHAnsi" w:hAnsiTheme="minorHAnsi" w:cstheme="minorHAnsi"/>
          <w:b/>
          <w:sz w:val="22"/>
          <w:szCs w:val="22"/>
        </w:rPr>
        <w:t>ěstská část</w:t>
      </w:r>
      <w:r w:rsidRPr="0040515E">
        <w:rPr>
          <w:rFonts w:asciiTheme="minorHAnsi" w:hAnsiTheme="minorHAnsi" w:cstheme="minorHAnsi"/>
          <w:sz w:val="22"/>
          <w:szCs w:val="22"/>
        </w:rPr>
        <w:t>“)</w:t>
      </w:r>
    </w:p>
    <w:p w14:paraId="11A7B73C" w14:textId="77777777" w:rsidR="000467A9" w:rsidRPr="0040515E" w:rsidRDefault="000467A9" w:rsidP="00D015DE">
      <w:pPr>
        <w:pStyle w:val="Zkladntext"/>
        <w:spacing w:after="120" w:line="264" w:lineRule="auto"/>
        <w:ind w:left="284" w:firstLine="283"/>
        <w:rPr>
          <w:rFonts w:asciiTheme="minorHAnsi" w:hAnsiTheme="minorHAnsi" w:cstheme="minorHAnsi"/>
          <w:sz w:val="22"/>
          <w:szCs w:val="22"/>
        </w:rPr>
      </w:pPr>
      <w:r w:rsidRPr="0040515E">
        <w:rPr>
          <w:rFonts w:asciiTheme="minorHAnsi" w:hAnsiTheme="minorHAnsi" w:cstheme="minorHAnsi"/>
          <w:sz w:val="22"/>
          <w:szCs w:val="22"/>
        </w:rPr>
        <w:t>a</w:t>
      </w:r>
    </w:p>
    <w:p w14:paraId="6A2D2AC6" w14:textId="008252C7" w:rsidR="000467A9" w:rsidRPr="0040515E" w:rsidRDefault="001706DF" w:rsidP="0075577A">
      <w:pPr>
        <w:pStyle w:val="Zkladntext"/>
        <w:numPr>
          <w:ilvl w:val="0"/>
          <w:numId w:val="30"/>
        </w:numPr>
        <w:spacing w:after="120" w:line="264" w:lineRule="auto"/>
        <w:ind w:left="567" w:hanging="567"/>
        <w:rPr>
          <w:rStyle w:val="platne"/>
          <w:rFonts w:asciiTheme="minorHAnsi" w:hAnsiTheme="minorHAnsi" w:cstheme="minorHAnsi"/>
          <w:sz w:val="22"/>
          <w:szCs w:val="22"/>
        </w:rPr>
      </w:pPr>
      <w:r w:rsidRPr="0040515E">
        <w:rPr>
          <w:rFonts w:asciiTheme="minorHAnsi" w:hAnsiTheme="minorHAnsi" w:cstheme="minorHAnsi"/>
          <w:b/>
          <w:bCs/>
          <w:sz w:val="22"/>
          <w:szCs w:val="22"/>
        </w:rPr>
        <w:t>BPT Development, a.s.</w:t>
      </w:r>
      <w:r w:rsidRPr="0040515E">
        <w:rPr>
          <w:rFonts w:asciiTheme="minorHAnsi" w:hAnsiTheme="minorHAnsi" w:cstheme="minorHAnsi"/>
          <w:sz w:val="22"/>
          <w:szCs w:val="22"/>
        </w:rPr>
        <w:t xml:space="preserve">, IČO: 267 56 285, se sídlem: Vladislavova 1390/17, Nové Město, 110 00 Praha 1, zapsaná v obchodním rejstříku vedeném Městským soudem v Praze pod sp. zn. B 8098, zastoupená Ing. Zdeňkem Havelkou, členem představenstva </w:t>
      </w:r>
      <w:r w:rsidRPr="0040515E">
        <w:rPr>
          <w:rStyle w:val="platne"/>
          <w:rFonts w:asciiTheme="minorHAnsi" w:hAnsiTheme="minorHAnsi" w:cstheme="minorHAnsi"/>
          <w:sz w:val="22"/>
          <w:szCs w:val="22"/>
        </w:rPr>
        <w:t xml:space="preserve"> </w:t>
      </w:r>
    </w:p>
    <w:p w14:paraId="61CECDB0" w14:textId="57822600" w:rsidR="00877C27" w:rsidRPr="0040515E" w:rsidRDefault="00877C27" w:rsidP="005F01F6">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 xml:space="preserve">Datová schránka: </w:t>
      </w:r>
      <w:r w:rsidR="0075577A" w:rsidRPr="0040515E">
        <w:rPr>
          <w:rFonts w:asciiTheme="minorHAnsi" w:hAnsiTheme="minorHAnsi" w:cstheme="minorHAnsi"/>
          <w:sz w:val="22"/>
          <w:szCs w:val="22"/>
        </w:rPr>
        <w:t>dy9c8ar</w:t>
      </w:r>
    </w:p>
    <w:p w14:paraId="76EF5B30" w14:textId="78E6A90D" w:rsidR="00D841E7" w:rsidRPr="0040515E" w:rsidRDefault="00D841E7" w:rsidP="005F01F6">
      <w:pPr>
        <w:pStyle w:val="Zkladntext"/>
        <w:spacing w:after="120" w:line="264" w:lineRule="auto"/>
        <w:ind w:left="567"/>
        <w:rPr>
          <w:rFonts w:asciiTheme="minorHAnsi" w:hAnsiTheme="minorHAnsi" w:cstheme="minorHAnsi"/>
          <w:sz w:val="22"/>
          <w:szCs w:val="22"/>
        </w:rPr>
      </w:pPr>
      <w:r w:rsidRPr="0040515E">
        <w:rPr>
          <w:rFonts w:asciiTheme="minorHAnsi" w:hAnsiTheme="minorHAnsi" w:cstheme="minorHAnsi"/>
          <w:sz w:val="22"/>
          <w:szCs w:val="22"/>
        </w:rPr>
        <w:t xml:space="preserve">Kontaktní </w:t>
      </w:r>
      <w:r w:rsidR="00CA1AC0" w:rsidRPr="0040515E">
        <w:rPr>
          <w:rFonts w:asciiTheme="minorHAnsi" w:hAnsiTheme="minorHAnsi" w:cstheme="minorHAnsi"/>
          <w:sz w:val="22"/>
          <w:szCs w:val="22"/>
        </w:rPr>
        <w:t>e</w:t>
      </w:r>
      <w:r w:rsidRPr="0040515E">
        <w:rPr>
          <w:rFonts w:asciiTheme="minorHAnsi" w:hAnsiTheme="minorHAnsi" w:cstheme="minorHAnsi"/>
          <w:sz w:val="22"/>
          <w:szCs w:val="22"/>
        </w:rPr>
        <w:t xml:space="preserve">-mail: </w:t>
      </w:r>
      <w:r w:rsidRPr="0040515E">
        <w:rPr>
          <w:rFonts w:asciiTheme="minorHAnsi" w:hAnsiTheme="minorHAnsi" w:cstheme="minorHAnsi"/>
          <w:sz w:val="22"/>
          <w:szCs w:val="22"/>
          <w:highlight w:val="yellow"/>
        </w:rPr>
        <w:t>…………………………..</w:t>
      </w:r>
    </w:p>
    <w:p w14:paraId="55B5B805" w14:textId="77777777" w:rsidR="001706DF" w:rsidRPr="0040515E" w:rsidRDefault="001706DF" w:rsidP="00D015DE">
      <w:pPr>
        <w:pStyle w:val="Zkladntext"/>
        <w:spacing w:after="120" w:line="264" w:lineRule="auto"/>
        <w:ind w:left="567" w:hanging="567"/>
        <w:rPr>
          <w:rFonts w:asciiTheme="minorHAnsi" w:hAnsiTheme="minorHAnsi" w:cstheme="minorHAnsi"/>
          <w:sz w:val="22"/>
          <w:szCs w:val="22"/>
        </w:rPr>
      </w:pPr>
      <w:r w:rsidRPr="0040515E">
        <w:rPr>
          <w:rStyle w:val="platne"/>
          <w:rFonts w:asciiTheme="minorHAnsi" w:hAnsiTheme="minorHAnsi" w:cstheme="minorHAnsi"/>
          <w:sz w:val="22"/>
          <w:szCs w:val="22"/>
        </w:rPr>
        <w:tab/>
        <w:t>(dále jen „</w:t>
      </w:r>
      <w:r w:rsidRPr="0040515E">
        <w:rPr>
          <w:rStyle w:val="platne"/>
          <w:rFonts w:asciiTheme="minorHAnsi" w:hAnsiTheme="minorHAnsi" w:cstheme="minorHAnsi"/>
          <w:b/>
          <w:bCs/>
          <w:sz w:val="22"/>
          <w:szCs w:val="22"/>
        </w:rPr>
        <w:t>Vedlejší účastník</w:t>
      </w:r>
      <w:r w:rsidRPr="0040515E">
        <w:rPr>
          <w:rStyle w:val="platne"/>
          <w:rFonts w:asciiTheme="minorHAnsi" w:hAnsiTheme="minorHAnsi" w:cstheme="minorHAnsi"/>
          <w:sz w:val="22"/>
          <w:szCs w:val="22"/>
        </w:rPr>
        <w:t>“)</w:t>
      </w:r>
    </w:p>
    <w:p w14:paraId="376184EA" w14:textId="77777777" w:rsidR="001415F8" w:rsidRPr="0040515E" w:rsidRDefault="001415F8" w:rsidP="00D015DE">
      <w:pPr>
        <w:pStyle w:val="Zkladntext"/>
        <w:spacing w:after="120" w:line="264" w:lineRule="auto"/>
        <w:rPr>
          <w:rFonts w:asciiTheme="minorHAnsi" w:hAnsiTheme="minorHAnsi" w:cstheme="minorHAnsi"/>
          <w:sz w:val="22"/>
          <w:szCs w:val="22"/>
        </w:rPr>
      </w:pPr>
      <w:r w:rsidRPr="0040515E">
        <w:rPr>
          <w:rFonts w:asciiTheme="minorHAnsi" w:hAnsiTheme="minorHAnsi" w:cstheme="minorHAnsi"/>
          <w:sz w:val="22"/>
          <w:szCs w:val="22"/>
        </w:rPr>
        <w:t>(</w:t>
      </w:r>
      <w:r w:rsidR="00DF4652" w:rsidRPr="0040515E">
        <w:rPr>
          <w:rFonts w:asciiTheme="minorHAnsi" w:hAnsiTheme="minorHAnsi" w:cstheme="minorHAnsi"/>
          <w:sz w:val="22"/>
          <w:szCs w:val="22"/>
        </w:rPr>
        <w:t>I</w:t>
      </w:r>
      <w:r w:rsidR="004000ED" w:rsidRPr="0040515E">
        <w:rPr>
          <w:rFonts w:asciiTheme="minorHAnsi" w:hAnsiTheme="minorHAnsi" w:cstheme="minorHAnsi"/>
          <w:sz w:val="22"/>
          <w:szCs w:val="22"/>
        </w:rPr>
        <w:t>nvestor</w:t>
      </w:r>
      <w:r w:rsidRPr="0040515E">
        <w:rPr>
          <w:rFonts w:asciiTheme="minorHAnsi" w:hAnsiTheme="minorHAnsi" w:cstheme="minorHAnsi"/>
          <w:sz w:val="22"/>
          <w:szCs w:val="22"/>
        </w:rPr>
        <w:t xml:space="preserve"> a </w:t>
      </w:r>
      <w:r w:rsidR="00DF4652" w:rsidRPr="0040515E">
        <w:rPr>
          <w:rFonts w:asciiTheme="minorHAnsi" w:hAnsiTheme="minorHAnsi" w:cstheme="minorHAnsi"/>
          <w:sz w:val="22"/>
          <w:szCs w:val="22"/>
        </w:rPr>
        <w:t>M</w:t>
      </w:r>
      <w:r w:rsidR="004000ED" w:rsidRPr="0040515E">
        <w:rPr>
          <w:rFonts w:asciiTheme="minorHAnsi" w:hAnsiTheme="minorHAnsi" w:cstheme="minorHAnsi"/>
          <w:sz w:val="22"/>
          <w:szCs w:val="22"/>
        </w:rPr>
        <w:t>ěstská část</w:t>
      </w:r>
      <w:r w:rsidRPr="0040515E">
        <w:rPr>
          <w:rFonts w:asciiTheme="minorHAnsi" w:hAnsiTheme="minorHAnsi" w:cstheme="minorHAnsi"/>
          <w:sz w:val="22"/>
          <w:szCs w:val="22"/>
        </w:rPr>
        <w:t xml:space="preserve"> dále </w:t>
      </w:r>
      <w:r w:rsidR="00F107E1" w:rsidRPr="0040515E">
        <w:rPr>
          <w:rFonts w:asciiTheme="minorHAnsi" w:hAnsiTheme="minorHAnsi" w:cstheme="minorHAnsi"/>
          <w:sz w:val="22"/>
          <w:szCs w:val="22"/>
        </w:rPr>
        <w:t>též</w:t>
      </w:r>
      <w:r w:rsidRPr="0040515E">
        <w:rPr>
          <w:rFonts w:asciiTheme="minorHAnsi" w:hAnsiTheme="minorHAnsi" w:cstheme="minorHAnsi"/>
          <w:sz w:val="22"/>
          <w:szCs w:val="22"/>
        </w:rPr>
        <w:t xml:space="preserve"> </w:t>
      </w:r>
      <w:r w:rsidR="004000ED" w:rsidRPr="0040515E">
        <w:rPr>
          <w:rFonts w:asciiTheme="minorHAnsi" w:hAnsiTheme="minorHAnsi" w:cstheme="minorHAnsi"/>
          <w:sz w:val="22"/>
          <w:szCs w:val="22"/>
        </w:rPr>
        <w:t xml:space="preserve">společně </w:t>
      </w:r>
      <w:r w:rsidRPr="0040515E">
        <w:rPr>
          <w:rFonts w:asciiTheme="minorHAnsi" w:hAnsiTheme="minorHAnsi" w:cstheme="minorHAnsi"/>
          <w:sz w:val="22"/>
          <w:szCs w:val="22"/>
        </w:rPr>
        <w:t>jako „</w:t>
      </w:r>
      <w:r w:rsidR="00DF4652" w:rsidRPr="0040515E">
        <w:rPr>
          <w:rFonts w:asciiTheme="minorHAnsi" w:hAnsiTheme="minorHAnsi" w:cstheme="minorHAnsi"/>
          <w:b/>
          <w:sz w:val="22"/>
          <w:szCs w:val="22"/>
        </w:rPr>
        <w:t>S</w:t>
      </w:r>
      <w:r w:rsidRPr="0040515E">
        <w:rPr>
          <w:rFonts w:asciiTheme="minorHAnsi" w:hAnsiTheme="minorHAnsi" w:cstheme="minorHAnsi"/>
          <w:b/>
          <w:sz w:val="22"/>
          <w:szCs w:val="22"/>
        </w:rPr>
        <w:t>mluvní strany</w:t>
      </w:r>
      <w:r w:rsidRPr="0040515E">
        <w:rPr>
          <w:rFonts w:asciiTheme="minorHAnsi" w:hAnsiTheme="minorHAnsi" w:cstheme="minorHAnsi"/>
          <w:sz w:val="22"/>
          <w:szCs w:val="22"/>
        </w:rPr>
        <w:t>“</w:t>
      </w:r>
      <w:r w:rsidR="00B55A1A" w:rsidRPr="0040515E">
        <w:rPr>
          <w:rFonts w:asciiTheme="minorHAnsi" w:hAnsiTheme="minorHAnsi" w:cstheme="minorHAnsi"/>
          <w:sz w:val="22"/>
          <w:szCs w:val="22"/>
        </w:rPr>
        <w:t>,</w:t>
      </w:r>
      <w:r w:rsidR="004000ED" w:rsidRPr="0040515E">
        <w:rPr>
          <w:rFonts w:asciiTheme="minorHAnsi" w:hAnsiTheme="minorHAnsi" w:cstheme="minorHAnsi"/>
          <w:sz w:val="22"/>
          <w:szCs w:val="22"/>
        </w:rPr>
        <w:t xml:space="preserve"> jednotlivě jako „</w:t>
      </w:r>
      <w:r w:rsidR="00DF4652" w:rsidRPr="0040515E">
        <w:rPr>
          <w:rFonts w:asciiTheme="minorHAnsi" w:hAnsiTheme="minorHAnsi" w:cstheme="minorHAnsi"/>
          <w:b/>
          <w:bCs/>
          <w:sz w:val="22"/>
          <w:szCs w:val="22"/>
        </w:rPr>
        <w:t>S</w:t>
      </w:r>
      <w:r w:rsidR="004000ED" w:rsidRPr="0040515E">
        <w:rPr>
          <w:rFonts w:asciiTheme="minorHAnsi" w:hAnsiTheme="minorHAnsi" w:cstheme="minorHAnsi"/>
          <w:b/>
          <w:bCs/>
          <w:sz w:val="22"/>
          <w:szCs w:val="22"/>
        </w:rPr>
        <w:t>mluvní strana</w:t>
      </w:r>
      <w:r w:rsidR="004000ED" w:rsidRPr="0040515E">
        <w:rPr>
          <w:rFonts w:asciiTheme="minorHAnsi" w:hAnsiTheme="minorHAnsi" w:cstheme="minorHAnsi"/>
          <w:sz w:val="22"/>
          <w:szCs w:val="22"/>
        </w:rPr>
        <w:t>“</w:t>
      </w:r>
      <w:r w:rsidRPr="0040515E">
        <w:rPr>
          <w:rFonts w:asciiTheme="minorHAnsi" w:hAnsiTheme="minorHAnsi" w:cstheme="minorHAnsi"/>
          <w:sz w:val="22"/>
          <w:szCs w:val="22"/>
        </w:rPr>
        <w:t>)</w:t>
      </w:r>
    </w:p>
    <w:p w14:paraId="3334CA78" w14:textId="77777777" w:rsidR="001259C8" w:rsidRPr="0040515E" w:rsidRDefault="001259C8" w:rsidP="00D015DE">
      <w:pPr>
        <w:spacing w:after="120" w:line="264" w:lineRule="auto"/>
        <w:jc w:val="center"/>
        <w:rPr>
          <w:rFonts w:asciiTheme="minorHAnsi" w:hAnsiTheme="minorHAnsi" w:cstheme="minorHAnsi"/>
          <w:sz w:val="22"/>
          <w:szCs w:val="22"/>
        </w:rPr>
      </w:pPr>
    </w:p>
    <w:p w14:paraId="0B481FAF" w14:textId="77777777" w:rsidR="006D4C0A" w:rsidRPr="0040515E" w:rsidRDefault="006D4C0A"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Preambule</w:t>
      </w:r>
    </w:p>
    <w:p w14:paraId="68F437FD" w14:textId="43F0450B" w:rsidR="007829D1" w:rsidRPr="0040515E" w:rsidRDefault="008023F7" w:rsidP="00D015DE">
      <w:pPr>
        <w:pStyle w:val="Odstavecseseznamem"/>
        <w:numPr>
          <w:ilvl w:val="0"/>
          <w:numId w:val="31"/>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Městská část vědoma si svého postavení veřejnoprávní korporace a úkolu pečovat o</w:t>
      </w:r>
      <w:r w:rsidR="00B3743D" w:rsidRPr="0040515E">
        <w:rPr>
          <w:rFonts w:asciiTheme="minorHAnsi" w:hAnsiTheme="minorHAnsi" w:cstheme="minorHAnsi"/>
          <w:sz w:val="22"/>
          <w:szCs w:val="22"/>
        </w:rPr>
        <w:t> </w:t>
      </w:r>
      <w:r w:rsidRPr="0040515E">
        <w:rPr>
          <w:rFonts w:asciiTheme="minorHAnsi" w:hAnsiTheme="minorHAnsi" w:cstheme="minorHAnsi"/>
          <w:sz w:val="22"/>
          <w:szCs w:val="22"/>
        </w:rPr>
        <w:t xml:space="preserve">všestranný rozvoj svého území a o potřeby svých občanů, jakož i skutečnosti, že při plnění svých úkolů chrání </w:t>
      </w:r>
      <w:r w:rsidR="007829D1" w:rsidRPr="0040515E">
        <w:rPr>
          <w:rFonts w:asciiTheme="minorHAnsi" w:hAnsiTheme="minorHAnsi" w:cstheme="minorHAnsi"/>
          <w:sz w:val="22"/>
          <w:szCs w:val="22"/>
        </w:rPr>
        <w:t xml:space="preserve">s péčí řádného hospodáře </w:t>
      </w:r>
      <w:r w:rsidRPr="0040515E">
        <w:rPr>
          <w:rFonts w:asciiTheme="minorHAnsi" w:hAnsiTheme="minorHAnsi" w:cstheme="minorHAnsi"/>
          <w:sz w:val="22"/>
          <w:szCs w:val="22"/>
        </w:rPr>
        <w:t xml:space="preserve">veřejný zájem a pečuje v souladu s místními předpoklady a zvyklostmi o vytváření podmínek pro uspokojování potřeb občanů zejména v oblasti ochrany a rozvoje zdraví, bydlení, dopravy, celkového kulturního rozvoje a ochrany pořádku, přistoupila k jednání </w:t>
      </w:r>
      <w:r w:rsidR="007829D1" w:rsidRPr="0040515E">
        <w:rPr>
          <w:rFonts w:asciiTheme="minorHAnsi" w:hAnsiTheme="minorHAnsi" w:cstheme="minorHAnsi"/>
          <w:sz w:val="22"/>
          <w:szCs w:val="22"/>
        </w:rPr>
        <w:t xml:space="preserve">s Investorem a Vedlejším účastníkem, aby bylo nalezeno pokojné a smírné řešení vzájemných </w:t>
      </w:r>
      <w:r w:rsidR="007829D1" w:rsidRPr="0040515E">
        <w:rPr>
          <w:rFonts w:asciiTheme="minorHAnsi" w:hAnsiTheme="minorHAnsi" w:cstheme="minorHAnsi"/>
          <w:sz w:val="22"/>
          <w:szCs w:val="22"/>
        </w:rPr>
        <w:lastRenderedPageBreak/>
        <w:t>vztahů v katastrálním území Letňany</w:t>
      </w:r>
      <w:r w:rsidR="00260848" w:rsidRPr="0040515E">
        <w:rPr>
          <w:rFonts w:asciiTheme="minorHAnsi" w:hAnsiTheme="minorHAnsi" w:cstheme="minorHAnsi"/>
          <w:sz w:val="22"/>
          <w:szCs w:val="22"/>
        </w:rPr>
        <w:t xml:space="preserve"> mezi Městskou částí a </w:t>
      </w:r>
      <w:r w:rsidR="004123B4" w:rsidRPr="0040515E">
        <w:rPr>
          <w:rFonts w:asciiTheme="minorHAnsi" w:hAnsiTheme="minorHAnsi" w:cstheme="minorHAnsi"/>
          <w:sz w:val="22"/>
          <w:szCs w:val="22"/>
        </w:rPr>
        <w:t xml:space="preserve">skupinou </w:t>
      </w:r>
      <w:r w:rsidR="00EA21EE" w:rsidRPr="0040515E">
        <w:rPr>
          <w:rFonts w:asciiTheme="minorHAnsi" w:hAnsiTheme="minorHAnsi" w:cstheme="minorHAnsi"/>
          <w:sz w:val="22"/>
          <w:szCs w:val="22"/>
        </w:rPr>
        <w:t>CPI</w:t>
      </w:r>
      <w:r w:rsidR="008845F7" w:rsidRPr="0040515E">
        <w:rPr>
          <w:rFonts w:asciiTheme="minorHAnsi" w:hAnsiTheme="minorHAnsi" w:cstheme="minorHAnsi"/>
          <w:sz w:val="22"/>
          <w:szCs w:val="22"/>
        </w:rPr>
        <w:t xml:space="preserve"> </w:t>
      </w:r>
      <w:r w:rsidR="00CA4BD2" w:rsidRPr="0040515E">
        <w:rPr>
          <w:rFonts w:asciiTheme="minorHAnsi" w:hAnsiTheme="minorHAnsi" w:cstheme="minorHAnsi"/>
          <w:sz w:val="22"/>
          <w:szCs w:val="22"/>
        </w:rPr>
        <w:t xml:space="preserve">Property </w:t>
      </w:r>
      <w:r w:rsidR="008845F7" w:rsidRPr="0040515E">
        <w:rPr>
          <w:rFonts w:asciiTheme="minorHAnsi" w:hAnsiTheme="minorHAnsi" w:cstheme="minorHAnsi"/>
          <w:sz w:val="22"/>
          <w:szCs w:val="22"/>
        </w:rPr>
        <w:t>Group</w:t>
      </w:r>
      <w:r w:rsidR="00CA4BD2" w:rsidRPr="0040515E">
        <w:rPr>
          <w:rFonts w:asciiTheme="minorHAnsi" w:hAnsiTheme="minorHAnsi" w:cstheme="minorHAnsi"/>
          <w:sz w:val="22"/>
          <w:szCs w:val="22"/>
        </w:rPr>
        <w:t xml:space="preserve"> (dále jen „</w:t>
      </w:r>
      <w:r w:rsidR="00CA4BD2" w:rsidRPr="0040515E">
        <w:rPr>
          <w:rFonts w:asciiTheme="minorHAnsi" w:hAnsiTheme="minorHAnsi" w:cstheme="minorHAnsi"/>
          <w:b/>
          <w:bCs/>
          <w:sz w:val="22"/>
          <w:szCs w:val="22"/>
        </w:rPr>
        <w:t>CPIPG</w:t>
      </w:r>
      <w:r w:rsidR="00CA4BD2" w:rsidRPr="0040515E">
        <w:rPr>
          <w:rFonts w:asciiTheme="minorHAnsi" w:hAnsiTheme="minorHAnsi" w:cstheme="minorHAnsi"/>
          <w:sz w:val="22"/>
          <w:szCs w:val="22"/>
        </w:rPr>
        <w:t>“)</w:t>
      </w:r>
      <w:r w:rsidR="004123B4" w:rsidRPr="0040515E">
        <w:rPr>
          <w:rFonts w:asciiTheme="minorHAnsi" w:hAnsiTheme="minorHAnsi" w:cstheme="minorHAnsi"/>
          <w:sz w:val="22"/>
          <w:szCs w:val="22"/>
        </w:rPr>
        <w:t xml:space="preserve"> reprezentovanou Investorem</w:t>
      </w:r>
      <w:r w:rsidR="007829D1" w:rsidRPr="0040515E">
        <w:rPr>
          <w:rFonts w:asciiTheme="minorHAnsi" w:hAnsiTheme="minorHAnsi" w:cstheme="minorHAnsi"/>
          <w:sz w:val="22"/>
          <w:szCs w:val="22"/>
        </w:rPr>
        <w:t xml:space="preserve">; </w:t>
      </w:r>
    </w:p>
    <w:p w14:paraId="7C14E6AF" w14:textId="77777777" w:rsidR="002075B0" w:rsidRPr="0040515E" w:rsidRDefault="007829D1" w:rsidP="00D015DE">
      <w:pPr>
        <w:pStyle w:val="Odstavecseseznamem"/>
        <w:numPr>
          <w:ilvl w:val="0"/>
          <w:numId w:val="31"/>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Investor a Vedlejší účastník vědomi si</w:t>
      </w:r>
      <w:r w:rsidR="002075B0" w:rsidRPr="0040515E">
        <w:rPr>
          <w:rFonts w:asciiTheme="minorHAnsi" w:hAnsiTheme="minorHAnsi" w:cstheme="minorHAnsi"/>
          <w:sz w:val="22"/>
          <w:szCs w:val="22"/>
        </w:rPr>
        <w:t>:</w:t>
      </w:r>
    </w:p>
    <w:p w14:paraId="48E2B87E" w14:textId="78D490B7" w:rsidR="002075B0" w:rsidRPr="0040515E" w:rsidRDefault="007829D1" w:rsidP="0075577A">
      <w:pPr>
        <w:pStyle w:val="Odstavecseseznamem"/>
        <w:numPr>
          <w:ilvl w:val="0"/>
          <w:numId w:val="35"/>
        </w:numPr>
        <w:spacing w:after="120" w:line="264" w:lineRule="auto"/>
        <w:ind w:left="851" w:hanging="284"/>
        <w:jc w:val="both"/>
        <w:rPr>
          <w:rFonts w:asciiTheme="minorHAnsi" w:hAnsiTheme="minorHAnsi" w:cstheme="minorHAnsi"/>
          <w:sz w:val="22"/>
          <w:szCs w:val="22"/>
        </w:rPr>
      </w:pPr>
      <w:r w:rsidRPr="0040515E">
        <w:rPr>
          <w:rFonts w:asciiTheme="minorHAnsi" w:hAnsiTheme="minorHAnsi" w:cstheme="minorHAnsi"/>
          <w:sz w:val="22"/>
          <w:szCs w:val="22"/>
        </w:rPr>
        <w:t>svého postavení soukromoprávních korporací a snahy naplňovat svůj účel, pro který tyto</w:t>
      </w:r>
      <w:r w:rsidR="0075577A" w:rsidRPr="0040515E">
        <w:rPr>
          <w:rFonts w:asciiTheme="minorHAnsi" w:hAnsiTheme="minorHAnsi" w:cstheme="minorHAnsi"/>
          <w:sz w:val="22"/>
          <w:szCs w:val="22"/>
        </w:rPr>
        <w:t xml:space="preserve"> </w:t>
      </w:r>
      <w:r w:rsidRPr="0040515E">
        <w:rPr>
          <w:rFonts w:asciiTheme="minorHAnsi" w:hAnsiTheme="minorHAnsi" w:cstheme="minorHAnsi"/>
          <w:sz w:val="22"/>
          <w:szCs w:val="22"/>
        </w:rPr>
        <w:t>korporace byly založeny a vznikly</w:t>
      </w:r>
      <w:r w:rsidR="002075B0" w:rsidRPr="0040515E">
        <w:rPr>
          <w:rFonts w:asciiTheme="minorHAnsi" w:hAnsiTheme="minorHAnsi" w:cstheme="minorHAnsi"/>
          <w:sz w:val="22"/>
          <w:szCs w:val="22"/>
        </w:rPr>
        <w:t>, a to v katastrálním území Letňany</w:t>
      </w:r>
      <w:r w:rsidR="008023F7" w:rsidRPr="0040515E">
        <w:rPr>
          <w:rFonts w:asciiTheme="minorHAnsi" w:hAnsiTheme="minorHAnsi" w:cstheme="minorHAnsi"/>
          <w:sz w:val="22"/>
          <w:szCs w:val="22"/>
        </w:rPr>
        <w:t xml:space="preserve"> realizac</w:t>
      </w:r>
      <w:r w:rsidR="002075B0" w:rsidRPr="0040515E">
        <w:rPr>
          <w:rFonts w:asciiTheme="minorHAnsi" w:hAnsiTheme="minorHAnsi" w:cstheme="minorHAnsi"/>
          <w:sz w:val="22"/>
          <w:szCs w:val="22"/>
        </w:rPr>
        <w:t>í</w:t>
      </w:r>
      <w:r w:rsidR="008023F7" w:rsidRPr="0040515E">
        <w:rPr>
          <w:rFonts w:asciiTheme="minorHAnsi" w:hAnsiTheme="minorHAnsi" w:cstheme="minorHAnsi"/>
          <w:sz w:val="22"/>
          <w:szCs w:val="22"/>
        </w:rPr>
        <w:t xml:space="preserve"> </w:t>
      </w:r>
      <w:r w:rsidR="004F7376" w:rsidRPr="0040515E">
        <w:rPr>
          <w:rFonts w:asciiTheme="minorHAnsi" w:hAnsiTheme="minorHAnsi" w:cstheme="minorHAnsi"/>
          <w:sz w:val="22"/>
          <w:szCs w:val="22"/>
        </w:rPr>
        <w:t>projektů</w:t>
      </w:r>
      <w:r w:rsidR="008023F7" w:rsidRPr="0040515E">
        <w:rPr>
          <w:rFonts w:asciiTheme="minorHAnsi" w:hAnsiTheme="minorHAnsi" w:cstheme="minorHAnsi"/>
          <w:sz w:val="22"/>
          <w:szCs w:val="22"/>
        </w:rPr>
        <w:t xml:space="preserve"> </w:t>
      </w:r>
      <w:r w:rsidR="008D6698" w:rsidRPr="0040515E">
        <w:rPr>
          <w:rFonts w:asciiTheme="minorHAnsi" w:hAnsiTheme="minorHAnsi" w:cstheme="minorHAnsi"/>
          <w:sz w:val="22"/>
          <w:szCs w:val="22"/>
        </w:rPr>
        <w:t xml:space="preserve">blíže definovaných v této </w:t>
      </w:r>
      <w:r w:rsidR="0058346C" w:rsidRPr="0040515E">
        <w:rPr>
          <w:rFonts w:asciiTheme="minorHAnsi" w:hAnsiTheme="minorHAnsi" w:cstheme="minorHAnsi"/>
          <w:sz w:val="22"/>
          <w:szCs w:val="22"/>
        </w:rPr>
        <w:t>S</w:t>
      </w:r>
      <w:r w:rsidR="00943824" w:rsidRPr="0040515E">
        <w:rPr>
          <w:rFonts w:asciiTheme="minorHAnsi" w:hAnsiTheme="minorHAnsi" w:cstheme="minorHAnsi"/>
          <w:sz w:val="22"/>
          <w:szCs w:val="22"/>
        </w:rPr>
        <w:t>mlouvě</w:t>
      </w:r>
      <w:r w:rsidR="002075B0" w:rsidRPr="0040515E">
        <w:rPr>
          <w:rFonts w:asciiTheme="minorHAnsi" w:hAnsiTheme="minorHAnsi" w:cstheme="minorHAnsi"/>
          <w:sz w:val="22"/>
          <w:szCs w:val="22"/>
        </w:rPr>
        <w:t>;</w:t>
      </w:r>
    </w:p>
    <w:p w14:paraId="3CCC896C" w14:textId="1C921861" w:rsidR="00F92134" w:rsidRPr="0040515E" w:rsidRDefault="002075B0" w:rsidP="0075577A">
      <w:pPr>
        <w:pStyle w:val="Odstavecseseznamem"/>
        <w:numPr>
          <w:ilvl w:val="0"/>
          <w:numId w:val="35"/>
        </w:numPr>
        <w:spacing w:after="120" w:line="264" w:lineRule="auto"/>
        <w:ind w:left="851" w:hanging="284"/>
        <w:jc w:val="both"/>
        <w:rPr>
          <w:rFonts w:asciiTheme="minorHAnsi" w:hAnsiTheme="minorHAnsi" w:cstheme="minorHAnsi"/>
          <w:sz w:val="22"/>
          <w:szCs w:val="22"/>
        </w:rPr>
      </w:pPr>
      <w:r w:rsidRPr="0040515E">
        <w:rPr>
          <w:rFonts w:asciiTheme="minorHAnsi" w:hAnsiTheme="minorHAnsi" w:cstheme="minorHAnsi"/>
          <w:sz w:val="22"/>
          <w:szCs w:val="22"/>
        </w:rPr>
        <w:t>své firemní společenské odpovědnosti</w:t>
      </w:r>
      <w:r w:rsidR="008023F7" w:rsidRPr="0040515E">
        <w:rPr>
          <w:rFonts w:asciiTheme="minorHAnsi" w:hAnsiTheme="minorHAnsi" w:cstheme="minorHAnsi"/>
          <w:sz w:val="22"/>
          <w:szCs w:val="22"/>
        </w:rPr>
        <w:t xml:space="preserve">, </w:t>
      </w:r>
      <w:r w:rsidR="00793DDB" w:rsidRPr="0040515E">
        <w:rPr>
          <w:rFonts w:asciiTheme="minorHAnsi" w:hAnsiTheme="minorHAnsi" w:cstheme="minorHAnsi"/>
          <w:sz w:val="22"/>
          <w:szCs w:val="22"/>
        </w:rPr>
        <w:t>že zejména jako vlastní</w:t>
      </w:r>
      <w:r w:rsidR="0075577A" w:rsidRPr="0040515E">
        <w:rPr>
          <w:rFonts w:asciiTheme="minorHAnsi" w:hAnsiTheme="minorHAnsi" w:cstheme="minorHAnsi"/>
          <w:sz w:val="22"/>
          <w:szCs w:val="22"/>
        </w:rPr>
        <w:t>ci</w:t>
      </w:r>
      <w:r w:rsidR="00793DDB" w:rsidRPr="0040515E">
        <w:rPr>
          <w:rFonts w:asciiTheme="minorHAnsi" w:hAnsiTheme="minorHAnsi" w:cstheme="minorHAnsi"/>
          <w:sz w:val="22"/>
          <w:szCs w:val="22"/>
        </w:rPr>
        <w:t xml:space="preserve"> nemovitých věcí (pozemků) </w:t>
      </w:r>
      <w:r w:rsidR="008023F7" w:rsidRPr="0040515E">
        <w:rPr>
          <w:rFonts w:asciiTheme="minorHAnsi" w:hAnsiTheme="minorHAnsi" w:cstheme="minorHAnsi"/>
          <w:sz w:val="22"/>
          <w:szCs w:val="22"/>
        </w:rPr>
        <w:t>v</w:t>
      </w:r>
      <w:r w:rsidR="007829D1" w:rsidRPr="0040515E">
        <w:rPr>
          <w:rFonts w:asciiTheme="minorHAnsi" w:hAnsiTheme="minorHAnsi" w:cstheme="minorHAnsi"/>
          <w:sz w:val="22"/>
          <w:szCs w:val="22"/>
        </w:rPr>
        <w:t xml:space="preserve"> katastrálním </w:t>
      </w:r>
      <w:r w:rsidR="004E3F6D" w:rsidRPr="0040515E">
        <w:rPr>
          <w:rFonts w:asciiTheme="minorHAnsi" w:hAnsiTheme="minorHAnsi" w:cstheme="minorHAnsi"/>
          <w:sz w:val="22"/>
          <w:szCs w:val="22"/>
        </w:rPr>
        <w:t>území Letňany</w:t>
      </w:r>
      <w:r w:rsidR="008023F7" w:rsidRPr="0040515E">
        <w:rPr>
          <w:rFonts w:asciiTheme="minorHAnsi" w:hAnsiTheme="minorHAnsi" w:cstheme="minorHAnsi"/>
          <w:sz w:val="22"/>
          <w:szCs w:val="22"/>
        </w:rPr>
        <w:t xml:space="preserve"> m</w:t>
      </w:r>
      <w:r w:rsidR="0075577A" w:rsidRPr="0040515E">
        <w:rPr>
          <w:rFonts w:asciiTheme="minorHAnsi" w:hAnsiTheme="minorHAnsi" w:cstheme="minorHAnsi"/>
          <w:sz w:val="22"/>
          <w:szCs w:val="22"/>
        </w:rPr>
        <w:t>ají</w:t>
      </w:r>
      <w:r w:rsidR="008023F7" w:rsidRPr="0040515E">
        <w:rPr>
          <w:rFonts w:asciiTheme="minorHAnsi" w:hAnsiTheme="minorHAnsi" w:cstheme="minorHAnsi"/>
          <w:sz w:val="22"/>
          <w:szCs w:val="22"/>
        </w:rPr>
        <w:t xml:space="preserve"> zájem na všestranném rozvoji </w:t>
      </w:r>
      <w:r w:rsidR="00793DDB" w:rsidRPr="0040515E">
        <w:rPr>
          <w:rFonts w:asciiTheme="minorHAnsi" w:hAnsiTheme="minorHAnsi" w:cstheme="minorHAnsi"/>
          <w:sz w:val="22"/>
          <w:szCs w:val="22"/>
        </w:rPr>
        <w:t xml:space="preserve">nejen </w:t>
      </w:r>
      <w:r w:rsidR="008023F7" w:rsidRPr="0040515E">
        <w:rPr>
          <w:rFonts w:asciiTheme="minorHAnsi" w:hAnsiTheme="minorHAnsi" w:cstheme="minorHAnsi"/>
          <w:sz w:val="22"/>
          <w:szCs w:val="22"/>
        </w:rPr>
        <w:t>lokality</w:t>
      </w:r>
      <w:r w:rsidR="00793DDB" w:rsidRPr="0040515E">
        <w:rPr>
          <w:rFonts w:asciiTheme="minorHAnsi" w:hAnsiTheme="minorHAnsi" w:cstheme="minorHAnsi"/>
          <w:sz w:val="22"/>
          <w:szCs w:val="22"/>
        </w:rPr>
        <w:t>, ve které tyto nemovité věci vlastní, ale i na rozvoji celého územního obvodu Městské části</w:t>
      </w:r>
      <w:r w:rsidR="00C00C4C" w:rsidRPr="0040515E">
        <w:rPr>
          <w:rFonts w:asciiTheme="minorHAnsi" w:hAnsiTheme="minorHAnsi" w:cstheme="minorHAnsi"/>
          <w:sz w:val="22"/>
          <w:szCs w:val="22"/>
        </w:rPr>
        <w:t>;</w:t>
      </w:r>
      <w:r w:rsidR="008023F7" w:rsidRPr="0040515E">
        <w:rPr>
          <w:rFonts w:asciiTheme="minorHAnsi" w:hAnsiTheme="minorHAnsi" w:cstheme="minorHAnsi"/>
          <w:sz w:val="22"/>
          <w:szCs w:val="22"/>
        </w:rPr>
        <w:t xml:space="preserve"> </w:t>
      </w:r>
    </w:p>
    <w:p w14:paraId="0DC0D14C" w14:textId="77777777" w:rsidR="002075B0" w:rsidRPr="0040515E" w:rsidRDefault="002075B0" w:rsidP="002075B0">
      <w:pPr>
        <w:pStyle w:val="Odstavecseseznamem"/>
        <w:spacing w:after="120" w:line="264" w:lineRule="auto"/>
        <w:ind w:left="567"/>
        <w:jc w:val="both"/>
        <w:rPr>
          <w:rFonts w:asciiTheme="minorHAnsi" w:hAnsiTheme="minorHAnsi" w:cstheme="minorHAnsi"/>
          <w:sz w:val="22"/>
          <w:szCs w:val="22"/>
        </w:rPr>
      </w:pPr>
      <w:r w:rsidRPr="0040515E">
        <w:rPr>
          <w:rFonts w:asciiTheme="minorHAnsi" w:hAnsiTheme="minorHAnsi" w:cstheme="minorHAnsi"/>
          <w:sz w:val="22"/>
          <w:szCs w:val="22"/>
        </w:rPr>
        <w:t>přistoupili k jednání s Městskou částí, aby bylo nalezeno pokojné a smírné řešení vzájemných vztahů v katastrálním území Letňany;</w:t>
      </w:r>
    </w:p>
    <w:p w14:paraId="392A1B04" w14:textId="2E82BADE" w:rsidR="0016064E" w:rsidRPr="0040515E" w:rsidRDefault="00793DDB" w:rsidP="00D015DE">
      <w:pPr>
        <w:pStyle w:val="Odstavecseseznamem"/>
        <w:numPr>
          <w:ilvl w:val="0"/>
          <w:numId w:val="31"/>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Smluvní strany</w:t>
      </w:r>
      <w:r w:rsidR="008023F7" w:rsidRPr="0040515E">
        <w:rPr>
          <w:rFonts w:asciiTheme="minorHAnsi" w:hAnsiTheme="minorHAnsi" w:cstheme="minorHAnsi"/>
          <w:sz w:val="22"/>
          <w:szCs w:val="22"/>
        </w:rPr>
        <w:t xml:space="preserve"> </w:t>
      </w:r>
      <w:r w:rsidR="0008425C" w:rsidRPr="0040515E">
        <w:rPr>
          <w:rFonts w:asciiTheme="minorHAnsi" w:hAnsiTheme="minorHAnsi" w:cstheme="minorHAnsi"/>
          <w:sz w:val="22"/>
          <w:szCs w:val="22"/>
        </w:rPr>
        <w:t xml:space="preserve">a Vedlejší účastník </w:t>
      </w:r>
      <w:r w:rsidR="008023F7" w:rsidRPr="0040515E">
        <w:rPr>
          <w:rFonts w:asciiTheme="minorHAnsi" w:hAnsiTheme="minorHAnsi" w:cstheme="minorHAnsi"/>
          <w:sz w:val="22"/>
          <w:szCs w:val="22"/>
        </w:rPr>
        <w:t>uzavír</w:t>
      </w:r>
      <w:r w:rsidRPr="0040515E">
        <w:rPr>
          <w:rFonts w:asciiTheme="minorHAnsi" w:hAnsiTheme="minorHAnsi" w:cstheme="minorHAnsi"/>
          <w:sz w:val="22"/>
          <w:szCs w:val="22"/>
        </w:rPr>
        <w:t>ají</w:t>
      </w:r>
      <w:r w:rsidR="008023F7" w:rsidRPr="0040515E">
        <w:rPr>
          <w:rFonts w:asciiTheme="minorHAnsi" w:hAnsiTheme="minorHAnsi" w:cstheme="minorHAnsi"/>
          <w:sz w:val="22"/>
          <w:szCs w:val="22"/>
        </w:rPr>
        <w:t xml:space="preserve"> tuto </w:t>
      </w:r>
      <w:r w:rsidR="00EA715C" w:rsidRPr="0040515E">
        <w:rPr>
          <w:rFonts w:asciiTheme="minorHAnsi" w:hAnsiTheme="minorHAnsi" w:cstheme="minorHAnsi"/>
          <w:sz w:val="22"/>
          <w:szCs w:val="22"/>
        </w:rPr>
        <w:t>S</w:t>
      </w:r>
      <w:r w:rsidR="00943824" w:rsidRPr="0040515E">
        <w:rPr>
          <w:rFonts w:asciiTheme="minorHAnsi" w:hAnsiTheme="minorHAnsi" w:cstheme="minorHAnsi"/>
          <w:sz w:val="22"/>
          <w:szCs w:val="22"/>
        </w:rPr>
        <w:t>mlouvu</w:t>
      </w:r>
      <w:r w:rsidR="008023F7" w:rsidRPr="0040515E">
        <w:rPr>
          <w:rFonts w:asciiTheme="minorHAnsi" w:hAnsiTheme="minorHAnsi" w:cstheme="minorHAnsi"/>
          <w:sz w:val="22"/>
          <w:szCs w:val="22"/>
        </w:rPr>
        <w:t>, aby společně vytvořil</w:t>
      </w:r>
      <w:r w:rsidRPr="0040515E">
        <w:rPr>
          <w:rFonts w:asciiTheme="minorHAnsi" w:hAnsiTheme="minorHAnsi" w:cstheme="minorHAnsi"/>
          <w:sz w:val="22"/>
          <w:szCs w:val="22"/>
        </w:rPr>
        <w:t xml:space="preserve">y transparentní a veřejně všeobecně známé a přijatelné </w:t>
      </w:r>
      <w:r w:rsidR="008023F7" w:rsidRPr="0040515E">
        <w:rPr>
          <w:rFonts w:asciiTheme="minorHAnsi" w:hAnsiTheme="minorHAnsi" w:cstheme="minorHAnsi"/>
          <w:sz w:val="22"/>
          <w:szCs w:val="22"/>
        </w:rPr>
        <w:t>předpoklady</w:t>
      </w:r>
      <w:r w:rsidRPr="0040515E">
        <w:rPr>
          <w:rFonts w:asciiTheme="minorHAnsi" w:hAnsiTheme="minorHAnsi" w:cstheme="minorHAnsi"/>
          <w:sz w:val="22"/>
          <w:szCs w:val="22"/>
        </w:rPr>
        <w:t xml:space="preserve"> a podmínky, za kterých dojde mezi Smluvními stranami k součinnosti a řešení vzájemných právních vztahů</w:t>
      </w:r>
      <w:r w:rsidR="001D4F9A" w:rsidRPr="0040515E">
        <w:rPr>
          <w:rFonts w:asciiTheme="minorHAnsi" w:hAnsiTheme="minorHAnsi" w:cstheme="minorHAnsi"/>
          <w:sz w:val="22"/>
          <w:szCs w:val="22"/>
        </w:rPr>
        <w:t>;</w:t>
      </w:r>
      <w:r w:rsidR="008023F7" w:rsidRPr="0040515E">
        <w:rPr>
          <w:rFonts w:asciiTheme="minorHAnsi" w:hAnsiTheme="minorHAnsi" w:cstheme="minorHAnsi"/>
          <w:sz w:val="22"/>
          <w:szCs w:val="22"/>
        </w:rPr>
        <w:t xml:space="preserve">  </w:t>
      </w:r>
    </w:p>
    <w:p w14:paraId="1F5B2A18" w14:textId="77777777" w:rsidR="004110C3" w:rsidRPr="0040515E" w:rsidRDefault="004110C3" w:rsidP="00D015DE">
      <w:pPr>
        <w:pStyle w:val="Odstavecseseznamem"/>
        <w:numPr>
          <w:ilvl w:val="0"/>
          <w:numId w:val="31"/>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Smluvní strany</w:t>
      </w:r>
      <w:r w:rsidR="000C4D20" w:rsidRPr="0040515E">
        <w:rPr>
          <w:rFonts w:asciiTheme="minorHAnsi" w:hAnsiTheme="minorHAnsi" w:cstheme="minorHAnsi"/>
          <w:sz w:val="22"/>
          <w:szCs w:val="22"/>
        </w:rPr>
        <w:t xml:space="preserve"> a Vedlejší účastník</w:t>
      </w:r>
      <w:r w:rsidRPr="0040515E">
        <w:rPr>
          <w:rFonts w:asciiTheme="minorHAnsi" w:hAnsiTheme="minorHAnsi" w:cstheme="minorHAnsi"/>
          <w:sz w:val="22"/>
          <w:szCs w:val="22"/>
        </w:rPr>
        <w:t>, vědom</w:t>
      </w:r>
      <w:r w:rsidR="000C4D20" w:rsidRPr="0040515E">
        <w:rPr>
          <w:rFonts w:asciiTheme="minorHAnsi" w:hAnsiTheme="minorHAnsi" w:cstheme="minorHAnsi"/>
          <w:sz w:val="22"/>
          <w:szCs w:val="22"/>
        </w:rPr>
        <w:t>i</w:t>
      </w:r>
      <w:r w:rsidRPr="0040515E">
        <w:rPr>
          <w:rFonts w:asciiTheme="minorHAnsi" w:hAnsiTheme="minorHAnsi" w:cstheme="minorHAnsi"/>
          <w:sz w:val="22"/>
          <w:szCs w:val="22"/>
        </w:rPr>
        <w:t xml:space="preserve"> si svých závazků v této </w:t>
      </w:r>
      <w:r w:rsidR="00EA715C" w:rsidRPr="0040515E">
        <w:rPr>
          <w:rFonts w:asciiTheme="minorHAnsi" w:hAnsiTheme="minorHAnsi" w:cstheme="minorHAnsi"/>
          <w:sz w:val="22"/>
          <w:szCs w:val="22"/>
        </w:rPr>
        <w:t>S</w:t>
      </w:r>
      <w:r w:rsidRPr="0040515E">
        <w:rPr>
          <w:rFonts w:asciiTheme="minorHAnsi" w:hAnsiTheme="minorHAnsi" w:cstheme="minorHAnsi"/>
          <w:sz w:val="22"/>
          <w:szCs w:val="22"/>
        </w:rPr>
        <w:t>mlouvě obsažených a</w:t>
      </w:r>
      <w:r w:rsidR="00110E2F" w:rsidRPr="0040515E">
        <w:rPr>
          <w:rFonts w:asciiTheme="minorHAnsi" w:hAnsiTheme="minorHAnsi" w:cstheme="minorHAnsi"/>
          <w:sz w:val="22"/>
          <w:szCs w:val="22"/>
        </w:rPr>
        <w:t> </w:t>
      </w:r>
      <w:r w:rsidRPr="0040515E">
        <w:rPr>
          <w:rFonts w:asciiTheme="minorHAnsi" w:hAnsiTheme="minorHAnsi" w:cstheme="minorHAnsi"/>
          <w:sz w:val="22"/>
          <w:szCs w:val="22"/>
        </w:rPr>
        <w:t xml:space="preserve">s úmyslem být touto </w:t>
      </w:r>
      <w:r w:rsidR="00EA715C" w:rsidRPr="0040515E">
        <w:rPr>
          <w:rFonts w:asciiTheme="minorHAnsi" w:hAnsiTheme="minorHAnsi" w:cstheme="minorHAnsi"/>
          <w:sz w:val="22"/>
          <w:szCs w:val="22"/>
        </w:rPr>
        <w:t>S</w:t>
      </w:r>
      <w:r w:rsidRPr="0040515E">
        <w:rPr>
          <w:rFonts w:asciiTheme="minorHAnsi" w:hAnsiTheme="minorHAnsi" w:cstheme="minorHAnsi"/>
          <w:sz w:val="22"/>
          <w:szCs w:val="22"/>
        </w:rPr>
        <w:t>mlouvou vázán</w:t>
      </w:r>
      <w:r w:rsidR="00A41605" w:rsidRPr="0040515E">
        <w:rPr>
          <w:rFonts w:asciiTheme="minorHAnsi" w:hAnsiTheme="minorHAnsi" w:cstheme="minorHAnsi"/>
          <w:sz w:val="22"/>
          <w:szCs w:val="22"/>
        </w:rPr>
        <w:t>i</w:t>
      </w:r>
      <w:r w:rsidRPr="0040515E">
        <w:rPr>
          <w:rFonts w:asciiTheme="minorHAnsi" w:hAnsiTheme="minorHAnsi" w:cstheme="minorHAnsi"/>
          <w:sz w:val="22"/>
          <w:szCs w:val="22"/>
        </w:rPr>
        <w:t>, dohodl</w:t>
      </w:r>
      <w:r w:rsidR="000C4D20" w:rsidRPr="0040515E">
        <w:rPr>
          <w:rFonts w:asciiTheme="minorHAnsi" w:hAnsiTheme="minorHAnsi" w:cstheme="minorHAnsi"/>
          <w:sz w:val="22"/>
          <w:szCs w:val="22"/>
        </w:rPr>
        <w:t>i</w:t>
      </w:r>
      <w:r w:rsidRPr="0040515E">
        <w:rPr>
          <w:rFonts w:asciiTheme="minorHAnsi" w:hAnsiTheme="minorHAnsi" w:cstheme="minorHAnsi"/>
          <w:sz w:val="22"/>
          <w:szCs w:val="22"/>
        </w:rPr>
        <w:t xml:space="preserve"> se na jejím následujícím znění</w:t>
      </w:r>
      <w:r w:rsidR="001D4F9A" w:rsidRPr="0040515E">
        <w:rPr>
          <w:rFonts w:asciiTheme="minorHAnsi" w:hAnsiTheme="minorHAnsi" w:cstheme="minorHAnsi"/>
          <w:sz w:val="22"/>
          <w:szCs w:val="22"/>
        </w:rPr>
        <w:t>.</w:t>
      </w:r>
    </w:p>
    <w:p w14:paraId="076A92B2" w14:textId="77777777" w:rsidR="009D74D5" w:rsidRPr="0040515E" w:rsidRDefault="009D74D5" w:rsidP="00D015DE">
      <w:pPr>
        <w:spacing w:after="120" w:line="264" w:lineRule="auto"/>
        <w:jc w:val="both"/>
        <w:rPr>
          <w:rFonts w:asciiTheme="minorHAnsi" w:hAnsiTheme="minorHAnsi" w:cstheme="minorHAnsi"/>
          <w:sz w:val="22"/>
          <w:szCs w:val="22"/>
        </w:rPr>
      </w:pPr>
    </w:p>
    <w:p w14:paraId="1E8A5E14" w14:textId="77777777" w:rsidR="001415F8" w:rsidRPr="0040515E" w:rsidRDefault="001415F8"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I.</w:t>
      </w:r>
    </w:p>
    <w:p w14:paraId="3D47ED92" w14:textId="77777777" w:rsidR="001415F8" w:rsidRPr="0040515E" w:rsidRDefault="001415F8"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Úvodní ustanovení</w:t>
      </w:r>
    </w:p>
    <w:p w14:paraId="0B71DEBF" w14:textId="77777777" w:rsidR="001415F8" w:rsidRPr="0040515E" w:rsidRDefault="00ED2BCF" w:rsidP="00D015DE">
      <w:pPr>
        <w:numPr>
          <w:ilvl w:val="0"/>
          <w:numId w:val="1"/>
        </w:numPr>
        <w:tabs>
          <w:tab w:val="clear" w:pos="360"/>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Investor </w:t>
      </w:r>
      <w:r w:rsidR="005506B1" w:rsidRPr="0040515E">
        <w:rPr>
          <w:rFonts w:asciiTheme="minorHAnsi" w:hAnsiTheme="minorHAnsi" w:cstheme="minorHAnsi"/>
          <w:sz w:val="22"/>
          <w:szCs w:val="22"/>
        </w:rPr>
        <w:t xml:space="preserve">a Vedlejší účastník </w:t>
      </w:r>
      <w:r w:rsidR="001415F8" w:rsidRPr="0040515E">
        <w:rPr>
          <w:rFonts w:asciiTheme="minorHAnsi" w:hAnsiTheme="minorHAnsi" w:cstheme="minorHAnsi"/>
          <w:sz w:val="22"/>
          <w:szCs w:val="22"/>
        </w:rPr>
        <w:t>prohlašuj</w:t>
      </w:r>
      <w:r w:rsidR="005506B1" w:rsidRPr="0040515E">
        <w:rPr>
          <w:rFonts w:asciiTheme="minorHAnsi" w:hAnsiTheme="minorHAnsi" w:cstheme="minorHAnsi"/>
          <w:sz w:val="22"/>
          <w:szCs w:val="22"/>
        </w:rPr>
        <w:t>í</w:t>
      </w:r>
      <w:r w:rsidR="001415F8" w:rsidRPr="0040515E">
        <w:rPr>
          <w:rFonts w:asciiTheme="minorHAnsi" w:hAnsiTheme="minorHAnsi" w:cstheme="minorHAnsi"/>
          <w:sz w:val="22"/>
          <w:szCs w:val="22"/>
        </w:rPr>
        <w:t>, že j</w:t>
      </w:r>
      <w:r w:rsidR="005506B1" w:rsidRPr="0040515E">
        <w:rPr>
          <w:rFonts w:asciiTheme="minorHAnsi" w:hAnsiTheme="minorHAnsi" w:cstheme="minorHAnsi"/>
          <w:sz w:val="22"/>
          <w:szCs w:val="22"/>
        </w:rPr>
        <w:t>sou</w:t>
      </w:r>
      <w:r w:rsidR="001415F8" w:rsidRPr="0040515E">
        <w:rPr>
          <w:rFonts w:asciiTheme="minorHAnsi" w:hAnsiTheme="minorHAnsi" w:cstheme="minorHAnsi"/>
          <w:sz w:val="22"/>
          <w:szCs w:val="22"/>
        </w:rPr>
        <w:t xml:space="preserve"> právnick</w:t>
      </w:r>
      <w:r w:rsidR="00A41605" w:rsidRPr="0040515E">
        <w:rPr>
          <w:rFonts w:asciiTheme="minorHAnsi" w:hAnsiTheme="minorHAnsi" w:cstheme="minorHAnsi"/>
          <w:sz w:val="22"/>
          <w:szCs w:val="22"/>
        </w:rPr>
        <w:t>ými</w:t>
      </w:r>
      <w:r w:rsidR="001415F8" w:rsidRPr="0040515E">
        <w:rPr>
          <w:rFonts w:asciiTheme="minorHAnsi" w:hAnsiTheme="minorHAnsi" w:cstheme="minorHAnsi"/>
          <w:sz w:val="22"/>
          <w:szCs w:val="22"/>
        </w:rPr>
        <w:t xml:space="preserve"> osob</w:t>
      </w:r>
      <w:r w:rsidR="00A41605" w:rsidRPr="0040515E">
        <w:rPr>
          <w:rFonts w:asciiTheme="minorHAnsi" w:hAnsiTheme="minorHAnsi" w:cstheme="minorHAnsi"/>
          <w:sz w:val="22"/>
          <w:szCs w:val="22"/>
        </w:rPr>
        <w:t>ami</w:t>
      </w:r>
      <w:r w:rsidR="001415F8" w:rsidRPr="0040515E">
        <w:rPr>
          <w:rFonts w:asciiTheme="minorHAnsi" w:hAnsiTheme="minorHAnsi" w:cstheme="minorHAnsi"/>
          <w:sz w:val="22"/>
          <w:szCs w:val="22"/>
        </w:rPr>
        <w:t xml:space="preserve"> a že splňuj</w:t>
      </w:r>
      <w:r w:rsidR="005506B1" w:rsidRPr="0040515E">
        <w:rPr>
          <w:rFonts w:asciiTheme="minorHAnsi" w:hAnsiTheme="minorHAnsi" w:cstheme="minorHAnsi"/>
          <w:sz w:val="22"/>
          <w:szCs w:val="22"/>
        </w:rPr>
        <w:t>í</w:t>
      </w:r>
      <w:r w:rsidR="001415F8" w:rsidRPr="0040515E">
        <w:rPr>
          <w:rFonts w:asciiTheme="minorHAnsi" w:hAnsiTheme="minorHAnsi" w:cstheme="minorHAnsi"/>
          <w:sz w:val="22"/>
          <w:szCs w:val="22"/>
        </w:rPr>
        <w:t xml:space="preserve"> veškeré podmínky a požadavky v této </w:t>
      </w:r>
      <w:r w:rsidR="00EA715C" w:rsidRPr="0040515E">
        <w:rPr>
          <w:rFonts w:asciiTheme="minorHAnsi" w:hAnsiTheme="minorHAnsi" w:cstheme="minorHAnsi"/>
          <w:sz w:val="22"/>
          <w:szCs w:val="22"/>
        </w:rPr>
        <w:t>S</w:t>
      </w:r>
      <w:r w:rsidR="00943824" w:rsidRPr="0040515E">
        <w:rPr>
          <w:rFonts w:asciiTheme="minorHAnsi" w:hAnsiTheme="minorHAnsi" w:cstheme="minorHAnsi"/>
          <w:sz w:val="22"/>
          <w:szCs w:val="22"/>
        </w:rPr>
        <w:t xml:space="preserve">mlouvě </w:t>
      </w:r>
      <w:r w:rsidR="001415F8" w:rsidRPr="0040515E">
        <w:rPr>
          <w:rFonts w:asciiTheme="minorHAnsi" w:hAnsiTheme="minorHAnsi" w:cstheme="minorHAnsi"/>
          <w:sz w:val="22"/>
          <w:szCs w:val="22"/>
        </w:rPr>
        <w:t>stanovené a j</w:t>
      </w:r>
      <w:r w:rsidR="005506B1" w:rsidRPr="0040515E">
        <w:rPr>
          <w:rFonts w:asciiTheme="minorHAnsi" w:hAnsiTheme="minorHAnsi" w:cstheme="minorHAnsi"/>
          <w:sz w:val="22"/>
          <w:szCs w:val="22"/>
        </w:rPr>
        <w:t>sou</w:t>
      </w:r>
      <w:r w:rsidR="001415F8" w:rsidRPr="0040515E">
        <w:rPr>
          <w:rFonts w:asciiTheme="minorHAnsi" w:hAnsiTheme="minorHAnsi" w:cstheme="minorHAnsi"/>
          <w:sz w:val="22"/>
          <w:szCs w:val="22"/>
        </w:rPr>
        <w:t xml:space="preserve"> oprávněn</w:t>
      </w:r>
      <w:r w:rsidR="005506B1" w:rsidRPr="0040515E">
        <w:rPr>
          <w:rFonts w:asciiTheme="minorHAnsi" w:hAnsiTheme="minorHAnsi" w:cstheme="minorHAnsi"/>
          <w:sz w:val="22"/>
          <w:szCs w:val="22"/>
        </w:rPr>
        <w:t>i</w:t>
      </w:r>
      <w:r w:rsidR="001415F8" w:rsidRPr="0040515E">
        <w:rPr>
          <w:rFonts w:asciiTheme="minorHAnsi" w:hAnsiTheme="minorHAnsi" w:cstheme="minorHAnsi"/>
          <w:sz w:val="22"/>
          <w:szCs w:val="22"/>
        </w:rPr>
        <w:t xml:space="preserve"> tuto </w:t>
      </w:r>
      <w:r w:rsidR="00677518" w:rsidRPr="0040515E">
        <w:rPr>
          <w:rFonts w:asciiTheme="minorHAnsi" w:hAnsiTheme="minorHAnsi" w:cstheme="minorHAnsi"/>
          <w:sz w:val="22"/>
          <w:szCs w:val="22"/>
        </w:rPr>
        <w:t>S</w:t>
      </w:r>
      <w:r w:rsidR="00943824" w:rsidRPr="0040515E">
        <w:rPr>
          <w:rFonts w:asciiTheme="minorHAnsi" w:hAnsiTheme="minorHAnsi" w:cstheme="minorHAnsi"/>
          <w:sz w:val="22"/>
          <w:szCs w:val="22"/>
        </w:rPr>
        <w:t xml:space="preserve">mlouvu </w:t>
      </w:r>
      <w:r w:rsidR="001415F8" w:rsidRPr="0040515E">
        <w:rPr>
          <w:rFonts w:asciiTheme="minorHAnsi" w:hAnsiTheme="minorHAnsi" w:cstheme="minorHAnsi"/>
          <w:sz w:val="22"/>
          <w:szCs w:val="22"/>
        </w:rPr>
        <w:t>uzavřít a řádně plnit závazky z ní plynoucí.</w:t>
      </w:r>
    </w:p>
    <w:p w14:paraId="2A7AFDA9" w14:textId="77777777" w:rsidR="001415F8" w:rsidRPr="0040515E" w:rsidRDefault="00ED2BCF" w:rsidP="00D015DE">
      <w:pPr>
        <w:numPr>
          <w:ilvl w:val="0"/>
          <w:numId w:val="1"/>
        </w:numPr>
        <w:tabs>
          <w:tab w:val="clear" w:pos="360"/>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w:t>
      </w:r>
      <w:r w:rsidR="001415F8" w:rsidRPr="0040515E">
        <w:rPr>
          <w:rFonts w:asciiTheme="minorHAnsi" w:hAnsiTheme="minorHAnsi" w:cstheme="minorHAnsi"/>
          <w:sz w:val="22"/>
          <w:szCs w:val="22"/>
        </w:rPr>
        <w:t xml:space="preserve">prohlašuje, že je veřejnoprávní korporací, tedy právnickou osobou, a že splňuje veškeré podmínky a požadavky v této </w:t>
      </w:r>
      <w:r w:rsidR="00677518" w:rsidRPr="0040515E">
        <w:rPr>
          <w:rFonts w:asciiTheme="minorHAnsi" w:hAnsiTheme="minorHAnsi" w:cstheme="minorHAnsi"/>
          <w:sz w:val="22"/>
          <w:szCs w:val="22"/>
        </w:rPr>
        <w:t>S</w:t>
      </w:r>
      <w:r w:rsidR="00943824" w:rsidRPr="0040515E">
        <w:rPr>
          <w:rFonts w:asciiTheme="minorHAnsi" w:hAnsiTheme="minorHAnsi" w:cstheme="minorHAnsi"/>
          <w:sz w:val="22"/>
          <w:szCs w:val="22"/>
        </w:rPr>
        <w:t xml:space="preserve">mlouvě </w:t>
      </w:r>
      <w:r w:rsidR="001415F8" w:rsidRPr="0040515E">
        <w:rPr>
          <w:rFonts w:asciiTheme="minorHAnsi" w:hAnsiTheme="minorHAnsi" w:cstheme="minorHAnsi"/>
          <w:sz w:val="22"/>
          <w:szCs w:val="22"/>
        </w:rPr>
        <w:t>stanovené a je oprávněn</w:t>
      </w:r>
      <w:r w:rsidR="00772E06" w:rsidRPr="0040515E">
        <w:rPr>
          <w:rFonts w:asciiTheme="minorHAnsi" w:hAnsiTheme="minorHAnsi" w:cstheme="minorHAnsi"/>
          <w:sz w:val="22"/>
          <w:szCs w:val="22"/>
        </w:rPr>
        <w:t>a</w:t>
      </w:r>
      <w:r w:rsidR="001415F8" w:rsidRPr="0040515E">
        <w:rPr>
          <w:rFonts w:asciiTheme="minorHAnsi" w:hAnsiTheme="minorHAnsi" w:cstheme="minorHAnsi"/>
          <w:sz w:val="22"/>
          <w:szCs w:val="22"/>
        </w:rPr>
        <w:t xml:space="preserve"> tuto </w:t>
      </w:r>
      <w:r w:rsidR="00677518" w:rsidRPr="0040515E">
        <w:rPr>
          <w:rFonts w:asciiTheme="minorHAnsi" w:hAnsiTheme="minorHAnsi" w:cstheme="minorHAnsi"/>
          <w:sz w:val="22"/>
          <w:szCs w:val="22"/>
        </w:rPr>
        <w:t>S</w:t>
      </w:r>
      <w:r w:rsidR="00943824" w:rsidRPr="0040515E">
        <w:rPr>
          <w:rFonts w:asciiTheme="minorHAnsi" w:hAnsiTheme="minorHAnsi" w:cstheme="minorHAnsi"/>
          <w:sz w:val="22"/>
          <w:szCs w:val="22"/>
        </w:rPr>
        <w:t xml:space="preserve">mlouvu </w:t>
      </w:r>
      <w:r w:rsidR="001415F8" w:rsidRPr="0040515E">
        <w:rPr>
          <w:rFonts w:asciiTheme="minorHAnsi" w:hAnsiTheme="minorHAnsi" w:cstheme="minorHAnsi"/>
          <w:sz w:val="22"/>
          <w:szCs w:val="22"/>
        </w:rPr>
        <w:t>uzavřít a řádně plnit závazky z ní plynoucí.</w:t>
      </w:r>
    </w:p>
    <w:p w14:paraId="4B61FFAE" w14:textId="6F0450D7" w:rsidR="001415F8" w:rsidRPr="0040515E" w:rsidRDefault="00B1728E" w:rsidP="00D015DE">
      <w:pPr>
        <w:numPr>
          <w:ilvl w:val="0"/>
          <w:numId w:val="1"/>
        </w:numPr>
        <w:tabs>
          <w:tab w:val="clear" w:pos="360"/>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Městská část</w:t>
      </w:r>
      <w:r w:rsidR="001415F8" w:rsidRPr="0040515E">
        <w:rPr>
          <w:rFonts w:asciiTheme="minorHAnsi" w:hAnsiTheme="minorHAnsi" w:cstheme="minorHAnsi"/>
          <w:sz w:val="22"/>
          <w:szCs w:val="22"/>
        </w:rPr>
        <w:t xml:space="preserve"> dále prohlašuje, že </w:t>
      </w:r>
      <w:r w:rsidR="0062579A" w:rsidRPr="0040515E">
        <w:rPr>
          <w:rFonts w:asciiTheme="minorHAnsi" w:hAnsiTheme="minorHAnsi" w:cstheme="minorHAnsi"/>
          <w:sz w:val="22"/>
          <w:szCs w:val="22"/>
        </w:rPr>
        <w:t xml:space="preserve">je hlavní město Praha </w:t>
      </w:r>
      <w:r w:rsidR="000C4D20" w:rsidRPr="0040515E">
        <w:rPr>
          <w:rFonts w:asciiTheme="minorHAnsi" w:hAnsiTheme="minorHAnsi" w:cstheme="minorHAnsi"/>
          <w:sz w:val="22"/>
          <w:szCs w:val="22"/>
        </w:rPr>
        <w:t xml:space="preserve">výlučným </w:t>
      </w:r>
      <w:r w:rsidR="0062579A" w:rsidRPr="0040515E">
        <w:rPr>
          <w:rFonts w:asciiTheme="minorHAnsi" w:hAnsiTheme="minorHAnsi" w:cstheme="minorHAnsi"/>
          <w:sz w:val="22"/>
          <w:szCs w:val="22"/>
        </w:rPr>
        <w:t>vlastníkem pozemků parc.</w:t>
      </w:r>
      <w:r w:rsidR="00A97E6A" w:rsidRPr="0040515E">
        <w:rPr>
          <w:rFonts w:asciiTheme="minorHAnsi" w:hAnsiTheme="minorHAnsi" w:cstheme="minorHAnsi"/>
          <w:sz w:val="22"/>
          <w:szCs w:val="22"/>
        </w:rPr>
        <w:t xml:space="preserve"> </w:t>
      </w:r>
      <w:r w:rsidR="0062579A" w:rsidRPr="0040515E">
        <w:rPr>
          <w:rFonts w:asciiTheme="minorHAnsi" w:hAnsiTheme="minorHAnsi" w:cstheme="minorHAnsi"/>
          <w:sz w:val="22"/>
          <w:szCs w:val="22"/>
        </w:rPr>
        <w:t>č.</w:t>
      </w:r>
      <w:r w:rsidR="00110E2F" w:rsidRPr="0040515E">
        <w:rPr>
          <w:rFonts w:asciiTheme="minorHAnsi" w:hAnsiTheme="minorHAnsi" w:cstheme="minorHAnsi"/>
          <w:sz w:val="22"/>
          <w:szCs w:val="22"/>
        </w:rPr>
        <w:t> </w:t>
      </w:r>
      <w:r w:rsidR="0062579A" w:rsidRPr="0040515E">
        <w:rPr>
          <w:rFonts w:asciiTheme="minorHAnsi" w:hAnsiTheme="minorHAnsi" w:cstheme="minorHAnsi"/>
          <w:sz w:val="22"/>
          <w:szCs w:val="22"/>
        </w:rPr>
        <w:t>757/78</w:t>
      </w:r>
      <w:r w:rsidR="006C0A87" w:rsidRPr="0040515E">
        <w:rPr>
          <w:rFonts w:asciiTheme="minorHAnsi" w:hAnsiTheme="minorHAnsi" w:cstheme="minorHAnsi"/>
          <w:sz w:val="22"/>
          <w:szCs w:val="22"/>
        </w:rPr>
        <w:t xml:space="preserve"> (součástí stavba bez č. p./č. ev.)</w:t>
      </w:r>
      <w:r w:rsidR="0062579A" w:rsidRPr="0040515E">
        <w:rPr>
          <w:rFonts w:asciiTheme="minorHAnsi" w:hAnsiTheme="minorHAnsi" w:cstheme="minorHAnsi"/>
          <w:sz w:val="22"/>
          <w:szCs w:val="22"/>
        </w:rPr>
        <w:t>, 757/117</w:t>
      </w:r>
      <w:r w:rsidR="006C0A87" w:rsidRPr="0040515E">
        <w:rPr>
          <w:rFonts w:asciiTheme="minorHAnsi" w:hAnsiTheme="minorHAnsi" w:cstheme="minorHAnsi"/>
          <w:sz w:val="22"/>
          <w:szCs w:val="22"/>
        </w:rPr>
        <w:t xml:space="preserve"> (součástí stavba bez č. p./č. ev.)</w:t>
      </w:r>
      <w:r w:rsidR="0062579A" w:rsidRPr="0040515E">
        <w:rPr>
          <w:rFonts w:asciiTheme="minorHAnsi" w:hAnsiTheme="minorHAnsi" w:cstheme="minorHAnsi"/>
          <w:sz w:val="22"/>
          <w:szCs w:val="22"/>
        </w:rPr>
        <w:t>, 757/76, 626/3, 814/3, 672/127, 672/126, 672/125, 672/50</w:t>
      </w:r>
      <w:r w:rsidR="00A97E6A" w:rsidRPr="0040515E">
        <w:rPr>
          <w:rFonts w:asciiTheme="minorHAnsi" w:hAnsiTheme="minorHAnsi" w:cstheme="minorHAnsi"/>
          <w:sz w:val="22"/>
          <w:szCs w:val="22"/>
        </w:rPr>
        <w:t xml:space="preserve"> (součástí stavba č. p. </w:t>
      </w:r>
      <w:r w:rsidR="00E168D9" w:rsidRPr="0040515E">
        <w:rPr>
          <w:rFonts w:asciiTheme="minorHAnsi" w:hAnsiTheme="minorHAnsi" w:cstheme="minorHAnsi"/>
          <w:sz w:val="22"/>
          <w:szCs w:val="22"/>
        </w:rPr>
        <w:t>608)</w:t>
      </w:r>
      <w:r w:rsidR="0062579A" w:rsidRPr="0040515E">
        <w:rPr>
          <w:rFonts w:asciiTheme="minorHAnsi" w:hAnsiTheme="minorHAnsi" w:cstheme="minorHAnsi"/>
          <w:sz w:val="22"/>
          <w:szCs w:val="22"/>
        </w:rPr>
        <w:t>, 672/90</w:t>
      </w:r>
      <w:r w:rsidR="003374AE" w:rsidRPr="0040515E">
        <w:rPr>
          <w:rFonts w:asciiTheme="minorHAnsi" w:hAnsiTheme="minorHAnsi" w:cstheme="minorHAnsi"/>
          <w:sz w:val="22"/>
          <w:szCs w:val="22"/>
        </w:rPr>
        <w:t>, to vše</w:t>
      </w:r>
      <w:r w:rsidR="0062579A" w:rsidRPr="0040515E">
        <w:rPr>
          <w:rFonts w:asciiTheme="minorHAnsi" w:hAnsiTheme="minorHAnsi" w:cstheme="minorHAnsi"/>
          <w:sz w:val="22"/>
          <w:szCs w:val="22"/>
        </w:rPr>
        <w:t xml:space="preserve"> v k.</w:t>
      </w:r>
      <w:r w:rsidR="007F319F" w:rsidRPr="0040515E">
        <w:rPr>
          <w:rFonts w:asciiTheme="minorHAnsi" w:hAnsiTheme="minorHAnsi" w:cstheme="minorHAnsi"/>
          <w:sz w:val="22"/>
          <w:szCs w:val="22"/>
        </w:rPr>
        <w:t xml:space="preserve"> </w:t>
      </w:r>
      <w:r w:rsidR="0062579A" w:rsidRPr="0040515E">
        <w:rPr>
          <w:rFonts w:asciiTheme="minorHAnsi" w:hAnsiTheme="minorHAnsi" w:cstheme="minorHAnsi"/>
          <w:sz w:val="22"/>
          <w:szCs w:val="22"/>
        </w:rPr>
        <w:t xml:space="preserve">ú. Letňany (dále </w:t>
      </w:r>
      <w:r w:rsidR="006C0A87" w:rsidRPr="0040515E">
        <w:rPr>
          <w:rFonts w:asciiTheme="minorHAnsi" w:hAnsiTheme="minorHAnsi" w:cstheme="minorHAnsi"/>
          <w:sz w:val="22"/>
          <w:szCs w:val="22"/>
        </w:rPr>
        <w:t xml:space="preserve">společně </w:t>
      </w:r>
      <w:r w:rsidR="0062579A" w:rsidRPr="0040515E">
        <w:rPr>
          <w:rFonts w:asciiTheme="minorHAnsi" w:hAnsiTheme="minorHAnsi" w:cstheme="minorHAnsi"/>
          <w:sz w:val="22"/>
          <w:szCs w:val="22"/>
        </w:rPr>
        <w:t>jen „</w:t>
      </w:r>
      <w:r w:rsidR="0062579A" w:rsidRPr="0040515E">
        <w:rPr>
          <w:rFonts w:asciiTheme="minorHAnsi" w:hAnsiTheme="minorHAnsi" w:cstheme="minorHAnsi"/>
          <w:b/>
          <w:bCs/>
          <w:sz w:val="22"/>
          <w:szCs w:val="22"/>
        </w:rPr>
        <w:t>Pozemky MČ</w:t>
      </w:r>
      <w:r w:rsidR="0062579A" w:rsidRPr="0040515E">
        <w:rPr>
          <w:rFonts w:asciiTheme="minorHAnsi" w:hAnsiTheme="minorHAnsi" w:cstheme="minorHAnsi"/>
          <w:sz w:val="22"/>
          <w:szCs w:val="22"/>
        </w:rPr>
        <w:t>“)</w:t>
      </w:r>
      <w:r w:rsidR="003A7AC3" w:rsidRPr="0040515E">
        <w:rPr>
          <w:rFonts w:asciiTheme="minorHAnsi" w:hAnsiTheme="minorHAnsi" w:cstheme="minorHAnsi"/>
          <w:sz w:val="22"/>
          <w:szCs w:val="22"/>
        </w:rPr>
        <w:t>. Dále Městská část prohlašuje,</w:t>
      </w:r>
      <w:r w:rsidR="0062579A" w:rsidRPr="0040515E">
        <w:rPr>
          <w:rFonts w:asciiTheme="minorHAnsi" w:hAnsiTheme="minorHAnsi" w:cstheme="minorHAnsi"/>
          <w:sz w:val="22"/>
          <w:szCs w:val="22"/>
        </w:rPr>
        <w:t xml:space="preserve"> že </w:t>
      </w:r>
      <w:r w:rsidRPr="0040515E">
        <w:rPr>
          <w:rFonts w:asciiTheme="minorHAnsi" w:hAnsiTheme="minorHAnsi" w:cstheme="minorHAnsi"/>
          <w:sz w:val="22"/>
          <w:szCs w:val="22"/>
        </w:rPr>
        <w:t xml:space="preserve">jí </w:t>
      </w:r>
      <w:r w:rsidR="001415F8" w:rsidRPr="0040515E">
        <w:rPr>
          <w:rFonts w:asciiTheme="minorHAnsi" w:hAnsiTheme="minorHAnsi" w:cstheme="minorHAnsi"/>
          <w:sz w:val="22"/>
          <w:szCs w:val="22"/>
        </w:rPr>
        <w:t>byla na základě zákona č.</w:t>
      </w:r>
      <w:r w:rsidR="00110E2F" w:rsidRPr="0040515E">
        <w:rPr>
          <w:rFonts w:asciiTheme="minorHAnsi" w:hAnsiTheme="minorHAnsi" w:cstheme="minorHAnsi"/>
          <w:sz w:val="22"/>
          <w:szCs w:val="22"/>
        </w:rPr>
        <w:t> </w:t>
      </w:r>
      <w:r w:rsidR="001415F8" w:rsidRPr="0040515E">
        <w:rPr>
          <w:rFonts w:asciiTheme="minorHAnsi" w:hAnsiTheme="minorHAnsi" w:cstheme="minorHAnsi"/>
          <w:sz w:val="22"/>
          <w:szCs w:val="22"/>
        </w:rPr>
        <w:t>131/2000 Sb., o hl</w:t>
      </w:r>
      <w:r w:rsidR="0092668B" w:rsidRPr="0040515E">
        <w:rPr>
          <w:rFonts w:asciiTheme="minorHAnsi" w:hAnsiTheme="minorHAnsi" w:cstheme="minorHAnsi"/>
          <w:sz w:val="22"/>
          <w:szCs w:val="22"/>
        </w:rPr>
        <w:t>.</w:t>
      </w:r>
      <w:r w:rsidR="001415F8" w:rsidRPr="0040515E">
        <w:rPr>
          <w:rFonts w:asciiTheme="minorHAnsi" w:hAnsiTheme="minorHAnsi" w:cstheme="minorHAnsi"/>
          <w:sz w:val="22"/>
          <w:szCs w:val="22"/>
        </w:rPr>
        <w:t xml:space="preserve"> m</w:t>
      </w:r>
      <w:r w:rsidR="0092668B" w:rsidRPr="0040515E">
        <w:rPr>
          <w:rFonts w:asciiTheme="minorHAnsi" w:hAnsiTheme="minorHAnsi" w:cstheme="minorHAnsi"/>
          <w:sz w:val="22"/>
          <w:szCs w:val="22"/>
        </w:rPr>
        <w:t>.</w:t>
      </w:r>
      <w:r w:rsidR="001415F8" w:rsidRPr="0040515E">
        <w:rPr>
          <w:rFonts w:asciiTheme="minorHAnsi" w:hAnsiTheme="minorHAnsi" w:cstheme="minorHAnsi"/>
          <w:sz w:val="22"/>
          <w:szCs w:val="22"/>
        </w:rPr>
        <w:t xml:space="preserve"> Praze, ve znění pozdějších předpisů</w:t>
      </w:r>
      <w:r w:rsidR="00C741F2" w:rsidRPr="0040515E">
        <w:rPr>
          <w:rFonts w:asciiTheme="minorHAnsi" w:hAnsiTheme="minorHAnsi" w:cstheme="minorHAnsi"/>
          <w:sz w:val="22"/>
          <w:szCs w:val="22"/>
        </w:rPr>
        <w:t xml:space="preserve"> (dále jen „</w:t>
      </w:r>
      <w:r w:rsidR="00C741F2" w:rsidRPr="0040515E">
        <w:rPr>
          <w:rFonts w:asciiTheme="minorHAnsi" w:hAnsiTheme="minorHAnsi" w:cstheme="minorHAnsi"/>
          <w:b/>
          <w:bCs/>
          <w:sz w:val="22"/>
          <w:szCs w:val="22"/>
        </w:rPr>
        <w:t>Zákon o</w:t>
      </w:r>
      <w:r w:rsidR="00F86F35" w:rsidRPr="0040515E">
        <w:rPr>
          <w:rFonts w:asciiTheme="minorHAnsi" w:hAnsiTheme="minorHAnsi" w:cstheme="minorHAnsi"/>
          <w:b/>
          <w:bCs/>
          <w:sz w:val="22"/>
          <w:szCs w:val="22"/>
        </w:rPr>
        <w:t> </w:t>
      </w:r>
      <w:r w:rsidR="00C741F2" w:rsidRPr="0040515E">
        <w:rPr>
          <w:rFonts w:asciiTheme="minorHAnsi" w:hAnsiTheme="minorHAnsi" w:cstheme="minorHAnsi"/>
          <w:b/>
          <w:bCs/>
          <w:sz w:val="22"/>
          <w:szCs w:val="22"/>
        </w:rPr>
        <w:t>HMP</w:t>
      </w:r>
      <w:r w:rsidR="00C741F2" w:rsidRPr="0040515E">
        <w:rPr>
          <w:rFonts w:asciiTheme="minorHAnsi" w:hAnsiTheme="minorHAnsi" w:cstheme="minorHAnsi"/>
          <w:sz w:val="22"/>
          <w:szCs w:val="22"/>
        </w:rPr>
        <w:t>“)</w:t>
      </w:r>
      <w:r w:rsidR="0092668B" w:rsidRPr="0040515E">
        <w:rPr>
          <w:rFonts w:asciiTheme="minorHAnsi" w:hAnsiTheme="minorHAnsi" w:cstheme="minorHAnsi"/>
          <w:sz w:val="22"/>
          <w:szCs w:val="22"/>
        </w:rPr>
        <w:t>,</w:t>
      </w:r>
      <w:r w:rsidR="001415F8" w:rsidRPr="0040515E">
        <w:rPr>
          <w:rFonts w:asciiTheme="minorHAnsi" w:hAnsiTheme="minorHAnsi" w:cstheme="minorHAnsi"/>
          <w:sz w:val="22"/>
          <w:szCs w:val="22"/>
        </w:rPr>
        <w:t xml:space="preserve"> a vyhlášky č. 55/2000 Sb. hl. m. Prahy, kterou se vydává Statut </w:t>
      </w:r>
      <w:r w:rsidR="0092668B" w:rsidRPr="0040515E">
        <w:rPr>
          <w:rFonts w:asciiTheme="minorHAnsi" w:hAnsiTheme="minorHAnsi" w:cstheme="minorHAnsi"/>
          <w:sz w:val="22"/>
          <w:szCs w:val="22"/>
        </w:rPr>
        <w:t>hl.</w:t>
      </w:r>
      <w:r w:rsidR="001415F8" w:rsidRPr="0040515E">
        <w:rPr>
          <w:rFonts w:asciiTheme="minorHAnsi" w:hAnsiTheme="minorHAnsi" w:cstheme="minorHAnsi"/>
          <w:sz w:val="22"/>
          <w:szCs w:val="22"/>
        </w:rPr>
        <w:t xml:space="preserve"> m</w:t>
      </w:r>
      <w:r w:rsidR="0092668B" w:rsidRPr="0040515E">
        <w:rPr>
          <w:rFonts w:asciiTheme="minorHAnsi" w:hAnsiTheme="minorHAnsi" w:cstheme="minorHAnsi"/>
          <w:sz w:val="22"/>
          <w:szCs w:val="22"/>
        </w:rPr>
        <w:t>.</w:t>
      </w:r>
      <w:r w:rsidR="001415F8" w:rsidRPr="0040515E">
        <w:rPr>
          <w:rFonts w:asciiTheme="minorHAnsi" w:hAnsiTheme="minorHAnsi" w:cstheme="minorHAnsi"/>
          <w:sz w:val="22"/>
          <w:szCs w:val="22"/>
        </w:rPr>
        <w:t xml:space="preserve"> Prahy, svěřena správa </w:t>
      </w:r>
      <w:r w:rsidR="003A7AC3" w:rsidRPr="0040515E">
        <w:rPr>
          <w:rFonts w:asciiTheme="minorHAnsi" w:hAnsiTheme="minorHAnsi" w:cstheme="minorHAnsi"/>
          <w:sz w:val="22"/>
          <w:szCs w:val="22"/>
        </w:rPr>
        <w:t>Pozemků MČ</w:t>
      </w:r>
      <w:r w:rsidR="005576EF" w:rsidRPr="0040515E">
        <w:rPr>
          <w:rFonts w:asciiTheme="minorHAnsi" w:hAnsiTheme="minorHAnsi" w:cstheme="minorHAnsi"/>
          <w:sz w:val="22"/>
          <w:szCs w:val="22"/>
        </w:rPr>
        <w:t xml:space="preserve"> </w:t>
      </w:r>
      <w:r w:rsidR="001415F8" w:rsidRPr="0040515E">
        <w:rPr>
          <w:rFonts w:asciiTheme="minorHAnsi" w:hAnsiTheme="minorHAnsi" w:cstheme="minorHAnsi"/>
          <w:sz w:val="22"/>
          <w:szCs w:val="22"/>
        </w:rPr>
        <w:t>a je tak oprávněn</w:t>
      </w:r>
      <w:r w:rsidR="00F27D4B" w:rsidRPr="0040515E">
        <w:rPr>
          <w:rFonts w:asciiTheme="minorHAnsi" w:hAnsiTheme="minorHAnsi" w:cstheme="minorHAnsi"/>
          <w:sz w:val="22"/>
          <w:szCs w:val="22"/>
        </w:rPr>
        <w:t>a</w:t>
      </w:r>
      <w:r w:rsidR="001415F8" w:rsidRPr="0040515E">
        <w:rPr>
          <w:rFonts w:asciiTheme="minorHAnsi" w:hAnsiTheme="minorHAnsi" w:cstheme="minorHAnsi"/>
          <w:sz w:val="22"/>
          <w:szCs w:val="22"/>
        </w:rPr>
        <w:t xml:space="preserve"> vykonávat práva a povinnosti </w:t>
      </w:r>
      <w:r w:rsidR="003216E1" w:rsidRPr="0040515E">
        <w:rPr>
          <w:rFonts w:asciiTheme="minorHAnsi" w:hAnsiTheme="minorHAnsi" w:cstheme="minorHAnsi"/>
          <w:sz w:val="22"/>
          <w:szCs w:val="22"/>
        </w:rPr>
        <w:t xml:space="preserve">jejich </w:t>
      </w:r>
      <w:r w:rsidR="001415F8" w:rsidRPr="0040515E">
        <w:rPr>
          <w:rFonts w:asciiTheme="minorHAnsi" w:hAnsiTheme="minorHAnsi" w:cstheme="minorHAnsi"/>
          <w:sz w:val="22"/>
          <w:szCs w:val="22"/>
        </w:rPr>
        <w:t>vlastníka.</w:t>
      </w:r>
      <w:r w:rsidR="008415D1" w:rsidRPr="0040515E">
        <w:rPr>
          <w:rFonts w:asciiTheme="minorHAnsi" w:hAnsiTheme="minorHAnsi" w:cstheme="minorHAnsi"/>
          <w:sz w:val="22"/>
          <w:szCs w:val="22"/>
        </w:rPr>
        <w:t xml:space="preserve"> </w:t>
      </w:r>
    </w:p>
    <w:p w14:paraId="099A9466" w14:textId="77777777" w:rsidR="001415F8" w:rsidRPr="0040515E" w:rsidRDefault="0002243D" w:rsidP="00D015DE">
      <w:pPr>
        <w:numPr>
          <w:ilvl w:val="0"/>
          <w:numId w:val="1"/>
        </w:numPr>
        <w:tabs>
          <w:tab w:val="clear" w:pos="360"/>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Investor prohlašuje</w:t>
      </w:r>
      <w:r w:rsidR="006D4C0A" w:rsidRPr="0040515E">
        <w:rPr>
          <w:rFonts w:asciiTheme="minorHAnsi" w:hAnsiTheme="minorHAnsi" w:cstheme="minorHAnsi"/>
          <w:sz w:val="22"/>
          <w:szCs w:val="22"/>
        </w:rPr>
        <w:t>, že</w:t>
      </w:r>
      <w:r w:rsidR="001415F8" w:rsidRPr="0040515E">
        <w:rPr>
          <w:rFonts w:asciiTheme="minorHAnsi" w:hAnsiTheme="minorHAnsi" w:cstheme="minorHAnsi"/>
          <w:sz w:val="22"/>
          <w:szCs w:val="22"/>
        </w:rPr>
        <w:t>:</w:t>
      </w:r>
    </w:p>
    <w:p w14:paraId="0A3BCCE6" w14:textId="7395916F" w:rsidR="00D651B7" w:rsidRPr="0040515E" w:rsidRDefault="00D651B7" w:rsidP="00D015DE">
      <w:pPr>
        <w:pStyle w:val="Odstavecseseznamem"/>
        <w:numPr>
          <w:ilvl w:val="0"/>
          <w:numId w:val="13"/>
        </w:numPr>
        <w:tabs>
          <w:tab w:val="num" w:pos="1134"/>
          <w:tab w:val="left" w:pos="4140"/>
        </w:tabs>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je vlastníkem </w:t>
      </w:r>
      <w:r w:rsidR="006E42BE" w:rsidRPr="0040515E">
        <w:rPr>
          <w:rFonts w:asciiTheme="minorHAnsi" w:hAnsiTheme="minorHAnsi" w:cstheme="minorHAnsi"/>
          <w:sz w:val="22"/>
          <w:szCs w:val="22"/>
        </w:rPr>
        <w:t xml:space="preserve">určitých </w:t>
      </w:r>
      <w:r w:rsidRPr="0040515E">
        <w:rPr>
          <w:rFonts w:asciiTheme="minorHAnsi" w:hAnsiTheme="minorHAnsi" w:cstheme="minorHAnsi"/>
          <w:sz w:val="22"/>
          <w:szCs w:val="22"/>
        </w:rPr>
        <w:t xml:space="preserve">pozemků v k. ú. Letňany, zapsaných v katastru nemovitostí vedeném Katastrálním úřadem pro hlavní město Praha, Katastrální pracoviště Praha na listu vlastnictví č. </w:t>
      </w:r>
      <w:r w:rsidR="006E42BE" w:rsidRPr="0040515E">
        <w:rPr>
          <w:rFonts w:asciiTheme="minorHAnsi" w:hAnsiTheme="minorHAnsi" w:cstheme="minorHAnsi"/>
          <w:sz w:val="22"/>
          <w:szCs w:val="22"/>
        </w:rPr>
        <w:t xml:space="preserve">10953 </w:t>
      </w:r>
      <w:r w:rsidRPr="0040515E">
        <w:rPr>
          <w:rFonts w:asciiTheme="minorHAnsi" w:hAnsiTheme="minorHAnsi" w:cstheme="minorHAnsi"/>
          <w:sz w:val="22"/>
          <w:szCs w:val="22"/>
        </w:rPr>
        <w:t>pro k. ú. Letňany</w:t>
      </w:r>
      <w:r w:rsidR="006E42BE" w:rsidRPr="0040515E">
        <w:rPr>
          <w:rFonts w:asciiTheme="minorHAnsi" w:hAnsiTheme="minorHAnsi" w:cstheme="minorHAnsi"/>
          <w:sz w:val="22"/>
          <w:szCs w:val="22"/>
        </w:rPr>
        <w:t>, blíže specifikovaných v</w:t>
      </w:r>
      <w:r w:rsidR="007E7500" w:rsidRPr="0040515E">
        <w:rPr>
          <w:rFonts w:asciiTheme="minorHAnsi" w:hAnsiTheme="minorHAnsi" w:cstheme="minorHAnsi"/>
          <w:sz w:val="22"/>
          <w:szCs w:val="22"/>
        </w:rPr>
        <w:t> příloze č. 1 této Smlouvy</w:t>
      </w:r>
      <w:r w:rsidR="006E42BE"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(dále </w:t>
      </w:r>
      <w:r w:rsidR="00E94A5C" w:rsidRPr="0040515E">
        <w:rPr>
          <w:rFonts w:asciiTheme="minorHAnsi" w:hAnsiTheme="minorHAnsi" w:cstheme="minorHAnsi"/>
          <w:sz w:val="22"/>
          <w:szCs w:val="22"/>
        </w:rPr>
        <w:t>společně jen</w:t>
      </w:r>
      <w:r w:rsidRPr="0040515E">
        <w:rPr>
          <w:rFonts w:asciiTheme="minorHAnsi" w:hAnsiTheme="minorHAnsi" w:cstheme="minorHAnsi"/>
          <w:sz w:val="22"/>
          <w:szCs w:val="22"/>
        </w:rPr>
        <w:t xml:space="preserve"> „</w:t>
      </w:r>
      <w:r w:rsidRPr="0040515E">
        <w:rPr>
          <w:rFonts w:asciiTheme="minorHAnsi" w:hAnsiTheme="minorHAnsi" w:cstheme="minorHAnsi"/>
          <w:b/>
          <w:sz w:val="22"/>
          <w:szCs w:val="22"/>
        </w:rPr>
        <w:t>Pozemky</w:t>
      </w:r>
      <w:r w:rsidR="007E7500" w:rsidRPr="0040515E">
        <w:rPr>
          <w:rFonts w:asciiTheme="minorHAnsi" w:hAnsiTheme="minorHAnsi" w:cstheme="minorHAnsi"/>
          <w:b/>
          <w:sz w:val="22"/>
          <w:szCs w:val="22"/>
        </w:rPr>
        <w:t xml:space="preserve"> pro koupi</w:t>
      </w:r>
      <w:r w:rsidRPr="0040515E">
        <w:rPr>
          <w:rFonts w:asciiTheme="minorHAnsi" w:hAnsiTheme="minorHAnsi" w:cstheme="minorHAnsi"/>
          <w:b/>
          <w:sz w:val="22"/>
          <w:szCs w:val="22"/>
        </w:rPr>
        <w:t xml:space="preserve"> 1</w:t>
      </w:r>
      <w:r w:rsidRPr="0040515E">
        <w:rPr>
          <w:rFonts w:asciiTheme="minorHAnsi" w:hAnsiTheme="minorHAnsi" w:cstheme="minorHAnsi"/>
          <w:sz w:val="22"/>
          <w:szCs w:val="22"/>
        </w:rPr>
        <w:t>“);</w:t>
      </w:r>
      <w:r w:rsidR="00256732" w:rsidRPr="0040515E">
        <w:rPr>
          <w:rFonts w:asciiTheme="minorHAnsi" w:hAnsiTheme="minorHAnsi" w:cstheme="minorHAnsi"/>
          <w:sz w:val="22"/>
          <w:szCs w:val="22"/>
        </w:rPr>
        <w:t xml:space="preserve"> </w:t>
      </w:r>
    </w:p>
    <w:p w14:paraId="19E080DC" w14:textId="4BF93261" w:rsidR="00FF4023" w:rsidRPr="0040515E" w:rsidRDefault="00FF4023" w:rsidP="00D015DE">
      <w:pPr>
        <w:pStyle w:val="Odstavecseseznamem"/>
        <w:numPr>
          <w:ilvl w:val="0"/>
          <w:numId w:val="13"/>
        </w:numPr>
        <w:tabs>
          <w:tab w:val="num" w:pos="1134"/>
          <w:tab w:val="left" w:pos="4140"/>
        </w:tabs>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je vlastníkem určitých pozemků v k. ú. Letňany, zapsaných v katastru nemovitostí vedeném Katastrálním úřadem pro hlavní město Praha, Katastrální pracoviště Praha na listu vlastnictví č. 10953 pro k. ú. Letňany, blíže specifikovaných v příloze č. 2 této Smlouvy (dále </w:t>
      </w:r>
      <w:r w:rsidR="00E94A5C" w:rsidRPr="0040515E">
        <w:rPr>
          <w:rFonts w:asciiTheme="minorHAnsi" w:hAnsiTheme="minorHAnsi" w:cstheme="minorHAnsi"/>
          <w:sz w:val="22"/>
          <w:szCs w:val="22"/>
        </w:rPr>
        <w:t>společně jen</w:t>
      </w:r>
      <w:r w:rsidRPr="0040515E">
        <w:rPr>
          <w:rFonts w:asciiTheme="minorHAnsi" w:hAnsiTheme="minorHAnsi" w:cstheme="minorHAnsi"/>
          <w:sz w:val="22"/>
          <w:szCs w:val="22"/>
        </w:rPr>
        <w:t xml:space="preserve"> „</w:t>
      </w:r>
      <w:r w:rsidRPr="0040515E">
        <w:rPr>
          <w:rFonts w:asciiTheme="minorHAnsi" w:hAnsiTheme="minorHAnsi" w:cstheme="minorHAnsi"/>
          <w:b/>
          <w:sz w:val="22"/>
          <w:szCs w:val="22"/>
        </w:rPr>
        <w:t xml:space="preserve">Pozemky </w:t>
      </w:r>
      <w:r w:rsidR="009C5965" w:rsidRPr="0040515E">
        <w:rPr>
          <w:rFonts w:asciiTheme="minorHAnsi" w:hAnsiTheme="minorHAnsi" w:cstheme="minorHAnsi"/>
          <w:b/>
          <w:sz w:val="22"/>
          <w:szCs w:val="22"/>
        </w:rPr>
        <w:t xml:space="preserve">CPI </w:t>
      </w:r>
      <w:r w:rsidRPr="0040515E">
        <w:rPr>
          <w:rFonts w:asciiTheme="minorHAnsi" w:hAnsiTheme="minorHAnsi" w:cstheme="minorHAnsi"/>
          <w:b/>
          <w:sz w:val="22"/>
          <w:szCs w:val="22"/>
        </w:rPr>
        <w:t>pro koupi 2</w:t>
      </w:r>
      <w:r w:rsidRPr="0040515E">
        <w:rPr>
          <w:rFonts w:asciiTheme="minorHAnsi" w:hAnsiTheme="minorHAnsi" w:cstheme="minorHAnsi"/>
          <w:sz w:val="22"/>
          <w:szCs w:val="22"/>
        </w:rPr>
        <w:t>“)</w:t>
      </w:r>
      <w:r w:rsidR="00D90289" w:rsidRPr="0040515E">
        <w:rPr>
          <w:rFonts w:asciiTheme="minorHAnsi" w:hAnsiTheme="minorHAnsi" w:cstheme="minorHAnsi"/>
          <w:sz w:val="22"/>
          <w:szCs w:val="22"/>
        </w:rPr>
        <w:t>;</w:t>
      </w:r>
    </w:p>
    <w:p w14:paraId="3E9A5456" w14:textId="320E922C" w:rsidR="00025315" w:rsidRPr="0040515E" w:rsidRDefault="00D651B7" w:rsidP="00D015DE">
      <w:pPr>
        <w:pStyle w:val="Odstavecseseznamem"/>
        <w:numPr>
          <w:ilvl w:val="0"/>
          <w:numId w:val="13"/>
        </w:numPr>
        <w:tabs>
          <w:tab w:val="num" w:pos="1134"/>
          <w:tab w:val="left" w:pos="4140"/>
        </w:tabs>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lastRenderedPageBreak/>
        <w:t xml:space="preserve">je vlastníkem </w:t>
      </w:r>
      <w:r w:rsidR="006E42BE" w:rsidRPr="0040515E">
        <w:rPr>
          <w:rFonts w:asciiTheme="minorHAnsi" w:hAnsiTheme="minorHAnsi" w:cstheme="minorHAnsi"/>
          <w:sz w:val="22"/>
          <w:szCs w:val="22"/>
        </w:rPr>
        <w:t xml:space="preserve">určitých </w:t>
      </w:r>
      <w:r w:rsidRPr="0040515E">
        <w:rPr>
          <w:rFonts w:asciiTheme="minorHAnsi" w:hAnsiTheme="minorHAnsi" w:cstheme="minorHAnsi"/>
          <w:sz w:val="22"/>
          <w:szCs w:val="22"/>
        </w:rPr>
        <w:t xml:space="preserve">pozemků v k. ú. Letňany, zapsaných v katastru nemovitostí vedeném Katastrálním úřadem pro hlavní město Praha, Katastrální pracoviště Praha na listu vlastnictví č. </w:t>
      </w:r>
      <w:r w:rsidR="006E42BE" w:rsidRPr="0040515E">
        <w:rPr>
          <w:rFonts w:asciiTheme="minorHAnsi" w:hAnsiTheme="minorHAnsi" w:cstheme="minorHAnsi"/>
          <w:sz w:val="22"/>
          <w:szCs w:val="22"/>
        </w:rPr>
        <w:t xml:space="preserve">10953 </w:t>
      </w:r>
      <w:r w:rsidRPr="0040515E">
        <w:rPr>
          <w:rFonts w:asciiTheme="minorHAnsi" w:hAnsiTheme="minorHAnsi" w:cstheme="minorHAnsi"/>
          <w:sz w:val="22"/>
          <w:szCs w:val="22"/>
        </w:rPr>
        <w:t>pro k. ú. Letňany</w:t>
      </w:r>
      <w:r w:rsidR="006E42BE" w:rsidRPr="0040515E">
        <w:rPr>
          <w:rFonts w:asciiTheme="minorHAnsi" w:hAnsiTheme="minorHAnsi" w:cstheme="minorHAnsi"/>
          <w:sz w:val="22"/>
          <w:szCs w:val="22"/>
        </w:rPr>
        <w:t>, blíže specifikovaných v</w:t>
      </w:r>
      <w:r w:rsidR="007E7500" w:rsidRPr="0040515E">
        <w:rPr>
          <w:rFonts w:asciiTheme="minorHAnsi" w:hAnsiTheme="minorHAnsi" w:cstheme="minorHAnsi"/>
          <w:sz w:val="22"/>
          <w:szCs w:val="22"/>
        </w:rPr>
        <w:t xml:space="preserve"> příloze č. </w:t>
      </w:r>
      <w:r w:rsidR="00FF4023" w:rsidRPr="0040515E">
        <w:rPr>
          <w:rFonts w:asciiTheme="minorHAnsi" w:hAnsiTheme="minorHAnsi" w:cstheme="minorHAnsi"/>
          <w:sz w:val="22"/>
          <w:szCs w:val="22"/>
        </w:rPr>
        <w:t xml:space="preserve">3 </w:t>
      </w:r>
      <w:r w:rsidR="007E7500" w:rsidRPr="0040515E">
        <w:rPr>
          <w:rFonts w:asciiTheme="minorHAnsi" w:hAnsiTheme="minorHAnsi" w:cstheme="minorHAnsi"/>
          <w:sz w:val="22"/>
          <w:szCs w:val="22"/>
        </w:rPr>
        <w:t>této Smlouvy</w:t>
      </w:r>
      <w:r w:rsidRPr="0040515E">
        <w:rPr>
          <w:rFonts w:asciiTheme="minorHAnsi" w:hAnsiTheme="minorHAnsi" w:cstheme="minorHAnsi"/>
          <w:sz w:val="22"/>
          <w:szCs w:val="22"/>
        </w:rPr>
        <w:t xml:space="preserve"> (dále </w:t>
      </w:r>
      <w:r w:rsidR="00E94A5C" w:rsidRPr="0040515E">
        <w:rPr>
          <w:rFonts w:asciiTheme="minorHAnsi" w:hAnsiTheme="minorHAnsi" w:cstheme="minorHAnsi"/>
          <w:sz w:val="22"/>
          <w:szCs w:val="22"/>
        </w:rPr>
        <w:t>společně jen</w:t>
      </w:r>
      <w:r w:rsidRPr="0040515E">
        <w:rPr>
          <w:rFonts w:asciiTheme="minorHAnsi" w:hAnsiTheme="minorHAnsi" w:cstheme="minorHAnsi"/>
          <w:sz w:val="22"/>
          <w:szCs w:val="22"/>
        </w:rPr>
        <w:t xml:space="preserve"> „</w:t>
      </w:r>
      <w:r w:rsidRPr="0040515E">
        <w:rPr>
          <w:rFonts w:asciiTheme="minorHAnsi" w:hAnsiTheme="minorHAnsi" w:cstheme="minorHAnsi"/>
          <w:b/>
          <w:sz w:val="22"/>
          <w:szCs w:val="22"/>
        </w:rPr>
        <w:t xml:space="preserve">Pozemky </w:t>
      </w:r>
      <w:r w:rsidR="007E7500" w:rsidRPr="0040515E">
        <w:rPr>
          <w:rFonts w:asciiTheme="minorHAnsi" w:hAnsiTheme="minorHAnsi" w:cstheme="minorHAnsi"/>
          <w:b/>
          <w:sz w:val="22"/>
          <w:szCs w:val="22"/>
        </w:rPr>
        <w:t xml:space="preserve">pro koupi </w:t>
      </w:r>
      <w:r w:rsidR="00FF4023" w:rsidRPr="0040515E">
        <w:rPr>
          <w:rFonts w:asciiTheme="minorHAnsi" w:hAnsiTheme="minorHAnsi" w:cstheme="minorHAnsi"/>
          <w:b/>
          <w:sz w:val="22"/>
          <w:szCs w:val="22"/>
        </w:rPr>
        <w:t>3</w:t>
      </w:r>
      <w:r w:rsidRPr="0040515E">
        <w:rPr>
          <w:rFonts w:asciiTheme="minorHAnsi" w:hAnsiTheme="minorHAnsi" w:cstheme="minorHAnsi"/>
          <w:sz w:val="22"/>
          <w:szCs w:val="22"/>
        </w:rPr>
        <w:t>“)</w:t>
      </w:r>
      <w:r w:rsidR="00B26F3B" w:rsidRPr="0040515E">
        <w:rPr>
          <w:rFonts w:asciiTheme="minorHAnsi" w:hAnsiTheme="minorHAnsi" w:cstheme="minorHAnsi"/>
          <w:sz w:val="22"/>
          <w:szCs w:val="22"/>
        </w:rPr>
        <w:t xml:space="preserve">. </w:t>
      </w:r>
    </w:p>
    <w:p w14:paraId="33303DBE" w14:textId="4A3BE3F5" w:rsidR="00D651B7" w:rsidRPr="0040515E" w:rsidRDefault="00B26F3B" w:rsidP="00025315">
      <w:pPr>
        <w:pStyle w:val="Odstavecseseznamem"/>
        <w:tabs>
          <w:tab w:val="left" w:pos="4140"/>
        </w:tabs>
        <w:spacing w:after="120" w:line="264" w:lineRule="auto"/>
        <w:ind w:left="1134"/>
        <w:jc w:val="both"/>
        <w:rPr>
          <w:rFonts w:asciiTheme="minorHAnsi" w:hAnsiTheme="minorHAnsi" w:cstheme="minorHAnsi"/>
          <w:sz w:val="22"/>
          <w:szCs w:val="22"/>
        </w:rPr>
      </w:pPr>
      <w:r w:rsidRPr="0040515E">
        <w:rPr>
          <w:rFonts w:asciiTheme="minorHAnsi" w:hAnsiTheme="minorHAnsi" w:cstheme="minorHAnsi"/>
          <w:sz w:val="22"/>
          <w:szCs w:val="22"/>
        </w:rPr>
        <w:t xml:space="preserve">Jak bude dále </w:t>
      </w:r>
      <w:r w:rsidR="00810813" w:rsidRPr="0040515E">
        <w:rPr>
          <w:rFonts w:asciiTheme="minorHAnsi" w:hAnsiTheme="minorHAnsi" w:cstheme="minorHAnsi"/>
          <w:sz w:val="22"/>
          <w:szCs w:val="22"/>
        </w:rPr>
        <w:t xml:space="preserve">popsáno v této Smlouvě, z důvodu budoucích majetkoprávních dispozic s Pozemky </w:t>
      </w:r>
      <w:r w:rsidR="00BB6544" w:rsidRPr="0040515E">
        <w:rPr>
          <w:rFonts w:asciiTheme="minorHAnsi" w:hAnsiTheme="minorHAnsi" w:cstheme="minorHAnsi"/>
          <w:sz w:val="22"/>
          <w:szCs w:val="22"/>
        </w:rPr>
        <w:t xml:space="preserve">CPI </w:t>
      </w:r>
      <w:r w:rsidR="005E287F" w:rsidRPr="0040515E">
        <w:rPr>
          <w:rFonts w:asciiTheme="minorHAnsi" w:hAnsiTheme="minorHAnsi" w:cstheme="minorHAnsi"/>
          <w:sz w:val="22"/>
          <w:szCs w:val="22"/>
        </w:rPr>
        <w:t xml:space="preserve">pro koupi </w:t>
      </w:r>
      <w:r w:rsidR="00FF4023" w:rsidRPr="0040515E">
        <w:rPr>
          <w:rFonts w:asciiTheme="minorHAnsi" w:hAnsiTheme="minorHAnsi" w:cstheme="minorHAnsi"/>
          <w:sz w:val="22"/>
          <w:szCs w:val="22"/>
        </w:rPr>
        <w:t>3</w:t>
      </w:r>
      <w:r w:rsidR="00810813" w:rsidRPr="0040515E">
        <w:rPr>
          <w:rFonts w:asciiTheme="minorHAnsi" w:hAnsiTheme="minorHAnsi" w:cstheme="minorHAnsi"/>
          <w:sz w:val="22"/>
          <w:szCs w:val="22"/>
        </w:rPr>
        <w:t xml:space="preserve"> byl vyhotoven geometrický plán p</w:t>
      </w:r>
      <w:r w:rsidR="00E7770E" w:rsidRPr="0040515E">
        <w:rPr>
          <w:rFonts w:asciiTheme="minorHAnsi" w:hAnsiTheme="minorHAnsi" w:cstheme="minorHAnsi"/>
          <w:sz w:val="22"/>
          <w:szCs w:val="22"/>
        </w:rPr>
        <w:t>ro</w:t>
      </w:r>
      <w:r w:rsidR="00810813" w:rsidRPr="0040515E">
        <w:rPr>
          <w:rFonts w:asciiTheme="minorHAnsi" w:hAnsiTheme="minorHAnsi" w:cstheme="minorHAnsi"/>
          <w:sz w:val="22"/>
          <w:szCs w:val="22"/>
        </w:rPr>
        <w:t xml:space="preserve"> rozdělení určitých pozemků </w:t>
      </w:r>
      <w:r w:rsidR="00E7770E" w:rsidRPr="0040515E">
        <w:rPr>
          <w:rFonts w:asciiTheme="minorHAnsi" w:hAnsiTheme="minorHAnsi" w:cstheme="minorHAnsi"/>
          <w:sz w:val="22"/>
          <w:szCs w:val="22"/>
        </w:rPr>
        <w:t>(zhotovitel Ing. Jan Bendík, vyhotoveno dne 19. 7. 2022, číslo plánu 1879-130/2022, číslování parcel odsouhlaseno katastrálním úřadem dne 26. 7. 2022) (dále jen „</w:t>
      </w:r>
      <w:r w:rsidR="00E7770E" w:rsidRPr="0040515E">
        <w:rPr>
          <w:rFonts w:asciiTheme="minorHAnsi" w:hAnsiTheme="minorHAnsi" w:cstheme="minorHAnsi"/>
          <w:b/>
          <w:bCs/>
          <w:sz w:val="22"/>
          <w:szCs w:val="22"/>
        </w:rPr>
        <w:t>Geometrický plán</w:t>
      </w:r>
      <w:r w:rsidR="00E7770E" w:rsidRPr="0040515E">
        <w:rPr>
          <w:rFonts w:asciiTheme="minorHAnsi" w:hAnsiTheme="minorHAnsi" w:cstheme="minorHAnsi"/>
          <w:sz w:val="22"/>
          <w:szCs w:val="22"/>
        </w:rPr>
        <w:t xml:space="preserve">“), který tvoří přílohu č. </w:t>
      </w:r>
      <w:r w:rsidR="002F38EB" w:rsidRPr="0040515E">
        <w:rPr>
          <w:rFonts w:asciiTheme="minorHAnsi" w:hAnsiTheme="minorHAnsi" w:cstheme="minorHAnsi"/>
          <w:sz w:val="22"/>
          <w:szCs w:val="22"/>
        </w:rPr>
        <w:t>4</w:t>
      </w:r>
      <w:r w:rsidR="00E7770E" w:rsidRPr="0040515E">
        <w:rPr>
          <w:rFonts w:asciiTheme="minorHAnsi" w:hAnsiTheme="minorHAnsi" w:cstheme="minorHAnsi"/>
          <w:sz w:val="22"/>
          <w:szCs w:val="22"/>
        </w:rPr>
        <w:t xml:space="preserve"> této Smlouvy</w:t>
      </w:r>
      <w:r w:rsidR="00D651B7" w:rsidRPr="0040515E">
        <w:rPr>
          <w:rFonts w:asciiTheme="minorHAnsi" w:hAnsiTheme="minorHAnsi" w:cstheme="minorHAnsi"/>
          <w:sz w:val="22"/>
          <w:szCs w:val="22"/>
        </w:rPr>
        <w:t>;</w:t>
      </w:r>
      <w:r w:rsidR="00256732" w:rsidRPr="0040515E">
        <w:rPr>
          <w:rFonts w:asciiTheme="minorHAnsi" w:hAnsiTheme="minorHAnsi" w:cstheme="minorHAnsi"/>
          <w:sz w:val="22"/>
          <w:szCs w:val="22"/>
        </w:rPr>
        <w:t xml:space="preserve"> a</w:t>
      </w:r>
    </w:p>
    <w:p w14:paraId="55C45956" w14:textId="00567B07" w:rsidR="00583380" w:rsidRPr="0040515E" w:rsidRDefault="00583380" w:rsidP="00583380">
      <w:pPr>
        <w:pStyle w:val="Odstavecseseznamem"/>
        <w:numPr>
          <w:ilvl w:val="0"/>
          <w:numId w:val="13"/>
        </w:numPr>
        <w:tabs>
          <w:tab w:val="num" w:pos="1134"/>
          <w:tab w:val="left" w:pos="4140"/>
        </w:tabs>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je vlastníkem určitých pozemků v k. ú. Letňany, zapsaných v katastru nemovitostí vedeném Katastrálním úřadem pro hlavní město Praha, Katastrální pracoviště Praha na listu vlastnictví č. 10953 pro k. ú. Letňany, blíže specifikovaných v příloze č. </w:t>
      </w:r>
      <w:r>
        <w:rPr>
          <w:rFonts w:asciiTheme="minorHAnsi" w:hAnsiTheme="minorHAnsi" w:cstheme="minorHAnsi"/>
          <w:sz w:val="22"/>
          <w:szCs w:val="22"/>
        </w:rPr>
        <w:t>5</w:t>
      </w:r>
      <w:r w:rsidRPr="0040515E">
        <w:rPr>
          <w:rFonts w:asciiTheme="minorHAnsi" w:hAnsiTheme="minorHAnsi" w:cstheme="minorHAnsi"/>
          <w:sz w:val="22"/>
          <w:szCs w:val="22"/>
        </w:rPr>
        <w:t xml:space="preserve"> této Smlouvy (dále společně jen „</w:t>
      </w:r>
      <w:r w:rsidRPr="0040515E">
        <w:rPr>
          <w:rFonts w:asciiTheme="minorHAnsi" w:hAnsiTheme="minorHAnsi" w:cstheme="minorHAnsi"/>
          <w:b/>
          <w:sz w:val="22"/>
          <w:szCs w:val="22"/>
        </w:rPr>
        <w:t xml:space="preserve">Pozemky pro koupi </w:t>
      </w:r>
      <w:r>
        <w:rPr>
          <w:rFonts w:asciiTheme="minorHAnsi" w:hAnsiTheme="minorHAnsi" w:cstheme="minorHAnsi"/>
          <w:b/>
          <w:sz w:val="22"/>
          <w:szCs w:val="22"/>
        </w:rPr>
        <w:t>4</w:t>
      </w:r>
      <w:r w:rsidRPr="0040515E">
        <w:rPr>
          <w:rFonts w:asciiTheme="minorHAnsi" w:hAnsiTheme="minorHAnsi" w:cstheme="minorHAnsi"/>
          <w:sz w:val="22"/>
          <w:szCs w:val="22"/>
        </w:rPr>
        <w:t xml:space="preserve">“). </w:t>
      </w:r>
    </w:p>
    <w:p w14:paraId="5CBD5F9D" w14:textId="0414226C" w:rsidR="00D651B7" w:rsidRPr="0040515E" w:rsidRDefault="00D651B7" w:rsidP="00D015DE">
      <w:pPr>
        <w:pStyle w:val="Odstavecseseznamem"/>
        <w:numPr>
          <w:ilvl w:val="0"/>
          <w:numId w:val="13"/>
        </w:numPr>
        <w:tabs>
          <w:tab w:val="num" w:pos="1134"/>
          <w:tab w:val="left" w:pos="4140"/>
        </w:tabs>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je </w:t>
      </w:r>
      <w:r w:rsidR="001F5D9F" w:rsidRPr="0040515E">
        <w:rPr>
          <w:rFonts w:asciiTheme="minorHAnsi" w:hAnsiTheme="minorHAnsi" w:cstheme="minorHAnsi"/>
          <w:sz w:val="22"/>
          <w:szCs w:val="22"/>
        </w:rPr>
        <w:t>vlastníkem určitých pozemků v k.ú. Letňany, zapsaných v katastru nemovitostí vedeném Katastrálním úřadem pro hlavní město Praha, Katastrální pracoviště Praha na listu vlastnictví č. 10953 pro k</w:t>
      </w:r>
      <w:r w:rsidR="00B424BD">
        <w:rPr>
          <w:rFonts w:asciiTheme="minorHAnsi" w:hAnsiTheme="minorHAnsi" w:cstheme="minorHAnsi"/>
          <w:sz w:val="22"/>
          <w:szCs w:val="22"/>
        </w:rPr>
        <w:t>.</w:t>
      </w:r>
      <w:r w:rsidR="001F5D9F" w:rsidRPr="0040515E">
        <w:rPr>
          <w:rFonts w:asciiTheme="minorHAnsi" w:hAnsiTheme="minorHAnsi" w:cstheme="minorHAnsi"/>
          <w:sz w:val="22"/>
          <w:szCs w:val="22"/>
        </w:rPr>
        <w:t xml:space="preserve">ú. Letňany, </w:t>
      </w:r>
      <w:r w:rsidR="00F326F9" w:rsidRPr="0040515E">
        <w:rPr>
          <w:rFonts w:asciiTheme="minorHAnsi" w:hAnsiTheme="minorHAnsi" w:cstheme="minorHAnsi"/>
          <w:sz w:val="22"/>
          <w:szCs w:val="22"/>
        </w:rPr>
        <w:t xml:space="preserve">a </w:t>
      </w:r>
      <w:r w:rsidR="00644C98" w:rsidRPr="0040515E">
        <w:rPr>
          <w:rFonts w:asciiTheme="minorHAnsi" w:hAnsiTheme="minorHAnsi" w:cstheme="minorHAnsi"/>
          <w:sz w:val="22"/>
          <w:szCs w:val="22"/>
        </w:rPr>
        <w:t xml:space="preserve">částí pozemků, které vzniknou rozdělením dle Geometrického plánu, </w:t>
      </w:r>
      <w:r w:rsidR="001F38E8" w:rsidRPr="0040515E">
        <w:rPr>
          <w:rFonts w:asciiTheme="minorHAnsi" w:hAnsiTheme="minorHAnsi" w:cstheme="minorHAnsi"/>
          <w:sz w:val="22"/>
          <w:szCs w:val="22"/>
        </w:rPr>
        <w:t xml:space="preserve">to vše </w:t>
      </w:r>
      <w:r w:rsidR="001F5D9F" w:rsidRPr="0040515E">
        <w:rPr>
          <w:rFonts w:asciiTheme="minorHAnsi" w:hAnsiTheme="minorHAnsi" w:cstheme="minorHAnsi"/>
          <w:sz w:val="22"/>
          <w:szCs w:val="22"/>
        </w:rPr>
        <w:t>blíže specifikov</w:t>
      </w:r>
      <w:r w:rsidR="001F38E8" w:rsidRPr="0040515E">
        <w:rPr>
          <w:rFonts w:asciiTheme="minorHAnsi" w:hAnsiTheme="minorHAnsi" w:cstheme="minorHAnsi"/>
          <w:sz w:val="22"/>
          <w:szCs w:val="22"/>
        </w:rPr>
        <w:t>áno</w:t>
      </w:r>
      <w:r w:rsidR="001F5D9F" w:rsidRPr="0040515E">
        <w:rPr>
          <w:rFonts w:asciiTheme="minorHAnsi" w:hAnsiTheme="minorHAnsi" w:cstheme="minorHAnsi"/>
          <w:sz w:val="22"/>
          <w:szCs w:val="22"/>
        </w:rPr>
        <w:t xml:space="preserve"> v příloze č. </w:t>
      </w:r>
      <w:r w:rsidR="00583380">
        <w:rPr>
          <w:rFonts w:asciiTheme="minorHAnsi" w:hAnsiTheme="minorHAnsi" w:cstheme="minorHAnsi"/>
          <w:sz w:val="22"/>
          <w:szCs w:val="22"/>
        </w:rPr>
        <w:t>6</w:t>
      </w:r>
      <w:r w:rsidR="00583380" w:rsidRPr="0040515E">
        <w:rPr>
          <w:rFonts w:asciiTheme="minorHAnsi" w:hAnsiTheme="minorHAnsi" w:cstheme="minorHAnsi"/>
          <w:sz w:val="22"/>
          <w:szCs w:val="22"/>
        </w:rPr>
        <w:t xml:space="preserve"> </w:t>
      </w:r>
      <w:r w:rsidR="001F5D9F" w:rsidRPr="0040515E">
        <w:rPr>
          <w:rFonts w:asciiTheme="minorHAnsi" w:hAnsiTheme="minorHAnsi" w:cstheme="minorHAnsi"/>
          <w:sz w:val="22"/>
          <w:szCs w:val="22"/>
        </w:rPr>
        <w:t xml:space="preserve">této Smlouvy </w:t>
      </w:r>
      <w:r w:rsidRPr="0040515E">
        <w:rPr>
          <w:rFonts w:asciiTheme="minorHAnsi" w:hAnsiTheme="minorHAnsi" w:cstheme="minorHAnsi"/>
          <w:sz w:val="22"/>
          <w:szCs w:val="22"/>
        </w:rPr>
        <w:t xml:space="preserve">(dále </w:t>
      </w:r>
      <w:r w:rsidR="00E94A5C" w:rsidRPr="0040515E">
        <w:rPr>
          <w:rFonts w:asciiTheme="minorHAnsi" w:hAnsiTheme="minorHAnsi" w:cstheme="minorHAnsi"/>
          <w:sz w:val="22"/>
          <w:szCs w:val="22"/>
        </w:rPr>
        <w:t>společně jen</w:t>
      </w:r>
      <w:r w:rsidRPr="0040515E">
        <w:rPr>
          <w:rFonts w:asciiTheme="minorHAnsi" w:hAnsiTheme="minorHAnsi" w:cstheme="minorHAnsi"/>
          <w:sz w:val="22"/>
          <w:szCs w:val="22"/>
        </w:rPr>
        <w:t xml:space="preserve"> „</w:t>
      </w:r>
      <w:r w:rsidRPr="0040515E">
        <w:rPr>
          <w:rFonts w:asciiTheme="minorHAnsi" w:hAnsiTheme="minorHAnsi" w:cstheme="minorHAnsi"/>
          <w:b/>
          <w:sz w:val="22"/>
          <w:szCs w:val="22"/>
        </w:rPr>
        <w:t>Pozemk</w:t>
      </w:r>
      <w:r w:rsidR="008415D1" w:rsidRPr="0040515E">
        <w:rPr>
          <w:rFonts w:asciiTheme="minorHAnsi" w:hAnsiTheme="minorHAnsi" w:cstheme="minorHAnsi"/>
          <w:b/>
          <w:sz w:val="22"/>
          <w:szCs w:val="22"/>
        </w:rPr>
        <w:t>y</w:t>
      </w:r>
      <w:r w:rsidRPr="0040515E">
        <w:rPr>
          <w:rFonts w:asciiTheme="minorHAnsi" w:hAnsiTheme="minorHAnsi" w:cstheme="minorHAnsi"/>
          <w:b/>
          <w:sz w:val="22"/>
          <w:szCs w:val="22"/>
        </w:rPr>
        <w:t xml:space="preserve"> </w:t>
      </w:r>
      <w:r w:rsidR="006F60BC" w:rsidRPr="0040515E">
        <w:rPr>
          <w:rFonts w:asciiTheme="minorHAnsi" w:hAnsiTheme="minorHAnsi" w:cstheme="minorHAnsi"/>
          <w:b/>
          <w:sz w:val="22"/>
          <w:szCs w:val="22"/>
        </w:rPr>
        <w:t>pro směnu</w:t>
      </w:r>
      <w:r w:rsidRPr="0040515E">
        <w:rPr>
          <w:rFonts w:asciiTheme="minorHAnsi" w:hAnsiTheme="minorHAnsi" w:cstheme="minorHAnsi"/>
          <w:sz w:val="22"/>
          <w:szCs w:val="22"/>
        </w:rPr>
        <w:t>“)</w:t>
      </w:r>
      <w:r w:rsidR="007F35A8" w:rsidRPr="0040515E">
        <w:rPr>
          <w:rFonts w:asciiTheme="minorHAnsi" w:hAnsiTheme="minorHAnsi" w:cstheme="minorHAnsi"/>
          <w:sz w:val="22"/>
          <w:szCs w:val="22"/>
        </w:rPr>
        <w:t>.</w:t>
      </w:r>
    </w:p>
    <w:p w14:paraId="0E5B64E1" w14:textId="2FE84C37" w:rsidR="005506B1" w:rsidRPr="0040515E" w:rsidRDefault="005506B1" w:rsidP="008B049C">
      <w:pPr>
        <w:pStyle w:val="Odstavecseseznamem"/>
        <w:numPr>
          <w:ilvl w:val="0"/>
          <w:numId w:val="15"/>
        </w:numPr>
        <w:tabs>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Vedlejší účastník prohlašuje, že je vlastníkem pozemk</w:t>
      </w:r>
      <w:r w:rsidR="00A17E0F" w:rsidRPr="0040515E">
        <w:rPr>
          <w:rFonts w:asciiTheme="minorHAnsi" w:hAnsiTheme="minorHAnsi" w:cstheme="minorHAnsi"/>
          <w:sz w:val="22"/>
          <w:szCs w:val="22"/>
        </w:rPr>
        <w:t>u</w:t>
      </w:r>
      <w:r w:rsidRPr="0040515E">
        <w:rPr>
          <w:rFonts w:asciiTheme="minorHAnsi" w:hAnsiTheme="minorHAnsi" w:cstheme="minorHAnsi"/>
          <w:sz w:val="22"/>
          <w:szCs w:val="22"/>
        </w:rPr>
        <w:t xml:space="preserve"> parc. č. </w:t>
      </w:r>
      <w:r w:rsidR="00A17E0F" w:rsidRPr="0040515E">
        <w:rPr>
          <w:rFonts w:asciiTheme="minorHAnsi" w:hAnsiTheme="minorHAnsi" w:cstheme="minorHAnsi"/>
          <w:sz w:val="22"/>
          <w:szCs w:val="22"/>
        </w:rPr>
        <w:t>629/623</w:t>
      </w:r>
      <w:r w:rsidRPr="0040515E">
        <w:rPr>
          <w:rFonts w:asciiTheme="minorHAnsi" w:hAnsiTheme="minorHAnsi" w:cstheme="minorHAnsi"/>
          <w:sz w:val="22"/>
          <w:szCs w:val="22"/>
        </w:rPr>
        <w:t xml:space="preserve"> v k.ú. Letňany, zapsan</w:t>
      </w:r>
      <w:r w:rsidR="00A17E0F" w:rsidRPr="0040515E">
        <w:rPr>
          <w:rFonts w:asciiTheme="minorHAnsi" w:hAnsiTheme="minorHAnsi" w:cstheme="minorHAnsi"/>
          <w:sz w:val="22"/>
          <w:szCs w:val="22"/>
        </w:rPr>
        <w:t>ého</w:t>
      </w:r>
      <w:r w:rsidRPr="0040515E">
        <w:rPr>
          <w:rFonts w:asciiTheme="minorHAnsi" w:hAnsiTheme="minorHAnsi" w:cstheme="minorHAnsi"/>
          <w:sz w:val="22"/>
          <w:szCs w:val="22"/>
        </w:rPr>
        <w:t xml:space="preserve"> v katastru nemovitostí vedeném Katastrálním úřadem pro hlavní město Praha, Katastrální pracoviště Praha na listu vlastnictví č. </w:t>
      </w:r>
      <w:r w:rsidR="0024771C" w:rsidRPr="0040515E">
        <w:rPr>
          <w:rFonts w:asciiTheme="minorHAnsi" w:hAnsiTheme="minorHAnsi" w:cstheme="minorHAnsi"/>
          <w:sz w:val="22"/>
          <w:szCs w:val="22"/>
        </w:rPr>
        <w:t>6856</w:t>
      </w:r>
      <w:r w:rsidRPr="0040515E">
        <w:rPr>
          <w:rFonts w:asciiTheme="minorHAnsi" w:hAnsiTheme="minorHAnsi" w:cstheme="minorHAnsi"/>
          <w:sz w:val="22"/>
          <w:szCs w:val="22"/>
        </w:rPr>
        <w:t xml:space="preserve"> pro k.ú. Letňany (dále též „</w:t>
      </w:r>
      <w:r w:rsidRPr="0040515E">
        <w:rPr>
          <w:rFonts w:asciiTheme="minorHAnsi" w:hAnsiTheme="minorHAnsi" w:cstheme="minorHAnsi"/>
          <w:b/>
          <w:sz w:val="22"/>
          <w:szCs w:val="22"/>
        </w:rPr>
        <w:t>Pozem</w:t>
      </w:r>
      <w:r w:rsidR="0024771C" w:rsidRPr="0040515E">
        <w:rPr>
          <w:rFonts w:asciiTheme="minorHAnsi" w:hAnsiTheme="minorHAnsi" w:cstheme="minorHAnsi"/>
          <w:b/>
          <w:sz w:val="22"/>
          <w:szCs w:val="22"/>
        </w:rPr>
        <w:t>e</w:t>
      </w:r>
      <w:r w:rsidRPr="0040515E">
        <w:rPr>
          <w:rFonts w:asciiTheme="minorHAnsi" w:hAnsiTheme="minorHAnsi" w:cstheme="minorHAnsi"/>
          <w:b/>
          <w:sz w:val="22"/>
          <w:szCs w:val="22"/>
        </w:rPr>
        <w:t xml:space="preserve">k </w:t>
      </w:r>
      <w:r w:rsidR="00FB1A3E" w:rsidRPr="0040515E">
        <w:rPr>
          <w:rFonts w:asciiTheme="minorHAnsi" w:hAnsiTheme="minorHAnsi" w:cstheme="minorHAnsi"/>
          <w:b/>
          <w:sz w:val="22"/>
          <w:szCs w:val="22"/>
        </w:rPr>
        <w:t>BP</w:t>
      </w:r>
      <w:r w:rsidR="00DC7CC3" w:rsidRPr="0040515E">
        <w:rPr>
          <w:rFonts w:asciiTheme="minorHAnsi" w:hAnsiTheme="minorHAnsi" w:cstheme="minorHAnsi"/>
          <w:b/>
          <w:sz w:val="22"/>
          <w:szCs w:val="22"/>
        </w:rPr>
        <w:t>T</w:t>
      </w:r>
      <w:r w:rsidR="00FB1A3E" w:rsidRPr="0040515E">
        <w:rPr>
          <w:rFonts w:asciiTheme="minorHAnsi" w:hAnsiTheme="minorHAnsi" w:cstheme="minorHAnsi"/>
          <w:b/>
          <w:sz w:val="22"/>
          <w:szCs w:val="22"/>
        </w:rPr>
        <w:t xml:space="preserve"> pro koupi</w:t>
      </w:r>
      <w:r w:rsidRPr="0040515E">
        <w:rPr>
          <w:rFonts w:asciiTheme="minorHAnsi" w:hAnsiTheme="minorHAnsi" w:cstheme="minorHAnsi"/>
          <w:sz w:val="22"/>
          <w:szCs w:val="22"/>
        </w:rPr>
        <w:t>“</w:t>
      </w:r>
      <w:r w:rsidR="00DC7CC3" w:rsidRPr="0040515E">
        <w:rPr>
          <w:rFonts w:asciiTheme="minorHAnsi" w:hAnsiTheme="minorHAnsi" w:cstheme="minorHAnsi"/>
          <w:sz w:val="22"/>
          <w:szCs w:val="22"/>
        </w:rPr>
        <w:t xml:space="preserve">). Pozemky CPI pro koupi </w:t>
      </w:r>
      <w:r w:rsidR="0087633D" w:rsidRPr="0040515E">
        <w:rPr>
          <w:rFonts w:asciiTheme="minorHAnsi" w:hAnsiTheme="minorHAnsi" w:cstheme="minorHAnsi"/>
          <w:sz w:val="22"/>
          <w:szCs w:val="22"/>
        </w:rPr>
        <w:t>2</w:t>
      </w:r>
      <w:r w:rsidR="00DC7CC3" w:rsidRPr="0040515E">
        <w:rPr>
          <w:rFonts w:asciiTheme="minorHAnsi" w:hAnsiTheme="minorHAnsi" w:cstheme="minorHAnsi"/>
          <w:sz w:val="22"/>
          <w:szCs w:val="22"/>
        </w:rPr>
        <w:t xml:space="preserve"> a Pozemek BPT pro koupi budou dále označovány </w:t>
      </w:r>
      <w:r w:rsidR="009C4291" w:rsidRPr="0040515E">
        <w:rPr>
          <w:rFonts w:asciiTheme="minorHAnsi" w:hAnsiTheme="minorHAnsi" w:cstheme="minorHAnsi"/>
          <w:sz w:val="22"/>
          <w:szCs w:val="22"/>
        </w:rPr>
        <w:t xml:space="preserve">též </w:t>
      </w:r>
      <w:r w:rsidR="008A14AF" w:rsidRPr="0040515E">
        <w:rPr>
          <w:rFonts w:asciiTheme="minorHAnsi" w:hAnsiTheme="minorHAnsi" w:cstheme="minorHAnsi"/>
          <w:sz w:val="22"/>
          <w:szCs w:val="22"/>
        </w:rPr>
        <w:t>společně jako „</w:t>
      </w:r>
      <w:r w:rsidR="008A14AF" w:rsidRPr="0040515E">
        <w:rPr>
          <w:rFonts w:asciiTheme="minorHAnsi" w:hAnsiTheme="minorHAnsi" w:cstheme="minorHAnsi"/>
          <w:b/>
          <w:bCs/>
          <w:sz w:val="22"/>
          <w:szCs w:val="22"/>
        </w:rPr>
        <w:t xml:space="preserve">Pozemky pro koupi </w:t>
      </w:r>
      <w:r w:rsidR="0087633D" w:rsidRPr="0040515E">
        <w:rPr>
          <w:rFonts w:asciiTheme="minorHAnsi" w:hAnsiTheme="minorHAnsi" w:cstheme="minorHAnsi"/>
          <w:b/>
          <w:bCs/>
          <w:sz w:val="22"/>
          <w:szCs w:val="22"/>
        </w:rPr>
        <w:t>2</w:t>
      </w:r>
      <w:r w:rsidR="008A14AF" w:rsidRPr="0040515E">
        <w:rPr>
          <w:rFonts w:asciiTheme="minorHAnsi" w:hAnsiTheme="minorHAnsi" w:cstheme="minorHAnsi"/>
          <w:sz w:val="22"/>
          <w:szCs w:val="22"/>
        </w:rPr>
        <w:t>“. Pozemky pro koupi 1, Pozemky pro koupi 2, Pozemky pro koupi 3</w:t>
      </w:r>
      <w:r w:rsidR="00583380">
        <w:rPr>
          <w:rFonts w:asciiTheme="minorHAnsi" w:hAnsiTheme="minorHAnsi" w:cstheme="minorHAnsi"/>
          <w:sz w:val="22"/>
          <w:szCs w:val="22"/>
        </w:rPr>
        <w:t>, Pozemky pro koupi 4</w:t>
      </w:r>
      <w:r w:rsidR="008A14AF" w:rsidRPr="0040515E">
        <w:rPr>
          <w:rFonts w:asciiTheme="minorHAnsi" w:hAnsiTheme="minorHAnsi" w:cstheme="minorHAnsi"/>
          <w:sz w:val="22"/>
          <w:szCs w:val="22"/>
        </w:rPr>
        <w:t xml:space="preserve"> a Pozemky </w:t>
      </w:r>
      <w:r w:rsidR="009C4291" w:rsidRPr="0040515E">
        <w:rPr>
          <w:rFonts w:asciiTheme="minorHAnsi" w:hAnsiTheme="minorHAnsi" w:cstheme="minorHAnsi"/>
          <w:sz w:val="22"/>
          <w:szCs w:val="22"/>
        </w:rPr>
        <w:t>pro směnu budou dále označovány též společně jako „</w:t>
      </w:r>
      <w:r w:rsidR="009C4291" w:rsidRPr="0040515E">
        <w:rPr>
          <w:rFonts w:asciiTheme="minorHAnsi" w:hAnsiTheme="minorHAnsi" w:cstheme="minorHAnsi"/>
          <w:b/>
          <w:bCs/>
          <w:sz w:val="22"/>
          <w:szCs w:val="22"/>
        </w:rPr>
        <w:t>Pozemky CPI</w:t>
      </w:r>
      <w:r w:rsidR="009C4291" w:rsidRPr="0040515E">
        <w:rPr>
          <w:rFonts w:asciiTheme="minorHAnsi" w:hAnsiTheme="minorHAnsi" w:cstheme="minorHAnsi"/>
          <w:sz w:val="22"/>
          <w:szCs w:val="22"/>
        </w:rPr>
        <w:t>“).</w:t>
      </w:r>
    </w:p>
    <w:p w14:paraId="6339B6AC" w14:textId="4B0EE903" w:rsidR="00DC5AC8" w:rsidRPr="0040515E" w:rsidRDefault="005F453C" w:rsidP="00D015DE">
      <w:pPr>
        <w:pStyle w:val="Odstavecseseznamem"/>
        <w:numPr>
          <w:ilvl w:val="0"/>
          <w:numId w:val="15"/>
        </w:numPr>
        <w:tabs>
          <w:tab w:val="num" w:pos="567"/>
          <w:tab w:val="left" w:pos="414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bere na vědomí, že </w:t>
      </w:r>
      <w:r w:rsidR="003C708F" w:rsidRPr="0040515E">
        <w:rPr>
          <w:rFonts w:asciiTheme="minorHAnsi" w:hAnsiTheme="minorHAnsi" w:cstheme="minorHAnsi"/>
          <w:sz w:val="22"/>
          <w:szCs w:val="22"/>
        </w:rPr>
        <w:t>I</w:t>
      </w:r>
      <w:r w:rsidR="00324245" w:rsidRPr="0040515E">
        <w:rPr>
          <w:rFonts w:asciiTheme="minorHAnsi" w:hAnsiTheme="minorHAnsi" w:cstheme="minorHAnsi"/>
          <w:sz w:val="22"/>
          <w:szCs w:val="22"/>
        </w:rPr>
        <w:t>nvestor</w:t>
      </w:r>
      <w:r w:rsidR="001E7C3B" w:rsidRPr="0040515E">
        <w:rPr>
          <w:rFonts w:asciiTheme="minorHAnsi" w:hAnsiTheme="minorHAnsi" w:cstheme="minorHAnsi"/>
          <w:sz w:val="22"/>
          <w:szCs w:val="22"/>
        </w:rPr>
        <w:t xml:space="preserve"> a/nebo jiný subjekt ze skupiny </w:t>
      </w:r>
      <w:r w:rsidR="00EA21EE" w:rsidRPr="0040515E">
        <w:rPr>
          <w:rFonts w:asciiTheme="minorHAnsi" w:hAnsiTheme="minorHAnsi" w:cstheme="minorHAnsi"/>
          <w:sz w:val="22"/>
          <w:szCs w:val="22"/>
        </w:rPr>
        <w:t>CPIPG</w:t>
      </w:r>
      <w:r w:rsidR="00A76475" w:rsidRPr="0040515E">
        <w:rPr>
          <w:rFonts w:asciiTheme="minorHAnsi" w:hAnsiTheme="minorHAnsi" w:cstheme="minorHAnsi"/>
          <w:sz w:val="22"/>
          <w:szCs w:val="22"/>
        </w:rPr>
        <w:t xml:space="preserve"> realizuje</w:t>
      </w:r>
      <w:r w:rsidR="0020002F" w:rsidRPr="0040515E">
        <w:rPr>
          <w:rFonts w:asciiTheme="minorHAnsi" w:hAnsiTheme="minorHAnsi" w:cstheme="minorHAnsi"/>
          <w:sz w:val="22"/>
          <w:szCs w:val="22"/>
        </w:rPr>
        <w:t xml:space="preserve"> a/nebo je připraven realizovat</w:t>
      </w:r>
      <w:r w:rsidR="00324245" w:rsidRPr="0040515E">
        <w:rPr>
          <w:rFonts w:asciiTheme="minorHAnsi" w:hAnsiTheme="minorHAnsi" w:cstheme="minorHAnsi"/>
          <w:sz w:val="22"/>
          <w:szCs w:val="22"/>
        </w:rPr>
        <w:t xml:space="preserve"> v</w:t>
      </w:r>
      <w:r w:rsidR="00A76475" w:rsidRPr="0040515E">
        <w:rPr>
          <w:rFonts w:asciiTheme="minorHAnsi" w:hAnsiTheme="minorHAnsi" w:cstheme="minorHAnsi"/>
          <w:sz w:val="22"/>
          <w:szCs w:val="22"/>
        </w:rPr>
        <w:t xml:space="preserve"> </w:t>
      </w:r>
      <w:r w:rsidR="00324245" w:rsidRPr="0040515E">
        <w:rPr>
          <w:rFonts w:asciiTheme="minorHAnsi" w:hAnsiTheme="minorHAnsi" w:cstheme="minorHAnsi"/>
          <w:sz w:val="22"/>
          <w:szCs w:val="22"/>
        </w:rPr>
        <w:t xml:space="preserve">k.ú. Letňany </w:t>
      </w:r>
      <w:r w:rsidR="00D67A86" w:rsidRPr="0040515E">
        <w:rPr>
          <w:rFonts w:asciiTheme="minorHAnsi" w:hAnsiTheme="minorHAnsi" w:cstheme="minorHAnsi"/>
          <w:sz w:val="22"/>
          <w:szCs w:val="22"/>
        </w:rPr>
        <w:t>t</w:t>
      </w:r>
      <w:r w:rsidR="000835F7" w:rsidRPr="0040515E">
        <w:rPr>
          <w:rFonts w:asciiTheme="minorHAnsi" w:hAnsiTheme="minorHAnsi" w:cstheme="minorHAnsi"/>
          <w:sz w:val="22"/>
          <w:szCs w:val="22"/>
        </w:rPr>
        <w:t>yto</w:t>
      </w:r>
      <w:r w:rsidR="00D67A86" w:rsidRPr="0040515E">
        <w:rPr>
          <w:rFonts w:asciiTheme="minorHAnsi" w:hAnsiTheme="minorHAnsi" w:cstheme="minorHAnsi"/>
          <w:sz w:val="22"/>
          <w:szCs w:val="22"/>
        </w:rPr>
        <w:t xml:space="preserve"> </w:t>
      </w:r>
      <w:r w:rsidR="00DC5AC8" w:rsidRPr="0040515E">
        <w:rPr>
          <w:rFonts w:asciiTheme="minorHAnsi" w:hAnsiTheme="minorHAnsi" w:cstheme="minorHAnsi"/>
          <w:sz w:val="22"/>
          <w:szCs w:val="22"/>
        </w:rPr>
        <w:t>stavební projekty</w:t>
      </w:r>
      <w:r w:rsidR="008415D1" w:rsidRPr="0040515E">
        <w:rPr>
          <w:rFonts w:asciiTheme="minorHAnsi" w:hAnsiTheme="minorHAnsi" w:cstheme="minorHAnsi"/>
          <w:sz w:val="22"/>
          <w:szCs w:val="22"/>
        </w:rPr>
        <w:t xml:space="preserve"> s těmito základními parametry</w:t>
      </w:r>
      <w:r w:rsidR="00DC5AC8" w:rsidRPr="0040515E">
        <w:rPr>
          <w:rFonts w:asciiTheme="minorHAnsi" w:hAnsiTheme="minorHAnsi" w:cstheme="minorHAnsi"/>
          <w:sz w:val="22"/>
          <w:szCs w:val="22"/>
        </w:rPr>
        <w:t>:</w:t>
      </w:r>
    </w:p>
    <w:p w14:paraId="3821C165" w14:textId="175027ED" w:rsidR="004542EB" w:rsidRPr="0040515E" w:rsidRDefault="005506B1" w:rsidP="00D015DE">
      <w:pPr>
        <w:spacing w:after="120" w:line="264" w:lineRule="auto"/>
        <w:ind w:left="1134" w:hanging="567"/>
        <w:jc w:val="both"/>
        <w:outlineLvl w:val="0"/>
        <w:rPr>
          <w:rFonts w:asciiTheme="minorHAnsi" w:hAnsiTheme="minorHAnsi" w:cstheme="minorHAnsi"/>
          <w:bCs/>
          <w:sz w:val="22"/>
          <w:szCs w:val="22"/>
        </w:rPr>
      </w:pPr>
      <w:r w:rsidRPr="0040515E">
        <w:rPr>
          <w:rFonts w:asciiTheme="minorHAnsi" w:hAnsiTheme="minorHAnsi" w:cstheme="minorHAnsi"/>
          <w:sz w:val="22"/>
          <w:szCs w:val="22"/>
        </w:rPr>
        <w:t>6</w:t>
      </w:r>
      <w:r w:rsidR="00B82AC4" w:rsidRPr="0040515E">
        <w:rPr>
          <w:rFonts w:asciiTheme="minorHAnsi" w:hAnsiTheme="minorHAnsi" w:cstheme="minorHAnsi"/>
          <w:sz w:val="22"/>
          <w:szCs w:val="22"/>
        </w:rPr>
        <w:t>.1</w:t>
      </w:r>
      <w:r w:rsidR="00B82AC4" w:rsidRPr="0040515E">
        <w:rPr>
          <w:rFonts w:asciiTheme="minorHAnsi" w:hAnsiTheme="minorHAnsi" w:cstheme="minorHAnsi"/>
          <w:sz w:val="22"/>
          <w:szCs w:val="22"/>
        </w:rPr>
        <w:tab/>
      </w:r>
      <w:r w:rsidR="00DE2EA3" w:rsidRPr="0040515E">
        <w:rPr>
          <w:rFonts w:asciiTheme="minorHAnsi" w:hAnsiTheme="minorHAnsi" w:cstheme="minorHAnsi"/>
          <w:sz w:val="22"/>
          <w:szCs w:val="22"/>
        </w:rPr>
        <w:t xml:space="preserve">Společnost </w:t>
      </w:r>
      <w:r w:rsidR="00745217" w:rsidRPr="0040515E">
        <w:rPr>
          <w:rFonts w:asciiTheme="minorHAnsi" w:hAnsiTheme="minorHAnsi" w:cstheme="minorHAnsi"/>
          <w:sz w:val="22"/>
          <w:szCs w:val="22"/>
        </w:rPr>
        <w:t>Rezidence Malkovského, s.r.o.</w:t>
      </w:r>
      <w:r w:rsidR="00EA6167" w:rsidRPr="0040515E">
        <w:rPr>
          <w:rFonts w:asciiTheme="minorHAnsi" w:hAnsiTheme="minorHAnsi" w:cstheme="minorHAnsi"/>
          <w:sz w:val="22"/>
          <w:szCs w:val="22"/>
        </w:rPr>
        <w:t>, IČO 058 54 181, se sídlem Praha 1, Vladislavova 1390/17</w:t>
      </w:r>
      <w:r w:rsidR="00DE2EA3" w:rsidRPr="0040515E">
        <w:rPr>
          <w:rFonts w:asciiTheme="minorHAnsi" w:hAnsiTheme="minorHAnsi" w:cstheme="minorHAnsi"/>
          <w:sz w:val="22"/>
          <w:szCs w:val="22"/>
        </w:rPr>
        <w:t xml:space="preserve">, jako jiný subjekt ze skupiny </w:t>
      </w:r>
      <w:r w:rsidR="00EA21EE" w:rsidRPr="0040515E">
        <w:rPr>
          <w:rFonts w:asciiTheme="minorHAnsi" w:hAnsiTheme="minorHAnsi" w:cstheme="minorHAnsi"/>
          <w:sz w:val="22"/>
          <w:szCs w:val="22"/>
        </w:rPr>
        <w:t>CPIPG</w:t>
      </w:r>
      <w:r w:rsidR="00DE2EA3" w:rsidRPr="0040515E">
        <w:rPr>
          <w:rFonts w:asciiTheme="minorHAnsi" w:hAnsiTheme="minorHAnsi" w:cstheme="minorHAnsi"/>
          <w:sz w:val="22"/>
          <w:szCs w:val="22"/>
        </w:rPr>
        <w:t xml:space="preserve">, </w:t>
      </w:r>
      <w:r w:rsidR="002439CE" w:rsidRPr="0040515E">
        <w:rPr>
          <w:rFonts w:asciiTheme="minorHAnsi" w:hAnsiTheme="minorHAnsi" w:cstheme="minorHAnsi"/>
          <w:sz w:val="22"/>
          <w:szCs w:val="22"/>
        </w:rPr>
        <w:t xml:space="preserve">ke dni podpisu této Smlouvy již </w:t>
      </w:r>
      <w:r w:rsidR="002630AA" w:rsidRPr="0040515E">
        <w:rPr>
          <w:rFonts w:asciiTheme="minorHAnsi" w:hAnsiTheme="minorHAnsi" w:cstheme="minorHAnsi"/>
          <w:sz w:val="22"/>
          <w:szCs w:val="22"/>
        </w:rPr>
        <w:t xml:space="preserve">realizuje: </w:t>
      </w:r>
      <w:r w:rsidR="0090317A" w:rsidRPr="0040515E">
        <w:rPr>
          <w:rFonts w:asciiTheme="minorHAnsi" w:hAnsiTheme="minorHAnsi" w:cstheme="minorHAnsi"/>
          <w:b/>
          <w:bCs/>
          <w:sz w:val="22"/>
          <w:szCs w:val="22"/>
        </w:rPr>
        <w:t>Projekt Malkovského</w:t>
      </w:r>
    </w:p>
    <w:p w14:paraId="02052287" w14:textId="77777777" w:rsidR="004542EB" w:rsidRPr="0040515E" w:rsidRDefault="004542EB" w:rsidP="00D015DE">
      <w:pPr>
        <w:pStyle w:val="Odstavecseseznamem"/>
        <w:numPr>
          <w:ilvl w:val="0"/>
          <w:numId w:val="29"/>
        </w:numPr>
        <w:spacing w:after="120" w:line="264" w:lineRule="auto"/>
        <w:ind w:left="1418" w:hanging="284"/>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Název stavby: </w:t>
      </w:r>
      <w:r w:rsidR="00A76475" w:rsidRPr="0040515E">
        <w:rPr>
          <w:rFonts w:asciiTheme="minorHAnsi" w:hAnsiTheme="minorHAnsi" w:cstheme="minorHAnsi"/>
          <w:bCs/>
          <w:sz w:val="22"/>
          <w:szCs w:val="22"/>
        </w:rPr>
        <w:t>Bytový dům Malkovského</w:t>
      </w:r>
    </w:p>
    <w:p w14:paraId="1A0A3890" w14:textId="77777777" w:rsidR="008415D1" w:rsidRPr="0040515E" w:rsidRDefault="008415D1" w:rsidP="00D015DE">
      <w:pPr>
        <w:pStyle w:val="Odstavecseseznamem"/>
        <w:numPr>
          <w:ilvl w:val="0"/>
          <w:numId w:val="29"/>
        </w:numPr>
        <w:spacing w:after="120" w:line="264" w:lineRule="auto"/>
        <w:ind w:left="1418" w:hanging="284"/>
        <w:jc w:val="both"/>
        <w:rPr>
          <w:rFonts w:asciiTheme="minorHAnsi" w:hAnsiTheme="minorHAnsi" w:cstheme="minorHAnsi"/>
          <w:bCs/>
          <w:sz w:val="22"/>
          <w:szCs w:val="22"/>
        </w:rPr>
      </w:pPr>
      <w:r w:rsidRPr="0040515E">
        <w:rPr>
          <w:rFonts w:asciiTheme="minorHAnsi" w:hAnsiTheme="minorHAnsi" w:cstheme="minorHAnsi"/>
          <w:bCs/>
          <w:sz w:val="22"/>
          <w:szCs w:val="22"/>
        </w:rPr>
        <w:t xml:space="preserve">Funkce objektu: </w:t>
      </w:r>
      <w:r w:rsidR="00A76475" w:rsidRPr="0040515E">
        <w:rPr>
          <w:rFonts w:asciiTheme="minorHAnsi" w:hAnsiTheme="minorHAnsi" w:cstheme="minorHAnsi"/>
          <w:bCs/>
          <w:sz w:val="22"/>
          <w:szCs w:val="22"/>
        </w:rPr>
        <w:t>bytový dům</w:t>
      </w:r>
    </w:p>
    <w:p w14:paraId="1528A38A" w14:textId="0C39B61A" w:rsidR="004542EB" w:rsidRPr="0040515E" w:rsidRDefault="004542EB" w:rsidP="00D015DE">
      <w:pPr>
        <w:pStyle w:val="Odstavecseseznamem"/>
        <w:numPr>
          <w:ilvl w:val="0"/>
          <w:numId w:val="29"/>
        </w:numPr>
        <w:spacing w:after="120" w:line="264" w:lineRule="auto"/>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Zahájení výstavby: </w:t>
      </w:r>
      <w:r w:rsidRPr="0040515E">
        <w:rPr>
          <w:rFonts w:asciiTheme="minorHAnsi" w:hAnsiTheme="minorHAnsi" w:cstheme="minorHAnsi"/>
          <w:sz w:val="22"/>
          <w:szCs w:val="22"/>
        </w:rPr>
        <w:t xml:space="preserve">zahájeno na základě </w:t>
      </w:r>
      <w:r w:rsidR="00A76475" w:rsidRPr="0040515E">
        <w:rPr>
          <w:rFonts w:asciiTheme="minorHAnsi" w:hAnsiTheme="minorHAnsi" w:cstheme="minorHAnsi"/>
          <w:sz w:val="22"/>
          <w:szCs w:val="22"/>
        </w:rPr>
        <w:t xml:space="preserve">pravomocného </w:t>
      </w:r>
      <w:r w:rsidRPr="0040515E">
        <w:rPr>
          <w:rFonts w:asciiTheme="minorHAnsi" w:hAnsiTheme="minorHAnsi" w:cstheme="minorHAnsi"/>
          <w:sz w:val="22"/>
          <w:szCs w:val="22"/>
        </w:rPr>
        <w:t xml:space="preserve">stavebního povolení </w:t>
      </w:r>
      <w:r w:rsidR="00322AE4" w:rsidRPr="0040515E">
        <w:rPr>
          <w:rFonts w:asciiTheme="minorHAnsi" w:hAnsiTheme="minorHAnsi" w:cstheme="minorHAnsi"/>
          <w:sz w:val="22"/>
          <w:szCs w:val="22"/>
        </w:rPr>
        <w:t xml:space="preserve">vydaného </w:t>
      </w:r>
      <w:r w:rsidR="00602F77" w:rsidRPr="0040515E">
        <w:rPr>
          <w:rFonts w:asciiTheme="minorHAnsi" w:hAnsiTheme="minorHAnsi" w:cstheme="minorHAnsi"/>
          <w:sz w:val="22"/>
          <w:szCs w:val="22"/>
        </w:rPr>
        <w:t xml:space="preserve">Městskou částí Praha 18, </w:t>
      </w:r>
      <w:r w:rsidR="00F86F35" w:rsidRPr="0040515E">
        <w:rPr>
          <w:rFonts w:asciiTheme="minorHAnsi" w:hAnsiTheme="minorHAnsi" w:cstheme="minorHAnsi"/>
          <w:sz w:val="22"/>
          <w:szCs w:val="22"/>
        </w:rPr>
        <w:t>o</w:t>
      </w:r>
      <w:r w:rsidR="00602F77" w:rsidRPr="0040515E">
        <w:rPr>
          <w:rFonts w:asciiTheme="minorHAnsi" w:hAnsiTheme="minorHAnsi" w:cstheme="minorHAnsi"/>
          <w:sz w:val="22"/>
          <w:szCs w:val="22"/>
        </w:rPr>
        <w:t>dborem výstavby a územního rozhodování dne 23.</w:t>
      </w:r>
      <w:r w:rsidR="001F19AD" w:rsidRPr="0040515E">
        <w:rPr>
          <w:rFonts w:asciiTheme="minorHAnsi" w:hAnsiTheme="minorHAnsi" w:cstheme="minorHAnsi"/>
          <w:sz w:val="22"/>
          <w:szCs w:val="22"/>
        </w:rPr>
        <w:t xml:space="preserve"> </w:t>
      </w:r>
      <w:r w:rsidR="00602F77" w:rsidRPr="0040515E">
        <w:rPr>
          <w:rFonts w:asciiTheme="minorHAnsi" w:hAnsiTheme="minorHAnsi" w:cstheme="minorHAnsi"/>
          <w:sz w:val="22"/>
          <w:szCs w:val="22"/>
        </w:rPr>
        <w:t>3.</w:t>
      </w:r>
      <w:r w:rsidR="001F19AD" w:rsidRPr="0040515E">
        <w:rPr>
          <w:rFonts w:asciiTheme="minorHAnsi" w:hAnsiTheme="minorHAnsi" w:cstheme="minorHAnsi"/>
          <w:sz w:val="22"/>
          <w:szCs w:val="22"/>
        </w:rPr>
        <w:t xml:space="preserve"> </w:t>
      </w:r>
      <w:r w:rsidR="00602F77" w:rsidRPr="0040515E">
        <w:rPr>
          <w:rFonts w:asciiTheme="minorHAnsi" w:hAnsiTheme="minorHAnsi" w:cstheme="minorHAnsi"/>
          <w:sz w:val="22"/>
          <w:szCs w:val="22"/>
        </w:rPr>
        <w:t>2021</w:t>
      </w:r>
      <w:r w:rsidR="00322AE4" w:rsidRPr="0040515E">
        <w:rPr>
          <w:rFonts w:asciiTheme="minorHAnsi" w:hAnsiTheme="minorHAnsi" w:cstheme="minorHAnsi"/>
          <w:sz w:val="22"/>
          <w:szCs w:val="22"/>
        </w:rPr>
        <w:t xml:space="preserve"> pod č. j. </w:t>
      </w:r>
      <w:r w:rsidR="00602F77" w:rsidRPr="0040515E">
        <w:rPr>
          <w:rFonts w:asciiTheme="minorHAnsi" w:hAnsiTheme="minorHAnsi" w:cstheme="minorHAnsi"/>
          <w:sz w:val="22"/>
          <w:szCs w:val="22"/>
        </w:rPr>
        <w:t>MČ18 32645/2020 OVÚR, nabytí právní moci dne 24.</w:t>
      </w:r>
      <w:r w:rsidR="001F19AD" w:rsidRPr="0040515E">
        <w:rPr>
          <w:rFonts w:asciiTheme="minorHAnsi" w:hAnsiTheme="minorHAnsi" w:cstheme="minorHAnsi"/>
          <w:sz w:val="22"/>
          <w:szCs w:val="22"/>
        </w:rPr>
        <w:t xml:space="preserve"> </w:t>
      </w:r>
      <w:r w:rsidR="00602F77" w:rsidRPr="0040515E">
        <w:rPr>
          <w:rFonts w:asciiTheme="minorHAnsi" w:hAnsiTheme="minorHAnsi" w:cstheme="minorHAnsi"/>
          <w:sz w:val="22"/>
          <w:szCs w:val="22"/>
        </w:rPr>
        <w:t>4.</w:t>
      </w:r>
      <w:r w:rsidR="001F19AD" w:rsidRPr="0040515E">
        <w:rPr>
          <w:rFonts w:asciiTheme="minorHAnsi" w:hAnsiTheme="minorHAnsi" w:cstheme="minorHAnsi"/>
          <w:sz w:val="22"/>
          <w:szCs w:val="22"/>
        </w:rPr>
        <w:t xml:space="preserve"> </w:t>
      </w:r>
      <w:r w:rsidR="00602F77" w:rsidRPr="0040515E">
        <w:rPr>
          <w:rFonts w:asciiTheme="minorHAnsi" w:hAnsiTheme="minorHAnsi" w:cstheme="minorHAnsi"/>
          <w:sz w:val="22"/>
          <w:szCs w:val="22"/>
        </w:rPr>
        <w:t>2021</w:t>
      </w:r>
      <w:r w:rsidR="007A4437" w:rsidRPr="0040515E">
        <w:rPr>
          <w:rFonts w:asciiTheme="minorHAnsi" w:hAnsiTheme="minorHAnsi" w:cstheme="minorHAnsi"/>
          <w:sz w:val="22"/>
          <w:szCs w:val="22"/>
        </w:rPr>
        <w:t>.</w:t>
      </w:r>
    </w:p>
    <w:p w14:paraId="5316AA97" w14:textId="77777777" w:rsidR="004542EB" w:rsidRPr="0040515E" w:rsidRDefault="00B33746" w:rsidP="00D015DE">
      <w:pPr>
        <w:pStyle w:val="Odstavecseseznamem"/>
        <w:spacing w:after="120" w:line="264" w:lineRule="auto"/>
        <w:ind w:left="1418"/>
        <w:jc w:val="both"/>
        <w:rPr>
          <w:rFonts w:asciiTheme="minorHAnsi" w:hAnsiTheme="minorHAnsi" w:cstheme="minorHAnsi"/>
          <w:bCs/>
          <w:sz w:val="22"/>
          <w:szCs w:val="22"/>
        </w:rPr>
      </w:pPr>
      <w:r w:rsidRPr="0040515E">
        <w:rPr>
          <w:rFonts w:asciiTheme="minorHAnsi" w:hAnsiTheme="minorHAnsi" w:cstheme="minorHAnsi"/>
          <w:bCs/>
          <w:sz w:val="22"/>
          <w:szCs w:val="22"/>
        </w:rPr>
        <w:t>Předpokládané d</w:t>
      </w:r>
      <w:r w:rsidR="004542EB" w:rsidRPr="0040515E">
        <w:rPr>
          <w:rFonts w:asciiTheme="minorHAnsi" w:hAnsiTheme="minorHAnsi" w:cstheme="minorHAnsi"/>
          <w:bCs/>
          <w:sz w:val="22"/>
          <w:szCs w:val="22"/>
        </w:rPr>
        <w:t xml:space="preserve">okončení výstavby (kolaudace): </w:t>
      </w:r>
      <w:r w:rsidR="00A76475" w:rsidRPr="0040515E">
        <w:rPr>
          <w:rFonts w:asciiTheme="minorHAnsi" w:hAnsiTheme="minorHAnsi" w:cstheme="minorHAnsi"/>
          <w:bCs/>
          <w:sz w:val="22"/>
          <w:szCs w:val="22"/>
        </w:rPr>
        <w:t>4Q/2023</w:t>
      </w:r>
    </w:p>
    <w:p w14:paraId="279B4B4F" w14:textId="160DE92A" w:rsidR="00924053" w:rsidRPr="0040515E" w:rsidRDefault="00924053"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Pozemky, na nichž je Projekt Malkovského realizován</w:t>
      </w:r>
      <w:r w:rsidR="00520566" w:rsidRPr="0040515E">
        <w:rPr>
          <w:rFonts w:asciiTheme="minorHAnsi" w:hAnsiTheme="minorHAnsi" w:cstheme="minorHAnsi"/>
          <w:sz w:val="22"/>
          <w:szCs w:val="22"/>
        </w:rPr>
        <w:t>, jsou evidovány na listu vlastnictví č. 11074 pro k.ú. Letňany</w:t>
      </w:r>
      <w:r w:rsidR="007A4437" w:rsidRPr="0040515E">
        <w:rPr>
          <w:rFonts w:asciiTheme="minorHAnsi" w:hAnsiTheme="minorHAnsi" w:cstheme="minorHAnsi"/>
          <w:sz w:val="22"/>
          <w:szCs w:val="22"/>
        </w:rPr>
        <w:t>.</w:t>
      </w:r>
    </w:p>
    <w:p w14:paraId="0BA4D11F" w14:textId="3083FEE4" w:rsidR="004542EB" w:rsidRPr="0040515E" w:rsidRDefault="004542EB"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bCs/>
          <w:sz w:val="22"/>
          <w:szCs w:val="22"/>
        </w:rPr>
        <w:t xml:space="preserve">Pozemky </w:t>
      </w:r>
      <w:r w:rsidR="00A76475" w:rsidRPr="0040515E">
        <w:rPr>
          <w:rFonts w:asciiTheme="minorHAnsi" w:hAnsiTheme="minorHAnsi" w:cstheme="minorHAnsi"/>
          <w:bCs/>
          <w:sz w:val="22"/>
          <w:szCs w:val="22"/>
        </w:rPr>
        <w:t xml:space="preserve">CPI </w:t>
      </w:r>
      <w:r w:rsidRPr="0040515E">
        <w:rPr>
          <w:rFonts w:asciiTheme="minorHAnsi" w:hAnsiTheme="minorHAnsi" w:cstheme="minorHAnsi"/>
          <w:bCs/>
          <w:sz w:val="22"/>
          <w:szCs w:val="22"/>
        </w:rPr>
        <w:t xml:space="preserve">dotčené </w:t>
      </w:r>
      <w:r w:rsidR="007A4437" w:rsidRPr="0040515E">
        <w:rPr>
          <w:rFonts w:asciiTheme="minorHAnsi" w:hAnsiTheme="minorHAnsi" w:cstheme="minorHAnsi"/>
          <w:bCs/>
          <w:sz w:val="22"/>
          <w:szCs w:val="22"/>
        </w:rPr>
        <w:t>Projektem Malkovského</w:t>
      </w:r>
      <w:r w:rsidRPr="0040515E">
        <w:rPr>
          <w:rFonts w:asciiTheme="minorHAnsi" w:hAnsiTheme="minorHAnsi" w:cstheme="minorHAnsi"/>
          <w:bCs/>
          <w:sz w:val="22"/>
          <w:szCs w:val="22"/>
        </w:rPr>
        <w:t>:</w:t>
      </w:r>
      <w:r w:rsidRPr="0040515E">
        <w:rPr>
          <w:rFonts w:asciiTheme="minorHAnsi" w:hAnsiTheme="minorHAnsi" w:cstheme="minorHAnsi"/>
          <w:sz w:val="22"/>
          <w:szCs w:val="22"/>
        </w:rPr>
        <w:t xml:space="preserve"> parc. č. </w:t>
      </w:r>
      <w:r w:rsidR="00A76475" w:rsidRPr="0040515E">
        <w:rPr>
          <w:rFonts w:asciiTheme="minorHAnsi" w:hAnsiTheme="minorHAnsi" w:cstheme="minorHAnsi"/>
          <w:sz w:val="22"/>
          <w:szCs w:val="22"/>
        </w:rPr>
        <w:t>757/57, 757/61, 757/177, 757/178 a 757/146</w:t>
      </w:r>
      <w:r w:rsidRPr="0040515E">
        <w:rPr>
          <w:rFonts w:asciiTheme="minorHAnsi" w:hAnsiTheme="minorHAnsi" w:cstheme="minorHAnsi"/>
          <w:sz w:val="22"/>
          <w:szCs w:val="22"/>
        </w:rPr>
        <w:t xml:space="preserve">, </w:t>
      </w:r>
      <w:r w:rsidRPr="0040515E">
        <w:rPr>
          <w:rFonts w:asciiTheme="minorHAnsi" w:hAnsiTheme="minorHAnsi" w:cstheme="minorHAnsi"/>
          <w:bCs/>
          <w:sz w:val="22"/>
          <w:szCs w:val="22"/>
        </w:rPr>
        <w:t xml:space="preserve">vše zapsané na listu vlastnictví </w:t>
      </w:r>
      <w:r w:rsidR="007C7B86" w:rsidRPr="0040515E">
        <w:rPr>
          <w:rFonts w:asciiTheme="minorHAnsi" w:hAnsiTheme="minorHAnsi" w:cstheme="minorHAnsi"/>
          <w:bCs/>
          <w:sz w:val="22"/>
          <w:szCs w:val="22"/>
        </w:rPr>
        <w:t xml:space="preserve">č. </w:t>
      </w:r>
      <w:r w:rsidR="00A76475" w:rsidRPr="0040515E">
        <w:rPr>
          <w:rFonts w:asciiTheme="minorHAnsi" w:hAnsiTheme="minorHAnsi" w:cstheme="minorHAnsi"/>
          <w:sz w:val="22"/>
          <w:szCs w:val="22"/>
        </w:rPr>
        <w:t>10953</w:t>
      </w:r>
      <w:r w:rsidRPr="0040515E">
        <w:rPr>
          <w:rFonts w:asciiTheme="minorHAnsi" w:hAnsiTheme="minorHAnsi" w:cstheme="minorHAnsi"/>
          <w:sz w:val="22"/>
          <w:szCs w:val="22"/>
        </w:rPr>
        <w:t xml:space="preserve"> v katastru nemovitostí vedeném Katastrálním úřadem pro hlavní město Prahu, Katastrální pracoviště Praha, pro katastrální území Letňany, obec Praha</w:t>
      </w:r>
      <w:r w:rsidR="007A4437" w:rsidRPr="0040515E">
        <w:rPr>
          <w:rFonts w:asciiTheme="minorHAnsi" w:hAnsiTheme="minorHAnsi" w:cstheme="minorHAnsi"/>
          <w:sz w:val="22"/>
          <w:szCs w:val="22"/>
        </w:rPr>
        <w:t>.</w:t>
      </w:r>
    </w:p>
    <w:p w14:paraId="4CF7474F" w14:textId="77777777" w:rsidR="00B82AC4" w:rsidRPr="0040515E" w:rsidRDefault="005C285D" w:rsidP="00D015DE">
      <w:pPr>
        <w:spacing w:after="120" w:line="264" w:lineRule="auto"/>
        <w:ind w:left="1134"/>
        <w:jc w:val="both"/>
        <w:rPr>
          <w:rFonts w:asciiTheme="minorHAnsi" w:hAnsiTheme="minorHAnsi" w:cstheme="minorHAnsi"/>
          <w:sz w:val="22"/>
          <w:szCs w:val="22"/>
        </w:rPr>
      </w:pPr>
      <w:r w:rsidRPr="0040515E">
        <w:rPr>
          <w:rFonts w:asciiTheme="minorHAnsi" w:hAnsiTheme="minorHAnsi" w:cstheme="minorHAnsi"/>
          <w:sz w:val="22"/>
          <w:szCs w:val="22"/>
        </w:rPr>
        <w:lastRenderedPageBreak/>
        <w:t>(</w:t>
      </w:r>
      <w:r w:rsidR="0090317A" w:rsidRPr="0040515E">
        <w:rPr>
          <w:rFonts w:asciiTheme="minorHAnsi" w:hAnsiTheme="minorHAnsi" w:cstheme="minorHAnsi"/>
          <w:sz w:val="22"/>
          <w:szCs w:val="22"/>
        </w:rPr>
        <w:t>dále jen „</w:t>
      </w:r>
      <w:r w:rsidR="0090317A" w:rsidRPr="0040515E">
        <w:rPr>
          <w:rFonts w:asciiTheme="minorHAnsi" w:hAnsiTheme="minorHAnsi" w:cstheme="minorHAnsi"/>
          <w:b/>
          <w:bCs/>
          <w:sz w:val="22"/>
          <w:szCs w:val="22"/>
        </w:rPr>
        <w:t>Projekt Malkovského</w:t>
      </w:r>
      <w:r w:rsidR="0090317A" w:rsidRPr="0040515E">
        <w:rPr>
          <w:rFonts w:asciiTheme="minorHAnsi" w:hAnsiTheme="minorHAnsi" w:cstheme="minorHAnsi"/>
          <w:sz w:val="22"/>
          <w:szCs w:val="22"/>
        </w:rPr>
        <w:t xml:space="preserve">“). </w:t>
      </w:r>
    </w:p>
    <w:p w14:paraId="4577929E" w14:textId="74774BEC" w:rsidR="006A4CBD" w:rsidRPr="0040515E" w:rsidRDefault="005506B1" w:rsidP="00D015DE">
      <w:p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sz w:val="22"/>
          <w:szCs w:val="22"/>
        </w:rPr>
        <w:t>6</w:t>
      </w:r>
      <w:r w:rsidR="006A4CBD" w:rsidRPr="0040515E">
        <w:rPr>
          <w:rFonts w:asciiTheme="minorHAnsi" w:hAnsiTheme="minorHAnsi" w:cstheme="minorHAnsi"/>
          <w:sz w:val="22"/>
          <w:szCs w:val="22"/>
        </w:rPr>
        <w:t>.2</w:t>
      </w:r>
      <w:r w:rsidR="006A4CBD" w:rsidRPr="0040515E">
        <w:rPr>
          <w:rFonts w:asciiTheme="minorHAnsi" w:hAnsiTheme="minorHAnsi" w:cstheme="minorHAnsi"/>
          <w:sz w:val="22"/>
          <w:szCs w:val="22"/>
        </w:rPr>
        <w:tab/>
      </w:r>
      <w:r w:rsidR="00CE4F94" w:rsidRPr="0040515E">
        <w:rPr>
          <w:rFonts w:asciiTheme="minorHAnsi" w:hAnsiTheme="minorHAnsi" w:cstheme="minorHAnsi"/>
          <w:sz w:val="22"/>
          <w:szCs w:val="22"/>
        </w:rPr>
        <w:t xml:space="preserve">Investor </w:t>
      </w:r>
      <w:r w:rsidR="002536D8" w:rsidRPr="0040515E">
        <w:rPr>
          <w:rFonts w:asciiTheme="minorHAnsi" w:hAnsiTheme="minorHAnsi" w:cstheme="minorHAnsi"/>
          <w:sz w:val="22"/>
          <w:szCs w:val="22"/>
        </w:rPr>
        <w:t xml:space="preserve">a/nebo jiný subjekt ze skupiny </w:t>
      </w:r>
      <w:r w:rsidR="00435B6A" w:rsidRPr="0040515E">
        <w:rPr>
          <w:rFonts w:asciiTheme="minorHAnsi" w:hAnsiTheme="minorHAnsi" w:cstheme="minorHAnsi"/>
          <w:sz w:val="22"/>
          <w:szCs w:val="22"/>
        </w:rPr>
        <w:t>CPIPG</w:t>
      </w:r>
      <w:r w:rsidR="002536D8" w:rsidRPr="0040515E">
        <w:rPr>
          <w:rFonts w:asciiTheme="minorHAnsi" w:hAnsiTheme="minorHAnsi" w:cstheme="minorHAnsi"/>
          <w:sz w:val="22"/>
          <w:szCs w:val="22"/>
        </w:rPr>
        <w:t xml:space="preserve"> </w:t>
      </w:r>
      <w:r w:rsidR="0056238C" w:rsidRPr="0040515E">
        <w:rPr>
          <w:rFonts w:asciiTheme="minorHAnsi" w:hAnsiTheme="minorHAnsi" w:cstheme="minorHAnsi"/>
          <w:sz w:val="22"/>
          <w:szCs w:val="22"/>
        </w:rPr>
        <w:t xml:space="preserve">(Rezidence Jančova, s.r.o., IČO 058 53 869, se sídlem Praha 1, Vladislavova 1390/17) </w:t>
      </w:r>
      <w:r w:rsidR="00CE4F94" w:rsidRPr="0040515E">
        <w:rPr>
          <w:rFonts w:asciiTheme="minorHAnsi" w:hAnsiTheme="minorHAnsi" w:cstheme="minorHAnsi"/>
          <w:sz w:val="22"/>
          <w:szCs w:val="22"/>
        </w:rPr>
        <w:t>má zájem realizovat</w:t>
      </w:r>
      <w:bookmarkStart w:id="1" w:name="_Hlk112429218"/>
      <w:r w:rsidR="00CE4F94" w:rsidRPr="0040515E">
        <w:rPr>
          <w:rFonts w:asciiTheme="minorHAnsi" w:hAnsiTheme="minorHAnsi" w:cstheme="minorHAnsi"/>
          <w:sz w:val="22"/>
          <w:szCs w:val="22"/>
        </w:rPr>
        <w:t xml:space="preserve">: </w:t>
      </w:r>
      <w:r w:rsidR="006A4CBD" w:rsidRPr="0040515E">
        <w:rPr>
          <w:rFonts w:asciiTheme="minorHAnsi" w:hAnsiTheme="minorHAnsi" w:cstheme="minorHAnsi"/>
          <w:b/>
          <w:bCs/>
          <w:sz w:val="22"/>
          <w:szCs w:val="22"/>
        </w:rPr>
        <w:t>Projekt Jančova</w:t>
      </w:r>
    </w:p>
    <w:p w14:paraId="174086FA" w14:textId="77777777" w:rsidR="006A4CBD" w:rsidRPr="0040515E" w:rsidRDefault="006A4CBD" w:rsidP="00D015DE">
      <w:pPr>
        <w:pStyle w:val="Odstavecseseznamem"/>
        <w:numPr>
          <w:ilvl w:val="0"/>
          <w:numId w:val="29"/>
        </w:numPr>
        <w:spacing w:after="120" w:line="264" w:lineRule="auto"/>
        <w:ind w:left="1418" w:hanging="284"/>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Název stavby: </w:t>
      </w:r>
      <w:r w:rsidR="00110E2F" w:rsidRPr="0040515E">
        <w:rPr>
          <w:rFonts w:asciiTheme="minorHAnsi" w:hAnsiTheme="minorHAnsi" w:cstheme="minorHAnsi"/>
          <w:bCs/>
          <w:sz w:val="22"/>
          <w:szCs w:val="22"/>
        </w:rPr>
        <w:t>Bytový dům Jančova</w:t>
      </w:r>
    </w:p>
    <w:p w14:paraId="2186D48D" w14:textId="77777777" w:rsidR="008415D1" w:rsidRPr="0040515E" w:rsidRDefault="008415D1" w:rsidP="00D015DE">
      <w:pPr>
        <w:pStyle w:val="Odstavecseseznamem"/>
        <w:numPr>
          <w:ilvl w:val="0"/>
          <w:numId w:val="29"/>
        </w:numPr>
        <w:spacing w:after="120" w:line="264" w:lineRule="auto"/>
        <w:ind w:left="1418" w:hanging="284"/>
        <w:jc w:val="both"/>
        <w:rPr>
          <w:rFonts w:asciiTheme="minorHAnsi" w:hAnsiTheme="minorHAnsi" w:cstheme="minorHAnsi"/>
          <w:bCs/>
          <w:sz w:val="22"/>
          <w:szCs w:val="22"/>
        </w:rPr>
      </w:pPr>
      <w:r w:rsidRPr="0040515E">
        <w:rPr>
          <w:rFonts w:asciiTheme="minorHAnsi" w:hAnsiTheme="minorHAnsi" w:cstheme="minorHAnsi"/>
          <w:bCs/>
          <w:sz w:val="22"/>
          <w:szCs w:val="22"/>
        </w:rPr>
        <w:t xml:space="preserve">Funkce objektu: </w:t>
      </w:r>
      <w:r w:rsidR="00110E2F" w:rsidRPr="0040515E">
        <w:rPr>
          <w:rFonts w:asciiTheme="minorHAnsi" w:hAnsiTheme="minorHAnsi" w:cstheme="minorHAnsi"/>
          <w:bCs/>
          <w:sz w:val="22"/>
          <w:szCs w:val="22"/>
        </w:rPr>
        <w:t>bytový dům</w:t>
      </w:r>
    </w:p>
    <w:p w14:paraId="4C94F3BF" w14:textId="77777777" w:rsidR="006A4CBD" w:rsidRPr="0040515E" w:rsidRDefault="006A4CBD" w:rsidP="00D015DE">
      <w:pPr>
        <w:pStyle w:val="Odstavecseseznamem"/>
        <w:numPr>
          <w:ilvl w:val="0"/>
          <w:numId w:val="29"/>
        </w:numPr>
        <w:spacing w:after="120" w:line="264" w:lineRule="auto"/>
        <w:ind w:left="1418" w:hanging="284"/>
        <w:jc w:val="both"/>
        <w:rPr>
          <w:rFonts w:asciiTheme="minorHAnsi" w:hAnsiTheme="minorHAnsi" w:cstheme="minorHAnsi"/>
          <w:bCs/>
          <w:sz w:val="22"/>
          <w:szCs w:val="22"/>
        </w:rPr>
      </w:pPr>
      <w:r w:rsidRPr="0040515E">
        <w:rPr>
          <w:rFonts w:asciiTheme="minorHAnsi" w:hAnsiTheme="minorHAnsi" w:cstheme="minorHAnsi"/>
          <w:bCs/>
          <w:sz w:val="22"/>
          <w:szCs w:val="22"/>
        </w:rPr>
        <w:t>Předpokládan</w:t>
      </w:r>
      <w:r w:rsidR="00753636" w:rsidRPr="0040515E">
        <w:rPr>
          <w:rFonts w:asciiTheme="minorHAnsi" w:hAnsiTheme="minorHAnsi" w:cstheme="minorHAnsi"/>
          <w:bCs/>
          <w:sz w:val="22"/>
          <w:szCs w:val="22"/>
        </w:rPr>
        <w:t>ý harmonogram realizace</w:t>
      </w:r>
      <w:r w:rsidRPr="0040515E">
        <w:rPr>
          <w:rFonts w:asciiTheme="minorHAnsi" w:hAnsiTheme="minorHAnsi" w:cstheme="minorHAnsi"/>
          <w:bCs/>
          <w:sz w:val="22"/>
          <w:szCs w:val="22"/>
        </w:rPr>
        <w:t>:</w:t>
      </w:r>
      <w:r w:rsidR="0035197A" w:rsidRPr="0040515E">
        <w:rPr>
          <w:rFonts w:asciiTheme="minorHAnsi" w:hAnsiTheme="minorHAnsi" w:cstheme="minorHAnsi"/>
          <w:bCs/>
          <w:sz w:val="22"/>
          <w:szCs w:val="22"/>
        </w:rPr>
        <w:t xml:space="preserve"> </w:t>
      </w:r>
    </w:p>
    <w:p w14:paraId="0957CE04" w14:textId="77777777" w:rsidR="006A4CBD" w:rsidRPr="0040515E" w:rsidRDefault="006A4CBD" w:rsidP="00D015DE">
      <w:pPr>
        <w:pStyle w:val="Odstavecseseznamem"/>
        <w:spacing w:after="120" w:line="264" w:lineRule="auto"/>
        <w:ind w:left="1418"/>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Zahájení výstavby: </w:t>
      </w:r>
      <w:r w:rsidR="00110E2F" w:rsidRPr="0040515E">
        <w:rPr>
          <w:rFonts w:asciiTheme="minorHAnsi" w:hAnsiTheme="minorHAnsi" w:cstheme="minorHAnsi"/>
          <w:bCs/>
          <w:sz w:val="22"/>
          <w:szCs w:val="22"/>
        </w:rPr>
        <w:t>1Q/2024</w:t>
      </w:r>
    </w:p>
    <w:p w14:paraId="08872AF3" w14:textId="77777777" w:rsidR="006A4CBD" w:rsidRPr="0040515E" w:rsidRDefault="006A4CBD" w:rsidP="00D015DE">
      <w:pPr>
        <w:pStyle w:val="Odstavecseseznamem"/>
        <w:spacing w:after="120" w:line="264" w:lineRule="auto"/>
        <w:ind w:left="1418"/>
        <w:jc w:val="both"/>
        <w:rPr>
          <w:rFonts w:asciiTheme="minorHAnsi" w:hAnsiTheme="minorHAnsi" w:cstheme="minorHAnsi"/>
          <w:bCs/>
          <w:sz w:val="22"/>
          <w:szCs w:val="22"/>
        </w:rPr>
      </w:pPr>
      <w:r w:rsidRPr="0040515E">
        <w:rPr>
          <w:rFonts w:asciiTheme="minorHAnsi" w:hAnsiTheme="minorHAnsi" w:cstheme="minorHAnsi"/>
          <w:bCs/>
          <w:sz w:val="22"/>
          <w:szCs w:val="22"/>
        </w:rPr>
        <w:t xml:space="preserve">Dokončení výstavby (kolaudace): </w:t>
      </w:r>
      <w:r w:rsidR="00110E2F" w:rsidRPr="0040515E">
        <w:rPr>
          <w:rFonts w:asciiTheme="minorHAnsi" w:hAnsiTheme="minorHAnsi" w:cstheme="minorHAnsi"/>
          <w:bCs/>
          <w:sz w:val="22"/>
          <w:szCs w:val="22"/>
        </w:rPr>
        <w:t>1Q/2026</w:t>
      </w:r>
    </w:p>
    <w:p w14:paraId="4487684C" w14:textId="77777777" w:rsidR="003D1EB8" w:rsidRPr="0040515E" w:rsidRDefault="003D1EB8"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 xml:space="preserve">Pozemky, na nichž je předpokládána </w:t>
      </w:r>
      <w:r w:rsidR="00EB2AF5" w:rsidRPr="0040515E">
        <w:rPr>
          <w:rFonts w:asciiTheme="minorHAnsi" w:hAnsiTheme="minorHAnsi" w:cstheme="minorHAnsi"/>
          <w:sz w:val="22"/>
          <w:szCs w:val="22"/>
        </w:rPr>
        <w:t xml:space="preserve">výstavba </w:t>
      </w:r>
      <w:r w:rsidRPr="0040515E">
        <w:rPr>
          <w:rFonts w:asciiTheme="minorHAnsi" w:hAnsiTheme="minorHAnsi" w:cstheme="minorHAnsi"/>
          <w:sz w:val="22"/>
          <w:szCs w:val="22"/>
        </w:rPr>
        <w:t>Projekt</w:t>
      </w:r>
      <w:r w:rsidR="00EB2AF5" w:rsidRPr="0040515E">
        <w:rPr>
          <w:rFonts w:asciiTheme="minorHAnsi" w:hAnsiTheme="minorHAnsi" w:cstheme="minorHAnsi"/>
          <w:sz w:val="22"/>
          <w:szCs w:val="22"/>
        </w:rPr>
        <w:t>u Jančova</w:t>
      </w:r>
      <w:r w:rsidRPr="0040515E">
        <w:rPr>
          <w:rFonts w:asciiTheme="minorHAnsi" w:hAnsiTheme="minorHAnsi" w:cstheme="minorHAnsi"/>
          <w:sz w:val="22"/>
          <w:szCs w:val="22"/>
        </w:rPr>
        <w:t>, jsou evidovány na listu vlastnictví č. 11</w:t>
      </w:r>
      <w:r w:rsidR="00B5404B" w:rsidRPr="0040515E">
        <w:rPr>
          <w:rFonts w:asciiTheme="minorHAnsi" w:hAnsiTheme="minorHAnsi" w:cstheme="minorHAnsi"/>
          <w:sz w:val="22"/>
          <w:szCs w:val="22"/>
        </w:rPr>
        <w:t>399</w:t>
      </w:r>
      <w:r w:rsidRPr="0040515E">
        <w:rPr>
          <w:rFonts w:asciiTheme="minorHAnsi" w:hAnsiTheme="minorHAnsi" w:cstheme="minorHAnsi"/>
          <w:sz w:val="22"/>
          <w:szCs w:val="22"/>
        </w:rPr>
        <w:t xml:space="preserve"> pro k. ú. Letňany.</w:t>
      </w:r>
    </w:p>
    <w:p w14:paraId="19B8F20B" w14:textId="24C0B1CB" w:rsidR="006A4CBD" w:rsidRPr="0040515E" w:rsidRDefault="006A4CBD"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bCs/>
          <w:sz w:val="22"/>
          <w:szCs w:val="22"/>
        </w:rPr>
        <w:t xml:space="preserve">Pozemky </w:t>
      </w:r>
      <w:r w:rsidR="00602F77" w:rsidRPr="0040515E">
        <w:rPr>
          <w:rFonts w:asciiTheme="minorHAnsi" w:hAnsiTheme="minorHAnsi" w:cstheme="minorHAnsi"/>
          <w:bCs/>
          <w:sz w:val="22"/>
          <w:szCs w:val="22"/>
        </w:rPr>
        <w:t xml:space="preserve">CPI </w:t>
      </w:r>
      <w:r w:rsidRPr="0040515E">
        <w:rPr>
          <w:rFonts w:asciiTheme="minorHAnsi" w:hAnsiTheme="minorHAnsi" w:cstheme="minorHAnsi"/>
          <w:bCs/>
          <w:sz w:val="22"/>
          <w:szCs w:val="22"/>
        </w:rPr>
        <w:t>dotčené záměrem:</w:t>
      </w:r>
      <w:r w:rsidRPr="0040515E">
        <w:rPr>
          <w:rFonts w:asciiTheme="minorHAnsi" w:hAnsiTheme="minorHAnsi" w:cstheme="minorHAnsi"/>
          <w:sz w:val="22"/>
          <w:szCs w:val="22"/>
        </w:rPr>
        <w:t xml:space="preserve"> parc. č. </w:t>
      </w:r>
      <w:r w:rsidR="00602F77" w:rsidRPr="0040515E">
        <w:rPr>
          <w:rFonts w:asciiTheme="minorHAnsi" w:hAnsiTheme="minorHAnsi" w:cstheme="minorHAnsi"/>
          <w:sz w:val="22"/>
          <w:szCs w:val="22"/>
        </w:rPr>
        <w:t xml:space="preserve">757/32, 757/57, 757/67, 757/68, 757/167, 757/179, 757/180, 757/182, </w:t>
      </w:r>
      <w:r w:rsidR="00403EE9" w:rsidRPr="00403EE9">
        <w:rPr>
          <w:rFonts w:asciiTheme="minorHAnsi" w:hAnsiTheme="minorHAnsi" w:cstheme="minorHAnsi"/>
          <w:color w:val="FF0000"/>
          <w:sz w:val="22"/>
          <w:szCs w:val="22"/>
          <w:highlight w:val="yellow"/>
        </w:rPr>
        <w:t>757/185</w:t>
      </w:r>
      <w:r w:rsidR="00403EE9">
        <w:rPr>
          <w:rFonts w:asciiTheme="minorHAnsi" w:hAnsiTheme="minorHAnsi" w:cstheme="minorHAnsi"/>
          <w:sz w:val="22"/>
          <w:szCs w:val="22"/>
        </w:rPr>
        <w:t xml:space="preserve">, </w:t>
      </w:r>
      <w:r w:rsidR="00602F77" w:rsidRPr="0040515E">
        <w:rPr>
          <w:rFonts w:asciiTheme="minorHAnsi" w:hAnsiTheme="minorHAnsi" w:cstheme="minorHAnsi"/>
          <w:sz w:val="22"/>
          <w:szCs w:val="22"/>
        </w:rPr>
        <w:t>757/195, 757/235, 757/237, 757/238, 757/241, 757/242, 757/243 a 757/244</w:t>
      </w:r>
      <w:r w:rsidRPr="0040515E">
        <w:rPr>
          <w:rFonts w:asciiTheme="minorHAnsi" w:hAnsiTheme="minorHAnsi" w:cstheme="minorHAnsi"/>
          <w:sz w:val="22"/>
          <w:szCs w:val="22"/>
        </w:rPr>
        <w:t xml:space="preserve">, </w:t>
      </w:r>
      <w:r w:rsidR="00957698" w:rsidRPr="0040515E">
        <w:rPr>
          <w:rFonts w:asciiTheme="minorHAnsi" w:hAnsiTheme="minorHAnsi" w:cstheme="minorHAnsi"/>
          <w:sz w:val="22"/>
          <w:szCs w:val="22"/>
        </w:rPr>
        <w:t xml:space="preserve">to </w:t>
      </w:r>
      <w:r w:rsidRPr="0040515E">
        <w:rPr>
          <w:rFonts w:asciiTheme="minorHAnsi" w:hAnsiTheme="minorHAnsi" w:cstheme="minorHAnsi"/>
          <w:bCs/>
          <w:sz w:val="22"/>
          <w:szCs w:val="22"/>
        </w:rPr>
        <w:t xml:space="preserve">vše zapsané na listu vlastnictví </w:t>
      </w:r>
      <w:r w:rsidR="009A55D0" w:rsidRPr="0040515E">
        <w:rPr>
          <w:rFonts w:asciiTheme="minorHAnsi" w:hAnsiTheme="minorHAnsi" w:cstheme="minorHAnsi"/>
          <w:bCs/>
          <w:sz w:val="22"/>
          <w:szCs w:val="22"/>
        </w:rPr>
        <w:t xml:space="preserve">č. </w:t>
      </w:r>
      <w:r w:rsidR="003D1EB8" w:rsidRPr="0040515E">
        <w:rPr>
          <w:rFonts w:asciiTheme="minorHAnsi" w:hAnsiTheme="minorHAnsi" w:cstheme="minorHAnsi"/>
          <w:sz w:val="22"/>
          <w:szCs w:val="22"/>
        </w:rPr>
        <w:t>10953</w:t>
      </w:r>
      <w:r w:rsidRPr="0040515E">
        <w:rPr>
          <w:rFonts w:asciiTheme="minorHAnsi" w:hAnsiTheme="minorHAnsi" w:cstheme="minorHAnsi"/>
          <w:sz w:val="22"/>
          <w:szCs w:val="22"/>
        </w:rPr>
        <w:t xml:space="preserve"> v katastru nemovitostí vedeném Katastrálním úřadem pro hlavní město Prahu, Katastrální pracoviště Praha, pro katastrální území Letňany, obec Praha</w:t>
      </w:r>
    </w:p>
    <w:p w14:paraId="672A5FF1" w14:textId="77777777" w:rsidR="006A4CBD" w:rsidRPr="0040515E" w:rsidRDefault="006A4CBD"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 xml:space="preserve">HPP nově vzniklá v rámci Projektu Jančova: </w:t>
      </w:r>
      <w:r w:rsidR="00602F77" w:rsidRPr="0040515E">
        <w:rPr>
          <w:rFonts w:asciiTheme="minorHAnsi" w:hAnsiTheme="minorHAnsi" w:cstheme="minorHAnsi"/>
          <w:sz w:val="22"/>
          <w:szCs w:val="22"/>
        </w:rPr>
        <w:t>13.401</w:t>
      </w:r>
      <w:r w:rsidRPr="0040515E">
        <w:rPr>
          <w:rFonts w:asciiTheme="minorHAnsi" w:hAnsiTheme="minorHAnsi" w:cstheme="minorHAnsi"/>
          <w:sz w:val="22"/>
          <w:szCs w:val="22"/>
        </w:rPr>
        <w:t xml:space="preserve"> m</w:t>
      </w:r>
      <w:r w:rsidRPr="0040515E">
        <w:rPr>
          <w:rFonts w:asciiTheme="minorHAnsi" w:hAnsiTheme="minorHAnsi" w:cstheme="minorHAnsi"/>
          <w:sz w:val="22"/>
          <w:szCs w:val="22"/>
          <w:vertAlign w:val="superscript"/>
        </w:rPr>
        <w:t>2</w:t>
      </w:r>
    </w:p>
    <w:p w14:paraId="5FAF997C" w14:textId="77777777" w:rsidR="006A4CBD" w:rsidRPr="0040515E" w:rsidRDefault="006A4CBD"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 xml:space="preserve">Podlažnost stavebního objektu v rámci Projektu Jančova: </w:t>
      </w:r>
      <w:r w:rsidR="00110E2F" w:rsidRPr="0040515E">
        <w:rPr>
          <w:rFonts w:asciiTheme="minorHAnsi" w:hAnsiTheme="minorHAnsi" w:cstheme="minorHAnsi"/>
          <w:sz w:val="22"/>
          <w:szCs w:val="22"/>
        </w:rPr>
        <w:t>7, 8 a 9</w:t>
      </w:r>
      <w:r w:rsidRPr="0040515E">
        <w:rPr>
          <w:rFonts w:asciiTheme="minorHAnsi" w:hAnsiTheme="minorHAnsi" w:cstheme="minorHAnsi"/>
          <w:sz w:val="22"/>
          <w:szCs w:val="22"/>
        </w:rPr>
        <w:t xml:space="preserve"> nadzemních podlaží</w:t>
      </w:r>
    </w:p>
    <w:p w14:paraId="6EA00A54" w14:textId="2E401699" w:rsidR="006A4CBD" w:rsidRPr="0040515E" w:rsidRDefault="006A4CBD" w:rsidP="00D015DE">
      <w:pPr>
        <w:spacing w:after="120" w:line="264" w:lineRule="auto"/>
        <w:ind w:left="1134"/>
        <w:jc w:val="both"/>
        <w:rPr>
          <w:rFonts w:asciiTheme="minorHAnsi" w:hAnsiTheme="minorHAnsi" w:cstheme="minorHAnsi"/>
          <w:sz w:val="22"/>
          <w:szCs w:val="22"/>
        </w:rPr>
      </w:pPr>
      <w:r w:rsidRPr="0040515E">
        <w:rPr>
          <w:rFonts w:asciiTheme="minorHAnsi" w:hAnsiTheme="minorHAnsi" w:cstheme="minorHAnsi"/>
          <w:sz w:val="22"/>
          <w:szCs w:val="22"/>
        </w:rPr>
        <w:t>(dále jen „</w:t>
      </w:r>
      <w:r w:rsidRPr="0040515E">
        <w:rPr>
          <w:rFonts w:asciiTheme="minorHAnsi" w:hAnsiTheme="minorHAnsi" w:cstheme="minorHAnsi"/>
          <w:b/>
          <w:bCs/>
          <w:sz w:val="22"/>
          <w:szCs w:val="22"/>
        </w:rPr>
        <w:t>Projekt Jančova</w:t>
      </w:r>
      <w:r w:rsidRPr="0040515E">
        <w:rPr>
          <w:rFonts w:asciiTheme="minorHAnsi" w:hAnsiTheme="minorHAnsi" w:cstheme="minorHAnsi"/>
          <w:sz w:val="22"/>
          <w:szCs w:val="22"/>
        </w:rPr>
        <w:t xml:space="preserve">“). Projekt Jančova je blíže specifikován v příloze č. </w:t>
      </w:r>
      <w:r w:rsidR="00EA47C6">
        <w:rPr>
          <w:rFonts w:asciiTheme="minorHAnsi" w:hAnsiTheme="minorHAnsi" w:cstheme="minorHAnsi"/>
          <w:sz w:val="22"/>
          <w:szCs w:val="22"/>
        </w:rPr>
        <w:t>7</w:t>
      </w:r>
      <w:r w:rsidR="00EA47C6"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této </w:t>
      </w:r>
      <w:r w:rsidR="0082374A" w:rsidRPr="0040515E">
        <w:rPr>
          <w:rFonts w:asciiTheme="minorHAnsi" w:hAnsiTheme="minorHAnsi" w:cstheme="minorHAnsi"/>
          <w:sz w:val="22"/>
          <w:szCs w:val="22"/>
        </w:rPr>
        <w:t>S</w:t>
      </w:r>
      <w:r w:rsidRPr="0040515E">
        <w:rPr>
          <w:rFonts w:asciiTheme="minorHAnsi" w:hAnsiTheme="minorHAnsi" w:cstheme="minorHAnsi"/>
          <w:sz w:val="22"/>
          <w:szCs w:val="22"/>
        </w:rPr>
        <w:t>mlouvy</w:t>
      </w:r>
      <w:r w:rsidR="000C32A7" w:rsidRPr="0040515E">
        <w:rPr>
          <w:rFonts w:asciiTheme="minorHAnsi" w:hAnsiTheme="minorHAnsi" w:cstheme="minorHAnsi"/>
          <w:sz w:val="22"/>
          <w:szCs w:val="22"/>
        </w:rPr>
        <w:t xml:space="preserve"> a spočívá ve výstavbě nového objektu</w:t>
      </w:r>
      <w:r w:rsidRPr="0040515E">
        <w:rPr>
          <w:rFonts w:asciiTheme="minorHAnsi" w:hAnsiTheme="minorHAnsi" w:cstheme="minorHAnsi"/>
          <w:sz w:val="22"/>
          <w:szCs w:val="22"/>
        </w:rPr>
        <w:t>.</w:t>
      </w:r>
    </w:p>
    <w:p w14:paraId="0CB92205" w14:textId="1FA8833D" w:rsidR="00256CFD" w:rsidRPr="0040515E" w:rsidRDefault="005506B1" w:rsidP="00D015DE">
      <w:pPr>
        <w:spacing w:after="120" w:line="264" w:lineRule="auto"/>
        <w:ind w:left="1134" w:hanging="567"/>
        <w:jc w:val="both"/>
        <w:outlineLvl w:val="0"/>
        <w:rPr>
          <w:rFonts w:asciiTheme="minorHAnsi" w:hAnsiTheme="minorHAnsi" w:cstheme="minorHAnsi"/>
          <w:bCs/>
          <w:sz w:val="22"/>
          <w:szCs w:val="22"/>
        </w:rPr>
      </w:pPr>
      <w:r w:rsidRPr="0040515E">
        <w:rPr>
          <w:rFonts w:asciiTheme="minorHAnsi" w:hAnsiTheme="minorHAnsi" w:cstheme="minorHAnsi"/>
          <w:sz w:val="22"/>
          <w:szCs w:val="22"/>
        </w:rPr>
        <w:t>6</w:t>
      </w:r>
      <w:r w:rsidR="00256CFD" w:rsidRPr="0040515E">
        <w:rPr>
          <w:rFonts w:asciiTheme="minorHAnsi" w:hAnsiTheme="minorHAnsi" w:cstheme="minorHAnsi"/>
          <w:sz w:val="22"/>
          <w:szCs w:val="22"/>
        </w:rPr>
        <w:t>.3</w:t>
      </w:r>
      <w:r w:rsidR="00256CFD" w:rsidRPr="0040515E">
        <w:rPr>
          <w:rFonts w:asciiTheme="minorHAnsi" w:hAnsiTheme="minorHAnsi" w:cstheme="minorHAnsi"/>
          <w:sz w:val="22"/>
          <w:szCs w:val="22"/>
        </w:rPr>
        <w:tab/>
      </w:r>
      <w:r w:rsidR="00B5404B" w:rsidRPr="0040515E">
        <w:rPr>
          <w:rFonts w:asciiTheme="minorHAnsi" w:hAnsiTheme="minorHAnsi" w:cstheme="minorHAnsi"/>
          <w:sz w:val="22"/>
          <w:szCs w:val="22"/>
        </w:rPr>
        <w:t xml:space="preserve">Investor </w:t>
      </w:r>
      <w:r w:rsidR="006B680E" w:rsidRPr="0040515E">
        <w:rPr>
          <w:rFonts w:asciiTheme="minorHAnsi" w:hAnsiTheme="minorHAnsi" w:cstheme="minorHAnsi"/>
          <w:sz w:val="22"/>
          <w:szCs w:val="22"/>
        </w:rPr>
        <w:t xml:space="preserve">a/nebo jiný subjekt ze skupiny </w:t>
      </w:r>
      <w:r w:rsidR="00435B6A" w:rsidRPr="0040515E">
        <w:rPr>
          <w:rFonts w:asciiTheme="minorHAnsi" w:hAnsiTheme="minorHAnsi" w:cstheme="minorHAnsi"/>
          <w:sz w:val="22"/>
          <w:szCs w:val="22"/>
        </w:rPr>
        <w:t>CPIPG</w:t>
      </w:r>
      <w:r w:rsidR="006B680E" w:rsidRPr="0040515E">
        <w:rPr>
          <w:rFonts w:asciiTheme="minorHAnsi" w:hAnsiTheme="minorHAnsi" w:cstheme="minorHAnsi"/>
          <w:sz w:val="22"/>
          <w:szCs w:val="22"/>
        </w:rPr>
        <w:t xml:space="preserve"> </w:t>
      </w:r>
      <w:r w:rsidR="00B5404B" w:rsidRPr="0040515E">
        <w:rPr>
          <w:rFonts w:asciiTheme="minorHAnsi" w:hAnsiTheme="minorHAnsi" w:cstheme="minorHAnsi"/>
          <w:sz w:val="22"/>
          <w:szCs w:val="22"/>
        </w:rPr>
        <w:t xml:space="preserve">má dále zájem realizovat: </w:t>
      </w:r>
      <w:r w:rsidR="00256CFD" w:rsidRPr="0040515E">
        <w:rPr>
          <w:rFonts w:asciiTheme="minorHAnsi" w:hAnsiTheme="minorHAnsi" w:cstheme="minorHAnsi"/>
          <w:b/>
          <w:bCs/>
          <w:sz w:val="22"/>
          <w:szCs w:val="22"/>
        </w:rPr>
        <w:t>Projekt BAHOK</w:t>
      </w:r>
    </w:p>
    <w:p w14:paraId="355AC3B4" w14:textId="77777777" w:rsidR="00256CFD" w:rsidRPr="0040515E" w:rsidRDefault="00256CFD" w:rsidP="00D015DE">
      <w:pPr>
        <w:pStyle w:val="Odstavecseseznamem"/>
        <w:numPr>
          <w:ilvl w:val="0"/>
          <w:numId w:val="29"/>
        </w:numPr>
        <w:spacing w:after="120" w:line="264" w:lineRule="auto"/>
        <w:ind w:left="1418" w:hanging="284"/>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Název stavby: </w:t>
      </w:r>
      <w:r w:rsidR="00602F77" w:rsidRPr="0040515E">
        <w:rPr>
          <w:rFonts w:asciiTheme="minorHAnsi" w:hAnsiTheme="minorHAnsi" w:cstheme="minorHAnsi"/>
          <w:bCs/>
          <w:sz w:val="22"/>
          <w:szCs w:val="22"/>
        </w:rPr>
        <w:t>Bytový dům Tupolevova</w:t>
      </w:r>
    </w:p>
    <w:p w14:paraId="76129878" w14:textId="77777777" w:rsidR="008415D1" w:rsidRPr="0040515E" w:rsidRDefault="008415D1" w:rsidP="00D015DE">
      <w:pPr>
        <w:pStyle w:val="Odstavecseseznamem"/>
        <w:numPr>
          <w:ilvl w:val="0"/>
          <w:numId w:val="29"/>
        </w:numPr>
        <w:spacing w:after="120" w:line="264" w:lineRule="auto"/>
        <w:ind w:left="1418" w:hanging="284"/>
        <w:jc w:val="both"/>
        <w:rPr>
          <w:rFonts w:asciiTheme="minorHAnsi" w:hAnsiTheme="minorHAnsi" w:cstheme="minorHAnsi"/>
          <w:bCs/>
          <w:sz w:val="22"/>
          <w:szCs w:val="22"/>
        </w:rPr>
      </w:pPr>
      <w:r w:rsidRPr="0040515E">
        <w:rPr>
          <w:rFonts w:asciiTheme="minorHAnsi" w:hAnsiTheme="minorHAnsi" w:cstheme="minorHAnsi"/>
          <w:bCs/>
          <w:sz w:val="22"/>
          <w:szCs w:val="22"/>
        </w:rPr>
        <w:t xml:space="preserve">Funkce objektu: </w:t>
      </w:r>
      <w:r w:rsidR="00602F77" w:rsidRPr="0040515E">
        <w:rPr>
          <w:rFonts w:asciiTheme="minorHAnsi" w:hAnsiTheme="minorHAnsi" w:cstheme="minorHAnsi"/>
          <w:bCs/>
          <w:sz w:val="22"/>
          <w:szCs w:val="22"/>
        </w:rPr>
        <w:t>bytový dům</w:t>
      </w:r>
    </w:p>
    <w:p w14:paraId="427029C1" w14:textId="77777777" w:rsidR="00256CFD" w:rsidRPr="0040515E" w:rsidRDefault="00DE6245" w:rsidP="00D015DE">
      <w:pPr>
        <w:pStyle w:val="Odstavecseseznamem"/>
        <w:numPr>
          <w:ilvl w:val="0"/>
          <w:numId w:val="29"/>
        </w:numPr>
        <w:spacing w:after="120" w:line="264" w:lineRule="auto"/>
        <w:ind w:left="1418" w:hanging="284"/>
        <w:jc w:val="both"/>
        <w:rPr>
          <w:rFonts w:asciiTheme="minorHAnsi" w:hAnsiTheme="minorHAnsi" w:cstheme="minorHAnsi"/>
          <w:bCs/>
          <w:sz w:val="22"/>
          <w:szCs w:val="22"/>
        </w:rPr>
      </w:pPr>
      <w:r w:rsidRPr="0040515E">
        <w:rPr>
          <w:rFonts w:asciiTheme="minorHAnsi" w:hAnsiTheme="minorHAnsi" w:cstheme="minorHAnsi"/>
          <w:bCs/>
          <w:sz w:val="22"/>
          <w:szCs w:val="22"/>
        </w:rPr>
        <w:t>Předpokládaný harmonogram realizace</w:t>
      </w:r>
      <w:r w:rsidR="00256CFD" w:rsidRPr="0040515E">
        <w:rPr>
          <w:rFonts w:asciiTheme="minorHAnsi" w:hAnsiTheme="minorHAnsi" w:cstheme="minorHAnsi"/>
          <w:bCs/>
          <w:sz w:val="22"/>
          <w:szCs w:val="22"/>
        </w:rPr>
        <w:t>:</w:t>
      </w:r>
      <w:r w:rsidR="0035197A" w:rsidRPr="0040515E">
        <w:rPr>
          <w:rFonts w:asciiTheme="minorHAnsi" w:hAnsiTheme="minorHAnsi" w:cstheme="minorHAnsi"/>
          <w:bCs/>
          <w:sz w:val="22"/>
          <w:szCs w:val="22"/>
        </w:rPr>
        <w:t xml:space="preserve"> </w:t>
      </w:r>
    </w:p>
    <w:p w14:paraId="63FEBC2F" w14:textId="77777777" w:rsidR="00256CFD" w:rsidRPr="0040515E" w:rsidRDefault="00256CFD" w:rsidP="00D015DE">
      <w:pPr>
        <w:pStyle w:val="Odstavecseseznamem"/>
        <w:spacing w:after="120" w:line="264" w:lineRule="auto"/>
        <w:ind w:left="1418"/>
        <w:jc w:val="both"/>
        <w:outlineLvl w:val="0"/>
        <w:rPr>
          <w:rFonts w:asciiTheme="minorHAnsi" w:hAnsiTheme="minorHAnsi" w:cstheme="minorHAnsi"/>
          <w:bCs/>
          <w:sz w:val="22"/>
          <w:szCs w:val="22"/>
        </w:rPr>
      </w:pPr>
      <w:r w:rsidRPr="0040515E">
        <w:rPr>
          <w:rFonts w:asciiTheme="minorHAnsi" w:hAnsiTheme="minorHAnsi" w:cstheme="minorHAnsi"/>
          <w:bCs/>
          <w:sz w:val="22"/>
          <w:szCs w:val="22"/>
        </w:rPr>
        <w:t xml:space="preserve">Zahájení výstavby: </w:t>
      </w:r>
      <w:r w:rsidR="00F36589" w:rsidRPr="0040515E">
        <w:rPr>
          <w:rFonts w:asciiTheme="minorHAnsi" w:hAnsiTheme="minorHAnsi" w:cstheme="minorHAnsi"/>
          <w:bCs/>
          <w:sz w:val="22"/>
          <w:szCs w:val="22"/>
        </w:rPr>
        <w:t>2Q/2024</w:t>
      </w:r>
    </w:p>
    <w:p w14:paraId="3E864691" w14:textId="77777777" w:rsidR="00256CFD" w:rsidRPr="0040515E" w:rsidRDefault="00256CFD" w:rsidP="00D015DE">
      <w:pPr>
        <w:pStyle w:val="Odstavecseseznamem"/>
        <w:spacing w:after="120" w:line="264" w:lineRule="auto"/>
        <w:ind w:left="1418"/>
        <w:jc w:val="both"/>
        <w:rPr>
          <w:rFonts w:asciiTheme="minorHAnsi" w:hAnsiTheme="minorHAnsi" w:cstheme="minorHAnsi"/>
          <w:bCs/>
          <w:sz w:val="22"/>
          <w:szCs w:val="22"/>
        </w:rPr>
      </w:pPr>
      <w:r w:rsidRPr="0040515E">
        <w:rPr>
          <w:rFonts w:asciiTheme="minorHAnsi" w:hAnsiTheme="minorHAnsi" w:cstheme="minorHAnsi"/>
          <w:bCs/>
          <w:sz w:val="22"/>
          <w:szCs w:val="22"/>
        </w:rPr>
        <w:t xml:space="preserve">Dokončení výstavby (kolaudace): </w:t>
      </w:r>
      <w:r w:rsidR="00F36589" w:rsidRPr="0040515E">
        <w:rPr>
          <w:rFonts w:asciiTheme="minorHAnsi" w:hAnsiTheme="minorHAnsi" w:cstheme="minorHAnsi"/>
          <w:bCs/>
          <w:sz w:val="22"/>
          <w:szCs w:val="22"/>
        </w:rPr>
        <w:t>3Q/2026</w:t>
      </w:r>
    </w:p>
    <w:p w14:paraId="404E0D4E" w14:textId="77777777" w:rsidR="00256CFD" w:rsidRPr="0040515E" w:rsidRDefault="00256CFD"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bCs/>
          <w:sz w:val="22"/>
          <w:szCs w:val="22"/>
        </w:rPr>
        <w:t>Pozemky</w:t>
      </w:r>
      <w:r w:rsidR="00B5404B" w:rsidRPr="0040515E">
        <w:rPr>
          <w:rFonts w:asciiTheme="minorHAnsi" w:hAnsiTheme="minorHAnsi" w:cstheme="minorHAnsi"/>
          <w:bCs/>
          <w:sz w:val="22"/>
          <w:szCs w:val="22"/>
        </w:rPr>
        <w:t xml:space="preserve">, na nichž je předpokládána </w:t>
      </w:r>
      <w:r w:rsidR="004B7AFD" w:rsidRPr="0040515E">
        <w:rPr>
          <w:rFonts w:asciiTheme="minorHAnsi" w:hAnsiTheme="minorHAnsi" w:cstheme="minorHAnsi"/>
          <w:bCs/>
          <w:sz w:val="22"/>
          <w:szCs w:val="22"/>
        </w:rPr>
        <w:t>výstavba Projektu BAHOK:</w:t>
      </w:r>
      <w:r w:rsidRPr="0040515E">
        <w:rPr>
          <w:rFonts w:asciiTheme="minorHAnsi" w:hAnsiTheme="minorHAnsi" w:cstheme="minorHAnsi"/>
          <w:sz w:val="22"/>
          <w:szCs w:val="22"/>
        </w:rPr>
        <w:t xml:space="preserve"> </w:t>
      </w:r>
      <w:r w:rsidR="00E53DA8" w:rsidRPr="0040515E">
        <w:rPr>
          <w:rFonts w:asciiTheme="minorHAnsi" w:hAnsiTheme="minorHAnsi" w:cstheme="minorHAnsi"/>
          <w:sz w:val="22"/>
          <w:szCs w:val="22"/>
        </w:rPr>
        <w:t xml:space="preserve">Pozemky MČ </w:t>
      </w:r>
    </w:p>
    <w:p w14:paraId="0D614101" w14:textId="51638FD6" w:rsidR="00F36589" w:rsidRPr="0040515E" w:rsidRDefault="00F36589"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bCs/>
          <w:sz w:val="22"/>
          <w:szCs w:val="22"/>
        </w:rPr>
        <w:t>Pozemky CPI dotčené záměrem:</w:t>
      </w:r>
      <w:r w:rsidRPr="0040515E">
        <w:rPr>
          <w:rFonts w:asciiTheme="minorHAnsi" w:hAnsiTheme="minorHAnsi" w:cstheme="minorHAnsi"/>
          <w:sz w:val="22"/>
          <w:szCs w:val="22"/>
        </w:rPr>
        <w:t xml:space="preserve"> parc. č. 757/54, 757/79, 757/80, 672/55, 672/94, 672/93, 672/109</w:t>
      </w:r>
      <w:r w:rsidR="00403EE9">
        <w:rPr>
          <w:rFonts w:asciiTheme="minorHAnsi" w:hAnsiTheme="minorHAnsi" w:cstheme="minorHAnsi"/>
          <w:sz w:val="22"/>
          <w:szCs w:val="22"/>
        </w:rPr>
        <w:t xml:space="preserve"> a</w:t>
      </w:r>
      <w:r w:rsidRPr="0040515E">
        <w:rPr>
          <w:rFonts w:asciiTheme="minorHAnsi" w:hAnsiTheme="minorHAnsi" w:cstheme="minorHAnsi"/>
          <w:sz w:val="22"/>
          <w:szCs w:val="22"/>
        </w:rPr>
        <w:t xml:space="preserve"> 672/53, </w:t>
      </w:r>
      <w:r w:rsidRPr="0040515E">
        <w:rPr>
          <w:rFonts w:asciiTheme="minorHAnsi" w:hAnsiTheme="minorHAnsi" w:cstheme="minorHAnsi"/>
          <w:bCs/>
          <w:sz w:val="22"/>
          <w:szCs w:val="22"/>
        </w:rPr>
        <w:t xml:space="preserve">vše zapsané na listu vlastnictví </w:t>
      </w:r>
      <w:r w:rsidR="00F37564" w:rsidRPr="0040515E">
        <w:rPr>
          <w:rFonts w:asciiTheme="minorHAnsi" w:hAnsiTheme="minorHAnsi" w:cstheme="minorHAnsi"/>
          <w:bCs/>
          <w:sz w:val="22"/>
          <w:szCs w:val="22"/>
        </w:rPr>
        <w:t xml:space="preserve">č. </w:t>
      </w:r>
      <w:r w:rsidR="00B5404B" w:rsidRPr="0040515E">
        <w:rPr>
          <w:rFonts w:asciiTheme="minorHAnsi" w:hAnsiTheme="minorHAnsi" w:cstheme="minorHAnsi"/>
          <w:sz w:val="22"/>
          <w:szCs w:val="22"/>
        </w:rPr>
        <w:t>10953</w:t>
      </w:r>
      <w:r w:rsidRPr="0040515E">
        <w:rPr>
          <w:rFonts w:asciiTheme="minorHAnsi" w:hAnsiTheme="minorHAnsi" w:cstheme="minorHAnsi"/>
          <w:sz w:val="22"/>
          <w:szCs w:val="22"/>
        </w:rPr>
        <w:t xml:space="preserve"> v katastru nemovitostí vedeném Katastrálním úřadem pro hlavní město Prahu, Katastrální pracoviště Praha, pro katastrální území Letňany, obec Praha</w:t>
      </w:r>
    </w:p>
    <w:p w14:paraId="67078AC5" w14:textId="7907EF45" w:rsidR="00256CFD" w:rsidRPr="0040515E" w:rsidRDefault="00256CFD" w:rsidP="00D015DE">
      <w:pPr>
        <w:pStyle w:val="Odstavecseseznamem"/>
        <w:numPr>
          <w:ilvl w:val="0"/>
          <w:numId w:val="29"/>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 xml:space="preserve">HPP nově vzniklá v rámci Projektu BAHOK: </w:t>
      </w:r>
      <w:r w:rsidR="00A96560" w:rsidRPr="0040515E">
        <w:rPr>
          <w:rFonts w:asciiTheme="minorHAnsi" w:hAnsiTheme="minorHAnsi" w:cstheme="minorHAnsi"/>
          <w:sz w:val="22"/>
          <w:szCs w:val="22"/>
        </w:rPr>
        <w:t xml:space="preserve">nejvýše </w:t>
      </w:r>
      <w:r w:rsidR="00602F77" w:rsidRPr="0040515E">
        <w:rPr>
          <w:rFonts w:asciiTheme="minorHAnsi" w:hAnsiTheme="minorHAnsi" w:cstheme="minorHAnsi"/>
          <w:sz w:val="22"/>
          <w:szCs w:val="22"/>
        </w:rPr>
        <w:t>25.000</w:t>
      </w:r>
      <w:r w:rsidRPr="0040515E">
        <w:rPr>
          <w:rFonts w:asciiTheme="minorHAnsi" w:hAnsiTheme="minorHAnsi" w:cstheme="minorHAnsi"/>
          <w:sz w:val="22"/>
          <w:szCs w:val="22"/>
        </w:rPr>
        <w:t xml:space="preserve"> m</w:t>
      </w:r>
      <w:r w:rsidRPr="0040515E">
        <w:rPr>
          <w:rFonts w:asciiTheme="minorHAnsi" w:hAnsiTheme="minorHAnsi" w:cstheme="minorHAnsi"/>
          <w:sz w:val="22"/>
          <w:szCs w:val="22"/>
          <w:vertAlign w:val="superscript"/>
        </w:rPr>
        <w:t>2</w:t>
      </w:r>
    </w:p>
    <w:bookmarkEnd w:id="1"/>
    <w:p w14:paraId="27638561" w14:textId="77777777" w:rsidR="00A96560" w:rsidRPr="0040515E" w:rsidRDefault="00256CFD" w:rsidP="00D015DE">
      <w:pPr>
        <w:spacing w:after="120" w:line="264" w:lineRule="auto"/>
        <w:ind w:left="1080"/>
        <w:jc w:val="both"/>
        <w:rPr>
          <w:rFonts w:asciiTheme="minorHAnsi" w:hAnsiTheme="minorHAnsi" w:cstheme="minorHAnsi"/>
          <w:sz w:val="22"/>
          <w:szCs w:val="22"/>
        </w:rPr>
      </w:pPr>
      <w:r w:rsidRPr="0040515E">
        <w:rPr>
          <w:rFonts w:asciiTheme="minorHAnsi" w:hAnsiTheme="minorHAnsi" w:cstheme="minorHAnsi"/>
          <w:sz w:val="22"/>
          <w:szCs w:val="22"/>
        </w:rPr>
        <w:t>(dále jen „</w:t>
      </w:r>
      <w:r w:rsidRPr="0040515E">
        <w:rPr>
          <w:rFonts w:asciiTheme="minorHAnsi" w:hAnsiTheme="minorHAnsi" w:cstheme="minorHAnsi"/>
          <w:b/>
          <w:bCs/>
          <w:sz w:val="22"/>
          <w:szCs w:val="22"/>
        </w:rPr>
        <w:t>Projekt BAHOK</w:t>
      </w:r>
      <w:r w:rsidRPr="0040515E">
        <w:rPr>
          <w:rFonts w:asciiTheme="minorHAnsi" w:hAnsiTheme="minorHAnsi" w:cstheme="minorHAnsi"/>
          <w:sz w:val="22"/>
          <w:szCs w:val="22"/>
        </w:rPr>
        <w:t>“, Projekt Malkovského, Projekt Jančova a Projekt BAHOK dále společně jako „</w:t>
      </w:r>
      <w:r w:rsidRPr="0040515E">
        <w:rPr>
          <w:rFonts w:asciiTheme="minorHAnsi" w:hAnsiTheme="minorHAnsi" w:cstheme="minorHAnsi"/>
          <w:b/>
          <w:bCs/>
          <w:sz w:val="22"/>
          <w:szCs w:val="22"/>
        </w:rPr>
        <w:t>Projekty CPI</w:t>
      </w:r>
      <w:r w:rsidRPr="0040515E">
        <w:rPr>
          <w:rFonts w:asciiTheme="minorHAnsi" w:hAnsiTheme="minorHAnsi" w:cstheme="minorHAnsi"/>
          <w:sz w:val="22"/>
          <w:szCs w:val="22"/>
        </w:rPr>
        <w:t xml:space="preserve">“). </w:t>
      </w:r>
    </w:p>
    <w:p w14:paraId="30009D9A" w14:textId="3FA739B2" w:rsidR="00256CFD" w:rsidRPr="0040515E" w:rsidRDefault="00256CFD" w:rsidP="00FE79E4">
      <w:pPr>
        <w:spacing w:after="120" w:line="264" w:lineRule="auto"/>
        <w:ind w:left="1080"/>
        <w:jc w:val="both"/>
        <w:rPr>
          <w:rFonts w:asciiTheme="minorHAnsi" w:hAnsiTheme="minorHAnsi" w:cstheme="minorHAnsi"/>
          <w:sz w:val="22"/>
          <w:szCs w:val="22"/>
        </w:rPr>
      </w:pPr>
      <w:r w:rsidRPr="0040515E">
        <w:rPr>
          <w:rFonts w:asciiTheme="minorHAnsi" w:hAnsiTheme="minorHAnsi" w:cstheme="minorHAnsi"/>
          <w:sz w:val="22"/>
          <w:szCs w:val="22"/>
        </w:rPr>
        <w:t>Projekt BAHOK</w:t>
      </w:r>
      <w:r w:rsidR="00FE79E4" w:rsidRPr="0040515E">
        <w:rPr>
          <w:rFonts w:asciiTheme="minorHAnsi" w:hAnsiTheme="minorHAnsi" w:cstheme="minorHAnsi"/>
          <w:sz w:val="22"/>
          <w:szCs w:val="22"/>
        </w:rPr>
        <w:t>, jehož základním předpokladem je uskutečnění dále ujednané směny věcí nemovitých mezi Městskou částí a Investorem,</w:t>
      </w:r>
      <w:r w:rsidRPr="0040515E">
        <w:rPr>
          <w:rFonts w:asciiTheme="minorHAnsi" w:hAnsiTheme="minorHAnsi" w:cstheme="minorHAnsi"/>
          <w:sz w:val="22"/>
          <w:szCs w:val="22"/>
        </w:rPr>
        <w:t xml:space="preserve"> je blíže specifikován v příloze č. </w:t>
      </w:r>
      <w:r w:rsidR="00EA47C6">
        <w:rPr>
          <w:rFonts w:asciiTheme="minorHAnsi" w:hAnsiTheme="minorHAnsi" w:cstheme="minorHAnsi"/>
          <w:sz w:val="22"/>
          <w:szCs w:val="22"/>
        </w:rPr>
        <w:t>7</w:t>
      </w:r>
      <w:r w:rsidR="00EA47C6"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této </w:t>
      </w:r>
      <w:r w:rsidR="0082374A" w:rsidRPr="0040515E">
        <w:rPr>
          <w:rFonts w:asciiTheme="minorHAnsi" w:hAnsiTheme="minorHAnsi" w:cstheme="minorHAnsi"/>
          <w:sz w:val="22"/>
          <w:szCs w:val="22"/>
        </w:rPr>
        <w:t>S</w:t>
      </w:r>
      <w:r w:rsidRPr="0040515E">
        <w:rPr>
          <w:rFonts w:asciiTheme="minorHAnsi" w:hAnsiTheme="minorHAnsi" w:cstheme="minorHAnsi"/>
          <w:sz w:val="22"/>
          <w:szCs w:val="22"/>
        </w:rPr>
        <w:t>mlouvy</w:t>
      </w:r>
      <w:r w:rsidR="00884424" w:rsidRPr="0040515E">
        <w:rPr>
          <w:rFonts w:asciiTheme="minorHAnsi" w:hAnsiTheme="minorHAnsi" w:cstheme="minorHAnsi"/>
          <w:sz w:val="22"/>
          <w:szCs w:val="22"/>
        </w:rPr>
        <w:t xml:space="preserve"> a spočívá v odstranění stávajícího objektu a výstavbě nového objektu</w:t>
      </w:r>
      <w:r w:rsidR="00E169EC" w:rsidRPr="0040515E">
        <w:rPr>
          <w:rFonts w:asciiTheme="minorHAnsi" w:hAnsiTheme="minorHAnsi" w:cstheme="minorHAnsi"/>
          <w:sz w:val="22"/>
          <w:szCs w:val="22"/>
        </w:rPr>
        <w:t xml:space="preserve"> </w:t>
      </w:r>
      <w:r w:rsidR="0018001D" w:rsidRPr="0040515E">
        <w:rPr>
          <w:rFonts w:asciiTheme="minorHAnsi" w:hAnsiTheme="minorHAnsi" w:cstheme="minorHAnsi"/>
          <w:sz w:val="22"/>
          <w:szCs w:val="22"/>
        </w:rPr>
        <w:t xml:space="preserve">s tím, že </w:t>
      </w:r>
      <w:r w:rsidR="00FE79E4" w:rsidRPr="0040515E">
        <w:rPr>
          <w:rFonts w:asciiTheme="minorHAnsi" w:hAnsiTheme="minorHAnsi" w:cstheme="minorHAnsi"/>
          <w:sz w:val="22"/>
          <w:szCs w:val="22"/>
        </w:rPr>
        <w:t xml:space="preserve">tento </w:t>
      </w:r>
      <w:r w:rsidR="00E169EC" w:rsidRPr="0040515E">
        <w:rPr>
          <w:rFonts w:asciiTheme="minorHAnsi" w:hAnsiTheme="minorHAnsi" w:cstheme="minorHAnsi"/>
          <w:sz w:val="22"/>
          <w:szCs w:val="22"/>
        </w:rPr>
        <w:t>nov</w:t>
      </w:r>
      <w:r w:rsidR="00FE79E4" w:rsidRPr="0040515E">
        <w:rPr>
          <w:rFonts w:asciiTheme="minorHAnsi" w:hAnsiTheme="minorHAnsi" w:cstheme="minorHAnsi"/>
          <w:sz w:val="22"/>
          <w:szCs w:val="22"/>
        </w:rPr>
        <w:t>ě vzniklý</w:t>
      </w:r>
      <w:r w:rsidR="00E169EC" w:rsidRPr="0040515E">
        <w:rPr>
          <w:rFonts w:asciiTheme="minorHAnsi" w:hAnsiTheme="minorHAnsi" w:cstheme="minorHAnsi"/>
          <w:sz w:val="22"/>
          <w:szCs w:val="22"/>
        </w:rPr>
        <w:t xml:space="preserve"> objekt</w:t>
      </w:r>
      <w:r w:rsidR="00FE79E4" w:rsidRPr="0040515E">
        <w:rPr>
          <w:rFonts w:asciiTheme="minorHAnsi" w:hAnsiTheme="minorHAnsi" w:cstheme="minorHAnsi"/>
          <w:sz w:val="22"/>
          <w:szCs w:val="22"/>
        </w:rPr>
        <w:t xml:space="preserve"> (stavba) bude svým určením odpovídat tomu, co umožňuje </w:t>
      </w:r>
      <w:r w:rsidR="00D841E7" w:rsidRPr="0040515E">
        <w:rPr>
          <w:rFonts w:asciiTheme="minorHAnsi" w:hAnsiTheme="minorHAnsi" w:cstheme="minorHAnsi"/>
          <w:sz w:val="22"/>
          <w:szCs w:val="22"/>
        </w:rPr>
        <w:t xml:space="preserve">(nebo bude umožňovat) </w:t>
      </w:r>
      <w:r w:rsidR="00FE79E4" w:rsidRPr="0040515E">
        <w:rPr>
          <w:rFonts w:asciiTheme="minorHAnsi" w:hAnsiTheme="minorHAnsi" w:cstheme="minorHAnsi"/>
          <w:sz w:val="22"/>
          <w:szCs w:val="22"/>
        </w:rPr>
        <w:t xml:space="preserve">funkční využití ploch v daném místě podle Územního plánu sídelního </w:t>
      </w:r>
      <w:r w:rsidR="00FE79E4" w:rsidRPr="0040515E">
        <w:rPr>
          <w:rFonts w:asciiTheme="minorHAnsi" w:hAnsiTheme="minorHAnsi" w:cstheme="minorHAnsi"/>
          <w:sz w:val="22"/>
          <w:szCs w:val="22"/>
        </w:rPr>
        <w:lastRenderedPageBreak/>
        <w:t xml:space="preserve">útvaru hl. m. Prahy </w:t>
      </w:r>
      <w:r w:rsidR="00D841E7" w:rsidRPr="0040515E">
        <w:rPr>
          <w:rFonts w:asciiTheme="minorHAnsi" w:hAnsiTheme="minorHAnsi" w:cstheme="minorHAnsi"/>
          <w:sz w:val="22"/>
          <w:szCs w:val="22"/>
        </w:rPr>
        <w:t xml:space="preserve">platného ke dni vydání územního rozhodnutí nebo společného územního rozhodnutí a stavebního povolení k Projektu BAHOK. </w:t>
      </w:r>
    </w:p>
    <w:p w14:paraId="22AADBBD" w14:textId="0D5D39B5" w:rsidR="00EE2325" w:rsidRPr="0040515E" w:rsidRDefault="005506B1" w:rsidP="00D015DE">
      <w:p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6</w:t>
      </w:r>
      <w:r w:rsidR="00EE2325" w:rsidRPr="0040515E">
        <w:rPr>
          <w:rFonts w:asciiTheme="minorHAnsi" w:hAnsiTheme="minorHAnsi" w:cstheme="minorHAnsi"/>
          <w:sz w:val="22"/>
          <w:szCs w:val="22"/>
        </w:rPr>
        <w:t>.4</w:t>
      </w:r>
      <w:r w:rsidR="00EE2325" w:rsidRPr="0040515E">
        <w:rPr>
          <w:rFonts w:asciiTheme="minorHAnsi" w:hAnsiTheme="minorHAnsi" w:cstheme="minorHAnsi"/>
          <w:sz w:val="22"/>
          <w:szCs w:val="22"/>
        </w:rPr>
        <w:tab/>
      </w:r>
      <w:r w:rsidR="00071C52" w:rsidRPr="0040515E">
        <w:rPr>
          <w:rFonts w:asciiTheme="minorHAnsi" w:hAnsiTheme="minorHAnsi" w:cstheme="minorHAnsi"/>
          <w:sz w:val="22"/>
          <w:szCs w:val="22"/>
        </w:rPr>
        <w:t xml:space="preserve">Specifikace parametrů </w:t>
      </w:r>
      <w:r w:rsidR="008B02ED" w:rsidRPr="0040515E">
        <w:rPr>
          <w:rFonts w:asciiTheme="minorHAnsi" w:hAnsiTheme="minorHAnsi" w:cstheme="minorHAnsi"/>
          <w:sz w:val="22"/>
          <w:szCs w:val="22"/>
        </w:rPr>
        <w:t>Projektů CPI</w:t>
      </w:r>
      <w:r w:rsidR="00071C52" w:rsidRPr="0040515E">
        <w:rPr>
          <w:rFonts w:asciiTheme="minorHAnsi" w:hAnsiTheme="minorHAnsi" w:cstheme="minorHAnsi"/>
          <w:sz w:val="22"/>
          <w:szCs w:val="22"/>
        </w:rPr>
        <w:t xml:space="preserve"> uvedená </w:t>
      </w:r>
      <w:r w:rsidR="00BD7EA6" w:rsidRPr="0040515E">
        <w:rPr>
          <w:rFonts w:asciiTheme="minorHAnsi" w:hAnsiTheme="minorHAnsi" w:cstheme="minorHAnsi"/>
          <w:sz w:val="22"/>
          <w:szCs w:val="22"/>
        </w:rPr>
        <w:t xml:space="preserve">v </w:t>
      </w:r>
      <w:r w:rsidR="00071C52" w:rsidRPr="0040515E">
        <w:rPr>
          <w:rFonts w:asciiTheme="minorHAnsi" w:hAnsiTheme="minorHAnsi" w:cstheme="minorHAnsi"/>
          <w:sz w:val="22"/>
          <w:szCs w:val="22"/>
        </w:rPr>
        <w:t xml:space="preserve">odst. </w:t>
      </w:r>
      <w:r w:rsidR="008B02ED" w:rsidRPr="0040515E">
        <w:rPr>
          <w:rFonts w:asciiTheme="minorHAnsi" w:hAnsiTheme="minorHAnsi" w:cstheme="minorHAnsi"/>
          <w:sz w:val="22"/>
          <w:szCs w:val="22"/>
        </w:rPr>
        <w:t xml:space="preserve">6.1, </w:t>
      </w:r>
      <w:r w:rsidRPr="0040515E">
        <w:rPr>
          <w:rFonts w:asciiTheme="minorHAnsi" w:hAnsiTheme="minorHAnsi" w:cstheme="minorHAnsi"/>
          <w:sz w:val="22"/>
          <w:szCs w:val="22"/>
        </w:rPr>
        <w:t>6</w:t>
      </w:r>
      <w:r w:rsidR="009D51FA" w:rsidRPr="0040515E">
        <w:rPr>
          <w:rFonts w:asciiTheme="minorHAnsi" w:hAnsiTheme="minorHAnsi" w:cstheme="minorHAnsi"/>
          <w:sz w:val="22"/>
          <w:szCs w:val="22"/>
        </w:rPr>
        <w:t>.2 a 6.3</w:t>
      </w:r>
      <w:r w:rsidR="00071C52" w:rsidRPr="0040515E">
        <w:rPr>
          <w:rFonts w:asciiTheme="minorHAnsi" w:hAnsiTheme="minorHAnsi" w:cstheme="minorHAnsi"/>
          <w:sz w:val="22"/>
          <w:szCs w:val="22"/>
        </w:rPr>
        <w:t xml:space="preserve"> tohoto článku </w:t>
      </w:r>
      <w:r w:rsidR="00BB754C" w:rsidRPr="0040515E">
        <w:rPr>
          <w:rFonts w:asciiTheme="minorHAnsi" w:hAnsiTheme="minorHAnsi" w:cstheme="minorHAnsi"/>
          <w:sz w:val="22"/>
          <w:szCs w:val="22"/>
        </w:rPr>
        <w:t>a</w:t>
      </w:r>
      <w:r w:rsidR="00F86F35" w:rsidRPr="0040515E">
        <w:rPr>
          <w:rFonts w:asciiTheme="minorHAnsi" w:hAnsiTheme="minorHAnsi" w:cstheme="minorHAnsi"/>
          <w:sz w:val="22"/>
          <w:szCs w:val="22"/>
        </w:rPr>
        <w:t> </w:t>
      </w:r>
      <w:r w:rsidR="00BB754C" w:rsidRPr="0040515E">
        <w:rPr>
          <w:rFonts w:asciiTheme="minorHAnsi" w:hAnsiTheme="minorHAnsi" w:cstheme="minorHAnsi"/>
          <w:sz w:val="22"/>
          <w:szCs w:val="22"/>
        </w:rPr>
        <w:t>přílo</w:t>
      </w:r>
      <w:r w:rsidR="005167E8" w:rsidRPr="0040515E">
        <w:rPr>
          <w:rFonts w:asciiTheme="minorHAnsi" w:hAnsiTheme="minorHAnsi" w:cstheme="minorHAnsi"/>
          <w:sz w:val="22"/>
          <w:szCs w:val="22"/>
        </w:rPr>
        <w:t>ze</w:t>
      </w:r>
      <w:r w:rsidR="00BB754C" w:rsidRPr="0040515E">
        <w:rPr>
          <w:rFonts w:asciiTheme="minorHAnsi" w:hAnsiTheme="minorHAnsi" w:cstheme="minorHAnsi"/>
          <w:sz w:val="22"/>
          <w:szCs w:val="22"/>
        </w:rPr>
        <w:t xml:space="preserve"> č. </w:t>
      </w:r>
      <w:r w:rsidR="00EA47C6">
        <w:rPr>
          <w:rFonts w:asciiTheme="minorHAnsi" w:hAnsiTheme="minorHAnsi" w:cstheme="minorHAnsi"/>
          <w:sz w:val="22"/>
          <w:szCs w:val="22"/>
        </w:rPr>
        <w:t>7</w:t>
      </w:r>
      <w:r w:rsidR="00EA47C6" w:rsidRPr="0040515E">
        <w:rPr>
          <w:rFonts w:asciiTheme="minorHAnsi" w:hAnsiTheme="minorHAnsi" w:cstheme="minorHAnsi"/>
          <w:sz w:val="22"/>
          <w:szCs w:val="22"/>
        </w:rPr>
        <w:t xml:space="preserve"> </w:t>
      </w:r>
      <w:r w:rsidR="00071C52" w:rsidRPr="0040515E">
        <w:rPr>
          <w:rFonts w:asciiTheme="minorHAnsi" w:hAnsiTheme="minorHAnsi" w:cstheme="minorHAnsi"/>
          <w:sz w:val="22"/>
          <w:szCs w:val="22"/>
        </w:rPr>
        <w:t xml:space="preserve">této </w:t>
      </w:r>
      <w:r w:rsidR="00C27E86" w:rsidRPr="0040515E">
        <w:rPr>
          <w:rFonts w:asciiTheme="minorHAnsi" w:hAnsiTheme="minorHAnsi" w:cstheme="minorHAnsi"/>
          <w:sz w:val="22"/>
          <w:szCs w:val="22"/>
        </w:rPr>
        <w:t>S</w:t>
      </w:r>
      <w:r w:rsidR="00071C52" w:rsidRPr="0040515E">
        <w:rPr>
          <w:rFonts w:asciiTheme="minorHAnsi" w:hAnsiTheme="minorHAnsi" w:cstheme="minorHAnsi"/>
          <w:sz w:val="22"/>
          <w:szCs w:val="22"/>
        </w:rPr>
        <w:t>mlouv</w:t>
      </w:r>
      <w:r w:rsidR="000C32A7" w:rsidRPr="0040515E">
        <w:rPr>
          <w:rFonts w:asciiTheme="minorHAnsi" w:hAnsiTheme="minorHAnsi" w:cstheme="minorHAnsi"/>
          <w:sz w:val="22"/>
          <w:szCs w:val="22"/>
        </w:rPr>
        <w:t>y</w:t>
      </w:r>
      <w:r w:rsidR="00D476F9" w:rsidRPr="0040515E">
        <w:rPr>
          <w:rFonts w:asciiTheme="minorHAnsi" w:hAnsiTheme="minorHAnsi" w:cstheme="minorHAnsi"/>
          <w:sz w:val="22"/>
          <w:szCs w:val="22"/>
        </w:rPr>
        <w:t xml:space="preserve"> (dále jen „</w:t>
      </w:r>
      <w:r w:rsidR="00D476F9" w:rsidRPr="0040515E">
        <w:rPr>
          <w:rFonts w:asciiTheme="minorHAnsi" w:hAnsiTheme="minorHAnsi" w:cstheme="minorHAnsi"/>
          <w:b/>
          <w:bCs/>
          <w:sz w:val="22"/>
          <w:szCs w:val="22"/>
        </w:rPr>
        <w:t>Základní parametry</w:t>
      </w:r>
      <w:r w:rsidR="00D476F9" w:rsidRPr="0040515E">
        <w:rPr>
          <w:rFonts w:asciiTheme="minorHAnsi" w:hAnsiTheme="minorHAnsi" w:cstheme="minorHAnsi"/>
          <w:sz w:val="22"/>
          <w:szCs w:val="22"/>
        </w:rPr>
        <w:t>“)</w:t>
      </w:r>
      <w:r w:rsidR="00071C52" w:rsidRPr="0040515E">
        <w:rPr>
          <w:rFonts w:asciiTheme="minorHAnsi" w:hAnsiTheme="minorHAnsi" w:cstheme="minorHAnsi"/>
          <w:sz w:val="22"/>
          <w:szCs w:val="22"/>
        </w:rPr>
        <w:t xml:space="preserve"> je pouze </w:t>
      </w:r>
      <w:r w:rsidR="00291F0D" w:rsidRPr="0040515E">
        <w:rPr>
          <w:rFonts w:asciiTheme="minorHAnsi" w:hAnsiTheme="minorHAnsi" w:cstheme="minorHAnsi"/>
          <w:sz w:val="22"/>
          <w:szCs w:val="22"/>
        </w:rPr>
        <w:t xml:space="preserve">obecná </w:t>
      </w:r>
      <w:r w:rsidR="00071C52" w:rsidRPr="0040515E">
        <w:rPr>
          <w:rFonts w:asciiTheme="minorHAnsi" w:hAnsiTheme="minorHAnsi" w:cstheme="minorHAnsi"/>
          <w:sz w:val="22"/>
          <w:szCs w:val="22"/>
        </w:rPr>
        <w:t>a</w:t>
      </w:r>
      <w:r w:rsidR="00F86F35" w:rsidRPr="0040515E">
        <w:rPr>
          <w:rFonts w:asciiTheme="minorHAnsi" w:hAnsiTheme="minorHAnsi" w:cstheme="minorHAnsi"/>
          <w:sz w:val="22"/>
          <w:szCs w:val="22"/>
        </w:rPr>
        <w:t> </w:t>
      </w:r>
      <w:r w:rsidR="00071C52" w:rsidRPr="0040515E">
        <w:rPr>
          <w:rFonts w:asciiTheme="minorHAnsi" w:hAnsiTheme="minorHAnsi" w:cstheme="minorHAnsi"/>
          <w:sz w:val="22"/>
          <w:szCs w:val="22"/>
        </w:rPr>
        <w:t>představuje maximální rámec základních parametrů</w:t>
      </w:r>
      <w:r w:rsidR="008A6206" w:rsidRPr="0040515E">
        <w:rPr>
          <w:rFonts w:asciiTheme="minorHAnsi" w:hAnsiTheme="minorHAnsi" w:cstheme="minorHAnsi"/>
          <w:sz w:val="22"/>
          <w:szCs w:val="22"/>
        </w:rPr>
        <w:t xml:space="preserve">, bez ohledu na to, </w:t>
      </w:r>
      <w:r w:rsidR="00BA48CE" w:rsidRPr="0040515E">
        <w:rPr>
          <w:rFonts w:asciiTheme="minorHAnsi" w:hAnsiTheme="minorHAnsi" w:cstheme="minorHAnsi"/>
          <w:sz w:val="22"/>
          <w:szCs w:val="22"/>
        </w:rPr>
        <w:t>zda v budoucnu případ</w:t>
      </w:r>
      <w:r w:rsidR="000B0A9B" w:rsidRPr="0040515E">
        <w:rPr>
          <w:rFonts w:asciiTheme="minorHAnsi" w:hAnsiTheme="minorHAnsi" w:cstheme="minorHAnsi"/>
          <w:sz w:val="22"/>
          <w:szCs w:val="22"/>
        </w:rPr>
        <w:t>n</w:t>
      </w:r>
      <w:r w:rsidR="00BA48CE" w:rsidRPr="0040515E">
        <w:rPr>
          <w:rFonts w:asciiTheme="minorHAnsi" w:hAnsiTheme="minorHAnsi" w:cstheme="minorHAnsi"/>
          <w:sz w:val="22"/>
          <w:szCs w:val="22"/>
        </w:rPr>
        <w:t xml:space="preserve">ě Územní plán hl. m. Prahy bude </w:t>
      </w:r>
      <w:r w:rsidR="000B0A9B" w:rsidRPr="0040515E">
        <w:rPr>
          <w:rFonts w:asciiTheme="minorHAnsi" w:hAnsiTheme="minorHAnsi" w:cstheme="minorHAnsi"/>
          <w:sz w:val="22"/>
          <w:szCs w:val="22"/>
        </w:rPr>
        <w:t>umožňovat na daném místě vyšší zastavitelnost</w:t>
      </w:r>
      <w:r w:rsidR="00DD3C4C" w:rsidRPr="0040515E">
        <w:rPr>
          <w:rFonts w:asciiTheme="minorHAnsi" w:hAnsiTheme="minorHAnsi" w:cstheme="minorHAnsi"/>
          <w:sz w:val="22"/>
          <w:szCs w:val="22"/>
        </w:rPr>
        <w:t xml:space="preserve"> vyjádřen</w:t>
      </w:r>
      <w:r w:rsidR="002F5960" w:rsidRPr="0040515E">
        <w:rPr>
          <w:rFonts w:asciiTheme="minorHAnsi" w:hAnsiTheme="minorHAnsi" w:cstheme="minorHAnsi"/>
          <w:sz w:val="22"/>
          <w:szCs w:val="22"/>
        </w:rPr>
        <w:t>ou</w:t>
      </w:r>
      <w:r w:rsidR="00DD3C4C" w:rsidRPr="0040515E">
        <w:rPr>
          <w:rFonts w:asciiTheme="minorHAnsi" w:hAnsiTheme="minorHAnsi" w:cstheme="minorHAnsi"/>
          <w:sz w:val="22"/>
          <w:szCs w:val="22"/>
        </w:rPr>
        <w:t xml:space="preserve"> výměrou přípustné hrubé podlažní plochy</w:t>
      </w:r>
      <w:r w:rsidR="000B0A9B" w:rsidRPr="0040515E">
        <w:rPr>
          <w:rFonts w:asciiTheme="minorHAnsi" w:hAnsiTheme="minorHAnsi" w:cstheme="minorHAnsi"/>
          <w:sz w:val="22"/>
          <w:szCs w:val="22"/>
        </w:rPr>
        <w:t xml:space="preserve">, a bez ohledu na to, </w:t>
      </w:r>
      <w:r w:rsidR="008A6206" w:rsidRPr="0040515E">
        <w:rPr>
          <w:rFonts w:asciiTheme="minorHAnsi" w:hAnsiTheme="minorHAnsi" w:cstheme="minorHAnsi"/>
          <w:sz w:val="22"/>
          <w:szCs w:val="22"/>
        </w:rPr>
        <w:t xml:space="preserve">který ze subjektů v rámci skupiny </w:t>
      </w:r>
      <w:r w:rsidR="00435B6A" w:rsidRPr="0040515E">
        <w:rPr>
          <w:rFonts w:asciiTheme="minorHAnsi" w:hAnsiTheme="minorHAnsi" w:cstheme="minorHAnsi"/>
          <w:sz w:val="22"/>
          <w:szCs w:val="22"/>
        </w:rPr>
        <w:t>CPIPG</w:t>
      </w:r>
      <w:r w:rsidR="008A6206" w:rsidRPr="0040515E">
        <w:rPr>
          <w:rFonts w:asciiTheme="minorHAnsi" w:hAnsiTheme="minorHAnsi" w:cstheme="minorHAnsi"/>
          <w:sz w:val="22"/>
          <w:szCs w:val="22"/>
        </w:rPr>
        <w:t xml:space="preserve"> bude příslušný projekt realizovat</w:t>
      </w:r>
      <w:r w:rsidR="007A26E3" w:rsidRPr="0040515E">
        <w:rPr>
          <w:rFonts w:asciiTheme="minorHAnsi" w:hAnsiTheme="minorHAnsi" w:cstheme="minorHAnsi"/>
          <w:sz w:val="22"/>
          <w:szCs w:val="22"/>
        </w:rPr>
        <w:t xml:space="preserve">. </w:t>
      </w:r>
      <w:r w:rsidR="009D51FA" w:rsidRPr="0040515E">
        <w:rPr>
          <w:rFonts w:asciiTheme="minorHAnsi" w:hAnsiTheme="minorHAnsi" w:cstheme="minorHAnsi"/>
          <w:sz w:val="22"/>
          <w:szCs w:val="22"/>
        </w:rPr>
        <w:t>Projekt Jančova a</w:t>
      </w:r>
      <w:r w:rsidR="00B424BD">
        <w:rPr>
          <w:rFonts w:asciiTheme="minorHAnsi" w:hAnsiTheme="minorHAnsi" w:cstheme="minorHAnsi"/>
          <w:sz w:val="22"/>
          <w:szCs w:val="22"/>
        </w:rPr>
        <w:t> </w:t>
      </w:r>
      <w:r w:rsidR="009D51FA" w:rsidRPr="0040515E">
        <w:rPr>
          <w:rFonts w:asciiTheme="minorHAnsi" w:hAnsiTheme="minorHAnsi" w:cstheme="minorHAnsi"/>
          <w:sz w:val="22"/>
          <w:szCs w:val="22"/>
        </w:rPr>
        <w:t>Projekt BAHOK</w:t>
      </w:r>
      <w:r w:rsidR="007A26E3" w:rsidRPr="0040515E">
        <w:rPr>
          <w:rFonts w:asciiTheme="minorHAnsi" w:hAnsiTheme="minorHAnsi" w:cstheme="minorHAnsi"/>
          <w:sz w:val="22"/>
          <w:szCs w:val="22"/>
        </w:rPr>
        <w:t xml:space="preserve"> tak mohou být na základě rozhodnutí </w:t>
      </w:r>
      <w:r w:rsidR="00C27E86" w:rsidRPr="0040515E">
        <w:rPr>
          <w:rFonts w:asciiTheme="minorHAnsi" w:hAnsiTheme="minorHAnsi" w:cstheme="minorHAnsi"/>
          <w:sz w:val="22"/>
          <w:szCs w:val="22"/>
        </w:rPr>
        <w:t>I</w:t>
      </w:r>
      <w:r w:rsidR="007A26E3" w:rsidRPr="0040515E">
        <w:rPr>
          <w:rFonts w:asciiTheme="minorHAnsi" w:hAnsiTheme="minorHAnsi" w:cstheme="minorHAnsi"/>
          <w:sz w:val="22"/>
          <w:szCs w:val="22"/>
        </w:rPr>
        <w:t>nvestora realizovány v nižší míře a</w:t>
      </w:r>
      <w:r w:rsidR="00B424BD">
        <w:rPr>
          <w:rFonts w:asciiTheme="minorHAnsi" w:hAnsiTheme="minorHAnsi" w:cstheme="minorHAnsi"/>
          <w:sz w:val="22"/>
          <w:szCs w:val="22"/>
        </w:rPr>
        <w:t> </w:t>
      </w:r>
      <w:r w:rsidR="00D476F9" w:rsidRPr="0040515E">
        <w:rPr>
          <w:rFonts w:asciiTheme="minorHAnsi" w:hAnsiTheme="minorHAnsi" w:cstheme="minorHAnsi"/>
          <w:sz w:val="22"/>
          <w:szCs w:val="22"/>
        </w:rPr>
        <w:t>Z</w:t>
      </w:r>
      <w:r w:rsidR="007A26E3" w:rsidRPr="0040515E">
        <w:rPr>
          <w:rFonts w:asciiTheme="minorHAnsi" w:hAnsiTheme="minorHAnsi" w:cstheme="minorHAnsi"/>
          <w:sz w:val="22"/>
          <w:szCs w:val="22"/>
        </w:rPr>
        <w:t>ákladní parametry</w:t>
      </w:r>
      <w:r w:rsidR="00DC4588" w:rsidRPr="0040515E">
        <w:rPr>
          <w:rFonts w:asciiTheme="minorHAnsi" w:hAnsiTheme="minorHAnsi" w:cstheme="minorHAnsi"/>
          <w:sz w:val="22"/>
          <w:szCs w:val="22"/>
        </w:rPr>
        <w:t xml:space="preserve"> tak nemusí být maximálně využity.</w:t>
      </w:r>
      <w:r w:rsidR="00753636" w:rsidRPr="0040515E">
        <w:rPr>
          <w:rFonts w:asciiTheme="minorHAnsi" w:hAnsiTheme="minorHAnsi" w:cstheme="minorHAnsi"/>
          <w:sz w:val="22"/>
          <w:szCs w:val="22"/>
        </w:rPr>
        <w:t xml:space="preserve"> Stejně tak před</w:t>
      </w:r>
      <w:r w:rsidR="00DE6245" w:rsidRPr="0040515E">
        <w:rPr>
          <w:rFonts w:asciiTheme="minorHAnsi" w:hAnsiTheme="minorHAnsi" w:cstheme="minorHAnsi"/>
          <w:sz w:val="22"/>
          <w:szCs w:val="22"/>
        </w:rPr>
        <w:t xml:space="preserve">pokládaný harmonogram </w:t>
      </w:r>
      <w:r w:rsidR="00FA7380" w:rsidRPr="0040515E">
        <w:rPr>
          <w:rFonts w:asciiTheme="minorHAnsi" w:hAnsiTheme="minorHAnsi" w:cstheme="minorHAnsi"/>
          <w:sz w:val="22"/>
          <w:szCs w:val="22"/>
        </w:rPr>
        <w:t>Projektu Jančova a Projektu BAHOK</w:t>
      </w:r>
      <w:r w:rsidR="00312970" w:rsidRPr="0040515E">
        <w:rPr>
          <w:rFonts w:asciiTheme="minorHAnsi" w:hAnsiTheme="minorHAnsi" w:cstheme="minorHAnsi"/>
          <w:sz w:val="22"/>
          <w:szCs w:val="22"/>
        </w:rPr>
        <w:t xml:space="preserve"> je pouze orientační a jeho případné nedodržení nemá vliv na práva a povinnosti Smluvních stran plynoucích z této Smlouvy. </w:t>
      </w:r>
      <w:r w:rsidR="00E84132" w:rsidRPr="0040515E">
        <w:rPr>
          <w:rFonts w:asciiTheme="minorHAnsi" w:hAnsiTheme="minorHAnsi" w:cstheme="minorHAnsi"/>
          <w:sz w:val="22"/>
          <w:szCs w:val="22"/>
        </w:rPr>
        <w:t>Parametry Projektu Malkovského vycházejí z</w:t>
      </w:r>
      <w:r w:rsidR="00FE79E4" w:rsidRPr="0040515E">
        <w:rPr>
          <w:rFonts w:asciiTheme="minorHAnsi" w:hAnsiTheme="minorHAnsi" w:cstheme="minorHAnsi"/>
          <w:sz w:val="22"/>
          <w:szCs w:val="22"/>
        </w:rPr>
        <w:t> </w:t>
      </w:r>
      <w:r w:rsidR="00E84132" w:rsidRPr="0040515E">
        <w:rPr>
          <w:rFonts w:asciiTheme="minorHAnsi" w:hAnsiTheme="minorHAnsi" w:cstheme="minorHAnsi"/>
          <w:sz w:val="22"/>
          <w:szCs w:val="22"/>
        </w:rPr>
        <w:t>pravomocného</w:t>
      </w:r>
      <w:r w:rsidR="00FE79E4" w:rsidRPr="0040515E">
        <w:rPr>
          <w:rFonts w:asciiTheme="minorHAnsi" w:hAnsiTheme="minorHAnsi" w:cstheme="minorHAnsi"/>
          <w:sz w:val="22"/>
          <w:szCs w:val="22"/>
        </w:rPr>
        <w:t xml:space="preserve"> územního rozhodnutí a</w:t>
      </w:r>
      <w:r w:rsidR="00B424BD">
        <w:rPr>
          <w:rFonts w:asciiTheme="minorHAnsi" w:hAnsiTheme="minorHAnsi" w:cstheme="minorHAnsi"/>
          <w:sz w:val="22"/>
          <w:szCs w:val="22"/>
        </w:rPr>
        <w:t> </w:t>
      </w:r>
      <w:r w:rsidR="00E84132" w:rsidRPr="0040515E">
        <w:rPr>
          <w:rFonts w:asciiTheme="minorHAnsi" w:hAnsiTheme="minorHAnsi" w:cstheme="minorHAnsi"/>
          <w:sz w:val="22"/>
          <w:szCs w:val="22"/>
        </w:rPr>
        <w:t>stavebního povolení a</w:t>
      </w:r>
      <w:r w:rsidR="00F86F35" w:rsidRPr="0040515E">
        <w:rPr>
          <w:rFonts w:asciiTheme="minorHAnsi" w:hAnsiTheme="minorHAnsi" w:cstheme="minorHAnsi"/>
          <w:sz w:val="22"/>
          <w:szCs w:val="22"/>
        </w:rPr>
        <w:t> </w:t>
      </w:r>
      <w:r w:rsidR="00414F22" w:rsidRPr="0040515E">
        <w:rPr>
          <w:rFonts w:asciiTheme="minorHAnsi" w:hAnsiTheme="minorHAnsi" w:cstheme="minorHAnsi"/>
          <w:sz w:val="22"/>
          <w:szCs w:val="22"/>
        </w:rPr>
        <w:t>pro účely této Smlouvy jsou uvedeny pouze informativně, neboť výstavba tohoto projektu ke dni uzavř</w:t>
      </w:r>
      <w:r w:rsidR="005E6C59" w:rsidRPr="0040515E">
        <w:rPr>
          <w:rFonts w:asciiTheme="minorHAnsi" w:hAnsiTheme="minorHAnsi" w:cstheme="minorHAnsi"/>
          <w:sz w:val="22"/>
          <w:szCs w:val="22"/>
        </w:rPr>
        <w:t>e</w:t>
      </w:r>
      <w:r w:rsidR="00414F22" w:rsidRPr="0040515E">
        <w:rPr>
          <w:rFonts w:asciiTheme="minorHAnsi" w:hAnsiTheme="minorHAnsi" w:cstheme="minorHAnsi"/>
          <w:sz w:val="22"/>
          <w:szCs w:val="22"/>
        </w:rPr>
        <w:t xml:space="preserve">ní toto Smlouvy </w:t>
      </w:r>
      <w:r w:rsidR="005E6C59" w:rsidRPr="0040515E">
        <w:rPr>
          <w:rFonts w:asciiTheme="minorHAnsi" w:hAnsiTheme="minorHAnsi" w:cstheme="minorHAnsi"/>
          <w:sz w:val="22"/>
          <w:szCs w:val="22"/>
        </w:rPr>
        <w:t>již probíhá</w:t>
      </w:r>
      <w:r w:rsidR="000861A5" w:rsidRPr="0040515E">
        <w:rPr>
          <w:rFonts w:asciiTheme="minorHAnsi" w:hAnsiTheme="minorHAnsi" w:cstheme="minorHAnsi"/>
          <w:sz w:val="22"/>
          <w:szCs w:val="22"/>
        </w:rPr>
        <w:t>.</w:t>
      </w:r>
      <w:r w:rsidR="00DF167E" w:rsidRPr="0040515E">
        <w:rPr>
          <w:rFonts w:asciiTheme="minorHAnsi" w:hAnsiTheme="minorHAnsi" w:cstheme="minorHAnsi"/>
          <w:sz w:val="22"/>
          <w:szCs w:val="22"/>
        </w:rPr>
        <w:t xml:space="preserve"> </w:t>
      </w:r>
    </w:p>
    <w:p w14:paraId="0FBC9D62" w14:textId="77777777" w:rsidR="000861A5" w:rsidRPr="0040515E" w:rsidRDefault="000861A5" w:rsidP="00D015DE">
      <w:pPr>
        <w:spacing w:after="120" w:line="264" w:lineRule="auto"/>
        <w:ind w:left="1134" w:hanging="567"/>
        <w:jc w:val="both"/>
        <w:rPr>
          <w:rFonts w:asciiTheme="minorHAnsi" w:hAnsiTheme="minorHAnsi" w:cstheme="minorHAnsi"/>
          <w:sz w:val="22"/>
          <w:szCs w:val="22"/>
        </w:rPr>
      </w:pPr>
    </w:p>
    <w:p w14:paraId="51EE6329" w14:textId="77777777" w:rsidR="001415F8" w:rsidRPr="0040515E" w:rsidRDefault="001415F8"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II.</w:t>
      </w:r>
    </w:p>
    <w:p w14:paraId="415EFC54" w14:textId="77777777" w:rsidR="001415F8" w:rsidRPr="0040515E" w:rsidRDefault="001415F8"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 xml:space="preserve">Předmět </w:t>
      </w:r>
      <w:r w:rsidR="004C47D4" w:rsidRPr="0040515E">
        <w:rPr>
          <w:rFonts w:asciiTheme="minorHAnsi" w:hAnsiTheme="minorHAnsi" w:cstheme="minorHAnsi"/>
          <w:b/>
          <w:sz w:val="22"/>
          <w:szCs w:val="22"/>
        </w:rPr>
        <w:t>S</w:t>
      </w:r>
      <w:r w:rsidR="00943824" w:rsidRPr="0040515E">
        <w:rPr>
          <w:rFonts w:asciiTheme="minorHAnsi" w:hAnsiTheme="minorHAnsi" w:cstheme="minorHAnsi"/>
          <w:b/>
          <w:sz w:val="22"/>
          <w:szCs w:val="22"/>
        </w:rPr>
        <w:t>mlouvy</w:t>
      </w:r>
    </w:p>
    <w:p w14:paraId="1E725F67" w14:textId="78635201" w:rsidR="00BB7323" w:rsidRPr="0040515E" w:rsidRDefault="001415F8" w:rsidP="00BB7323">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w:t>
      </w:r>
      <w:r w:rsidR="00862868" w:rsidRPr="0040515E">
        <w:rPr>
          <w:rFonts w:asciiTheme="minorHAnsi" w:hAnsiTheme="minorHAnsi" w:cstheme="minorHAnsi"/>
          <w:sz w:val="22"/>
          <w:szCs w:val="22"/>
        </w:rPr>
        <w:t xml:space="preserve">a Vedlejší účastník </w:t>
      </w:r>
      <w:r w:rsidRPr="0040515E">
        <w:rPr>
          <w:rFonts w:asciiTheme="minorHAnsi" w:hAnsiTheme="minorHAnsi" w:cstheme="minorHAnsi"/>
          <w:sz w:val="22"/>
          <w:szCs w:val="22"/>
        </w:rPr>
        <w:t xml:space="preserve">mají zájem </w:t>
      </w:r>
      <w:r w:rsidR="008001D2" w:rsidRPr="0040515E">
        <w:rPr>
          <w:rFonts w:asciiTheme="minorHAnsi" w:hAnsiTheme="minorHAnsi" w:cstheme="minorHAnsi"/>
          <w:sz w:val="22"/>
          <w:szCs w:val="22"/>
        </w:rPr>
        <w:t xml:space="preserve">koordinovat </w:t>
      </w:r>
      <w:r w:rsidR="008F36A0" w:rsidRPr="0040515E">
        <w:rPr>
          <w:rFonts w:asciiTheme="minorHAnsi" w:hAnsiTheme="minorHAnsi" w:cstheme="minorHAnsi"/>
          <w:sz w:val="22"/>
          <w:szCs w:val="22"/>
        </w:rPr>
        <w:t xml:space="preserve">veřejné zájmy Městské části spočívající v pokojném a odpovědném urbanistickém rozvoji území Městské části s </w:t>
      </w:r>
      <w:r w:rsidR="00D42330" w:rsidRPr="0040515E">
        <w:rPr>
          <w:rFonts w:asciiTheme="minorHAnsi" w:hAnsiTheme="minorHAnsi" w:cstheme="minorHAnsi"/>
          <w:sz w:val="22"/>
          <w:szCs w:val="22"/>
        </w:rPr>
        <w:t>příprav</w:t>
      </w:r>
      <w:r w:rsidR="008F36A0" w:rsidRPr="0040515E">
        <w:rPr>
          <w:rFonts w:asciiTheme="minorHAnsi" w:hAnsiTheme="minorHAnsi" w:cstheme="minorHAnsi"/>
          <w:sz w:val="22"/>
          <w:szCs w:val="22"/>
        </w:rPr>
        <w:t>o</w:t>
      </w:r>
      <w:r w:rsidR="00D42330" w:rsidRPr="0040515E">
        <w:rPr>
          <w:rFonts w:asciiTheme="minorHAnsi" w:hAnsiTheme="minorHAnsi" w:cstheme="minorHAnsi"/>
          <w:sz w:val="22"/>
          <w:szCs w:val="22"/>
        </w:rPr>
        <w:t>u a</w:t>
      </w:r>
      <w:r w:rsidR="00F86F35" w:rsidRPr="0040515E">
        <w:rPr>
          <w:rFonts w:asciiTheme="minorHAnsi" w:hAnsiTheme="minorHAnsi" w:cstheme="minorHAnsi"/>
          <w:sz w:val="22"/>
          <w:szCs w:val="22"/>
        </w:rPr>
        <w:t> </w:t>
      </w:r>
      <w:r w:rsidR="00D42330" w:rsidRPr="0040515E">
        <w:rPr>
          <w:rFonts w:asciiTheme="minorHAnsi" w:hAnsiTheme="minorHAnsi" w:cstheme="minorHAnsi"/>
          <w:sz w:val="22"/>
          <w:szCs w:val="22"/>
        </w:rPr>
        <w:t>realizac</w:t>
      </w:r>
      <w:r w:rsidR="001B1338" w:rsidRPr="0040515E">
        <w:rPr>
          <w:rFonts w:asciiTheme="minorHAnsi" w:hAnsiTheme="minorHAnsi" w:cstheme="minorHAnsi"/>
          <w:sz w:val="22"/>
          <w:szCs w:val="22"/>
        </w:rPr>
        <w:t>í</w:t>
      </w:r>
      <w:r w:rsidR="00D42330" w:rsidRPr="0040515E">
        <w:rPr>
          <w:rFonts w:asciiTheme="minorHAnsi" w:hAnsiTheme="minorHAnsi" w:cstheme="minorHAnsi"/>
          <w:sz w:val="22"/>
          <w:szCs w:val="22"/>
        </w:rPr>
        <w:t xml:space="preserve"> Projektů CPI</w:t>
      </w:r>
      <w:r w:rsidR="00604110" w:rsidRPr="0040515E">
        <w:rPr>
          <w:rFonts w:asciiTheme="minorHAnsi" w:hAnsiTheme="minorHAnsi" w:cstheme="minorHAnsi"/>
          <w:sz w:val="22"/>
          <w:szCs w:val="22"/>
        </w:rPr>
        <w:t>.</w:t>
      </w:r>
      <w:r w:rsidR="00D42330" w:rsidRPr="0040515E">
        <w:rPr>
          <w:rFonts w:asciiTheme="minorHAnsi" w:hAnsiTheme="minorHAnsi" w:cstheme="minorHAnsi"/>
          <w:sz w:val="22"/>
          <w:szCs w:val="22"/>
        </w:rPr>
        <w:t xml:space="preserve"> </w:t>
      </w:r>
      <w:r w:rsidR="00220A71" w:rsidRPr="0040515E">
        <w:rPr>
          <w:rFonts w:asciiTheme="minorHAnsi" w:hAnsiTheme="minorHAnsi" w:cstheme="minorHAnsi"/>
          <w:sz w:val="22"/>
          <w:szCs w:val="22"/>
        </w:rPr>
        <w:t>V</w:t>
      </w:r>
      <w:r w:rsidR="00D42330" w:rsidRPr="0040515E">
        <w:rPr>
          <w:rFonts w:asciiTheme="minorHAnsi" w:hAnsiTheme="minorHAnsi" w:cstheme="minorHAnsi"/>
          <w:sz w:val="22"/>
          <w:szCs w:val="22"/>
        </w:rPr>
        <w:t xml:space="preserve"> té souvislosti </w:t>
      </w:r>
      <w:r w:rsidRPr="0040515E">
        <w:rPr>
          <w:rFonts w:asciiTheme="minorHAnsi" w:hAnsiTheme="minorHAnsi" w:cstheme="minorHAnsi"/>
          <w:sz w:val="22"/>
          <w:szCs w:val="22"/>
        </w:rPr>
        <w:t xml:space="preserve">touto </w:t>
      </w:r>
      <w:r w:rsidR="00C27E86" w:rsidRPr="0040515E">
        <w:rPr>
          <w:rFonts w:asciiTheme="minorHAnsi" w:hAnsiTheme="minorHAnsi" w:cstheme="minorHAnsi"/>
          <w:sz w:val="22"/>
          <w:szCs w:val="22"/>
        </w:rPr>
        <w:t>S</w:t>
      </w:r>
      <w:r w:rsidR="00EC2EFD" w:rsidRPr="0040515E">
        <w:rPr>
          <w:rFonts w:asciiTheme="minorHAnsi" w:hAnsiTheme="minorHAnsi" w:cstheme="minorHAnsi"/>
          <w:sz w:val="22"/>
          <w:szCs w:val="22"/>
        </w:rPr>
        <w:t xml:space="preserve">mlouvou </w:t>
      </w:r>
      <w:r w:rsidR="00220A71" w:rsidRPr="0040515E">
        <w:rPr>
          <w:rFonts w:asciiTheme="minorHAnsi" w:hAnsiTheme="minorHAnsi" w:cstheme="minorHAnsi"/>
          <w:sz w:val="22"/>
          <w:szCs w:val="22"/>
        </w:rPr>
        <w:t xml:space="preserve">Smluvní strany a Vedlejší účastník </w:t>
      </w:r>
      <w:r w:rsidR="00D42330" w:rsidRPr="0040515E">
        <w:rPr>
          <w:rFonts w:asciiTheme="minorHAnsi" w:hAnsiTheme="minorHAnsi" w:cstheme="minorHAnsi"/>
          <w:sz w:val="22"/>
          <w:szCs w:val="22"/>
        </w:rPr>
        <w:t>stanov</w:t>
      </w:r>
      <w:r w:rsidR="00EB41EC" w:rsidRPr="0040515E">
        <w:rPr>
          <w:rFonts w:asciiTheme="minorHAnsi" w:hAnsiTheme="minorHAnsi" w:cstheme="minorHAnsi"/>
          <w:sz w:val="22"/>
          <w:szCs w:val="22"/>
        </w:rPr>
        <w:t>ují</w:t>
      </w:r>
      <w:r w:rsidR="00D42330" w:rsidRPr="0040515E">
        <w:rPr>
          <w:rFonts w:asciiTheme="minorHAnsi" w:hAnsiTheme="minorHAnsi" w:cstheme="minorHAnsi"/>
          <w:sz w:val="22"/>
          <w:szCs w:val="22"/>
        </w:rPr>
        <w:t xml:space="preserve"> </w:t>
      </w:r>
      <w:r w:rsidR="00EC2EFD" w:rsidRPr="0040515E">
        <w:rPr>
          <w:rFonts w:asciiTheme="minorHAnsi" w:hAnsiTheme="minorHAnsi" w:cstheme="minorHAnsi"/>
          <w:sz w:val="22"/>
          <w:szCs w:val="22"/>
        </w:rPr>
        <w:t xml:space="preserve">vzájemná </w:t>
      </w:r>
      <w:r w:rsidR="009475ED" w:rsidRPr="0040515E">
        <w:rPr>
          <w:rFonts w:asciiTheme="minorHAnsi" w:hAnsiTheme="minorHAnsi" w:cstheme="minorHAnsi"/>
          <w:sz w:val="22"/>
          <w:szCs w:val="22"/>
        </w:rPr>
        <w:t xml:space="preserve">práva a povinnosti </w:t>
      </w:r>
      <w:r w:rsidR="00EC2EFD" w:rsidRPr="0040515E">
        <w:rPr>
          <w:rFonts w:asciiTheme="minorHAnsi" w:hAnsiTheme="minorHAnsi" w:cstheme="minorHAnsi"/>
          <w:sz w:val="22"/>
          <w:szCs w:val="22"/>
        </w:rPr>
        <w:t>související s přípravou a</w:t>
      </w:r>
      <w:r w:rsidR="00F36589" w:rsidRPr="0040515E">
        <w:rPr>
          <w:rFonts w:asciiTheme="minorHAnsi" w:hAnsiTheme="minorHAnsi" w:cstheme="minorHAnsi"/>
          <w:sz w:val="22"/>
          <w:szCs w:val="22"/>
        </w:rPr>
        <w:t> </w:t>
      </w:r>
      <w:r w:rsidR="00EC2EFD" w:rsidRPr="0040515E">
        <w:rPr>
          <w:rFonts w:asciiTheme="minorHAnsi" w:hAnsiTheme="minorHAnsi" w:cstheme="minorHAnsi"/>
          <w:sz w:val="22"/>
          <w:szCs w:val="22"/>
        </w:rPr>
        <w:t xml:space="preserve">realizací </w:t>
      </w:r>
      <w:r w:rsidR="00B43E50" w:rsidRPr="0040515E">
        <w:rPr>
          <w:rFonts w:asciiTheme="minorHAnsi" w:hAnsiTheme="minorHAnsi" w:cstheme="minorHAnsi"/>
          <w:sz w:val="22"/>
          <w:szCs w:val="22"/>
        </w:rPr>
        <w:t>P</w:t>
      </w:r>
      <w:r w:rsidR="00EC2EFD" w:rsidRPr="0040515E">
        <w:rPr>
          <w:rFonts w:asciiTheme="minorHAnsi" w:hAnsiTheme="minorHAnsi" w:cstheme="minorHAnsi"/>
          <w:sz w:val="22"/>
          <w:szCs w:val="22"/>
        </w:rPr>
        <w:t>rojektů CPI</w:t>
      </w:r>
      <w:r w:rsidR="006823B1" w:rsidRPr="0040515E">
        <w:rPr>
          <w:rFonts w:asciiTheme="minorHAnsi" w:hAnsiTheme="minorHAnsi" w:cstheme="minorHAnsi"/>
          <w:sz w:val="22"/>
          <w:szCs w:val="22"/>
        </w:rPr>
        <w:t xml:space="preserve"> a</w:t>
      </w:r>
      <w:r w:rsidR="004A4800" w:rsidRPr="0040515E">
        <w:rPr>
          <w:rFonts w:asciiTheme="minorHAnsi" w:hAnsiTheme="minorHAnsi" w:cstheme="minorHAnsi"/>
          <w:sz w:val="22"/>
          <w:szCs w:val="22"/>
        </w:rPr>
        <w:t xml:space="preserve"> s</w:t>
      </w:r>
      <w:r w:rsidR="006D0B4A" w:rsidRPr="0040515E">
        <w:rPr>
          <w:rFonts w:asciiTheme="minorHAnsi" w:hAnsiTheme="minorHAnsi" w:cstheme="minorHAnsi"/>
          <w:sz w:val="22"/>
          <w:szCs w:val="22"/>
        </w:rPr>
        <w:t>e</w:t>
      </w:r>
      <w:r w:rsidR="004A4800" w:rsidRPr="0040515E">
        <w:rPr>
          <w:rFonts w:asciiTheme="minorHAnsi" w:hAnsiTheme="minorHAnsi" w:cstheme="minorHAnsi"/>
          <w:sz w:val="22"/>
          <w:szCs w:val="22"/>
        </w:rPr>
        <w:t xml:space="preserve"> </w:t>
      </w:r>
      <w:r w:rsidR="004F7376" w:rsidRPr="0040515E">
        <w:rPr>
          <w:rFonts w:asciiTheme="minorHAnsi" w:hAnsiTheme="minorHAnsi" w:cstheme="minorHAnsi"/>
          <w:sz w:val="22"/>
          <w:szCs w:val="22"/>
        </w:rPr>
        <w:t>vzájemn</w:t>
      </w:r>
      <w:r w:rsidR="004A4800" w:rsidRPr="0040515E">
        <w:rPr>
          <w:rFonts w:asciiTheme="minorHAnsi" w:hAnsiTheme="minorHAnsi" w:cstheme="minorHAnsi"/>
          <w:sz w:val="22"/>
          <w:szCs w:val="22"/>
        </w:rPr>
        <w:t>ým</w:t>
      </w:r>
      <w:r w:rsidR="004F7376" w:rsidRPr="0040515E">
        <w:rPr>
          <w:rFonts w:asciiTheme="minorHAnsi" w:hAnsiTheme="minorHAnsi" w:cstheme="minorHAnsi"/>
          <w:sz w:val="22"/>
          <w:szCs w:val="22"/>
        </w:rPr>
        <w:t xml:space="preserve"> vypořádání</w:t>
      </w:r>
      <w:r w:rsidR="004A4800" w:rsidRPr="0040515E">
        <w:rPr>
          <w:rFonts w:asciiTheme="minorHAnsi" w:hAnsiTheme="minorHAnsi" w:cstheme="minorHAnsi"/>
          <w:sz w:val="22"/>
          <w:szCs w:val="22"/>
        </w:rPr>
        <w:t>m</w:t>
      </w:r>
      <w:r w:rsidR="004F7376" w:rsidRPr="0040515E">
        <w:rPr>
          <w:rFonts w:asciiTheme="minorHAnsi" w:hAnsiTheme="minorHAnsi" w:cstheme="minorHAnsi"/>
          <w:sz w:val="22"/>
          <w:szCs w:val="22"/>
        </w:rPr>
        <w:t xml:space="preserve"> užívacích a</w:t>
      </w:r>
      <w:r w:rsidR="00F86F35" w:rsidRPr="0040515E">
        <w:rPr>
          <w:rFonts w:asciiTheme="minorHAnsi" w:hAnsiTheme="minorHAnsi" w:cstheme="minorHAnsi"/>
          <w:sz w:val="22"/>
          <w:szCs w:val="22"/>
        </w:rPr>
        <w:t> </w:t>
      </w:r>
      <w:r w:rsidR="004F7376" w:rsidRPr="0040515E">
        <w:rPr>
          <w:rFonts w:asciiTheme="minorHAnsi" w:hAnsiTheme="minorHAnsi" w:cstheme="minorHAnsi"/>
          <w:sz w:val="22"/>
          <w:szCs w:val="22"/>
        </w:rPr>
        <w:t>majetkoprávních vztahů k </w:t>
      </w:r>
      <w:r w:rsidR="000701EC" w:rsidRPr="0040515E">
        <w:rPr>
          <w:rFonts w:asciiTheme="minorHAnsi" w:hAnsiTheme="minorHAnsi" w:cstheme="minorHAnsi"/>
          <w:sz w:val="22"/>
          <w:szCs w:val="22"/>
        </w:rPr>
        <w:t xml:space="preserve">Pozemkům </w:t>
      </w:r>
      <w:r w:rsidR="00393CFE" w:rsidRPr="0040515E">
        <w:rPr>
          <w:rFonts w:asciiTheme="minorHAnsi" w:hAnsiTheme="minorHAnsi" w:cstheme="minorHAnsi"/>
          <w:sz w:val="22"/>
          <w:szCs w:val="22"/>
        </w:rPr>
        <w:t>CPI</w:t>
      </w:r>
      <w:r w:rsidR="00933EAE" w:rsidRPr="0040515E">
        <w:rPr>
          <w:rFonts w:asciiTheme="minorHAnsi" w:hAnsiTheme="minorHAnsi" w:cstheme="minorHAnsi"/>
          <w:sz w:val="22"/>
          <w:szCs w:val="22"/>
        </w:rPr>
        <w:t>, Pozemkům MČ</w:t>
      </w:r>
      <w:r w:rsidR="00393CFE" w:rsidRPr="0040515E">
        <w:rPr>
          <w:rFonts w:asciiTheme="minorHAnsi" w:hAnsiTheme="minorHAnsi" w:cstheme="minorHAnsi"/>
          <w:sz w:val="22"/>
          <w:szCs w:val="22"/>
        </w:rPr>
        <w:t xml:space="preserve"> </w:t>
      </w:r>
      <w:r w:rsidR="004F7376" w:rsidRPr="0040515E">
        <w:rPr>
          <w:rFonts w:asciiTheme="minorHAnsi" w:hAnsiTheme="minorHAnsi" w:cstheme="minorHAnsi"/>
          <w:sz w:val="22"/>
          <w:szCs w:val="22"/>
        </w:rPr>
        <w:t xml:space="preserve">a </w:t>
      </w:r>
      <w:r w:rsidR="00E843B9" w:rsidRPr="0040515E">
        <w:rPr>
          <w:rFonts w:asciiTheme="minorHAnsi" w:hAnsiTheme="minorHAnsi" w:cstheme="minorHAnsi"/>
          <w:sz w:val="22"/>
          <w:szCs w:val="22"/>
        </w:rPr>
        <w:t>P</w:t>
      </w:r>
      <w:r w:rsidR="004F7376" w:rsidRPr="0040515E">
        <w:rPr>
          <w:rFonts w:asciiTheme="minorHAnsi" w:hAnsiTheme="minorHAnsi" w:cstheme="minorHAnsi"/>
          <w:sz w:val="22"/>
          <w:szCs w:val="22"/>
        </w:rPr>
        <w:t xml:space="preserve">rojektům </w:t>
      </w:r>
      <w:r w:rsidR="00E843B9" w:rsidRPr="0040515E">
        <w:rPr>
          <w:rFonts w:asciiTheme="minorHAnsi" w:hAnsiTheme="minorHAnsi" w:cstheme="minorHAnsi"/>
          <w:sz w:val="22"/>
          <w:szCs w:val="22"/>
        </w:rPr>
        <w:t>CPI</w:t>
      </w:r>
      <w:r w:rsidR="004F7376" w:rsidRPr="0040515E">
        <w:rPr>
          <w:rFonts w:asciiTheme="minorHAnsi" w:hAnsiTheme="minorHAnsi" w:cstheme="minorHAnsi"/>
          <w:sz w:val="22"/>
          <w:szCs w:val="22"/>
        </w:rPr>
        <w:t xml:space="preserve"> v k.</w:t>
      </w:r>
      <w:r w:rsidR="00E843B9" w:rsidRPr="0040515E">
        <w:rPr>
          <w:rFonts w:asciiTheme="minorHAnsi" w:hAnsiTheme="minorHAnsi" w:cstheme="minorHAnsi"/>
          <w:sz w:val="22"/>
          <w:szCs w:val="22"/>
        </w:rPr>
        <w:t xml:space="preserve"> </w:t>
      </w:r>
      <w:r w:rsidR="004F7376" w:rsidRPr="0040515E">
        <w:rPr>
          <w:rFonts w:asciiTheme="minorHAnsi" w:hAnsiTheme="minorHAnsi" w:cstheme="minorHAnsi"/>
          <w:sz w:val="22"/>
          <w:szCs w:val="22"/>
        </w:rPr>
        <w:t>ú. Letňany</w:t>
      </w:r>
      <w:r w:rsidR="00E843B9" w:rsidRPr="0040515E">
        <w:rPr>
          <w:rFonts w:asciiTheme="minorHAnsi" w:hAnsiTheme="minorHAnsi" w:cstheme="minorHAnsi"/>
          <w:sz w:val="22"/>
          <w:szCs w:val="22"/>
        </w:rPr>
        <w:t xml:space="preserve"> me</w:t>
      </w:r>
      <w:r w:rsidR="00393CFE" w:rsidRPr="0040515E">
        <w:rPr>
          <w:rFonts w:asciiTheme="minorHAnsi" w:hAnsiTheme="minorHAnsi" w:cstheme="minorHAnsi"/>
          <w:sz w:val="22"/>
          <w:szCs w:val="22"/>
        </w:rPr>
        <w:t xml:space="preserve">zi </w:t>
      </w:r>
      <w:r w:rsidR="00C27E86" w:rsidRPr="0040515E">
        <w:rPr>
          <w:rFonts w:asciiTheme="minorHAnsi" w:hAnsiTheme="minorHAnsi" w:cstheme="minorHAnsi"/>
          <w:sz w:val="22"/>
          <w:szCs w:val="22"/>
        </w:rPr>
        <w:t>I</w:t>
      </w:r>
      <w:r w:rsidR="00393CFE" w:rsidRPr="0040515E">
        <w:rPr>
          <w:rFonts w:asciiTheme="minorHAnsi" w:hAnsiTheme="minorHAnsi" w:cstheme="minorHAnsi"/>
          <w:sz w:val="22"/>
          <w:szCs w:val="22"/>
        </w:rPr>
        <w:t>nvestorem</w:t>
      </w:r>
      <w:r w:rsidR="005506B1" w:rsidRPr="0040515E">
        <w:rPr>
          <w:rFonts w:asciiTheme="minorHAnsi" w:hAnsiTheme="minorHAnsi" w:cstheme="minorHAnsi"/>
          <w:sz w:val="22"/>
          <w:szCs w:val="22"/>
        </w:rPr>
        <w:t>,</w:t>
      </w:r>
      <w:r w:rsidR="00393CFE" w:rsidRPr="0040515E">
        <w:rPr>
          <w:rFonts w:asciiTheme="minorHAnsi" w:hAnsiTheme="minorHAnsi" w:cstheme="minorHAnsi"/>
          <w:sz w:val="22"/>
          <w:szCs w:val="22"/>
        </w:rPr>
        <w:t xml:space="preserve"> </w:t>
      </w:r>
      <w:r w:rsidR="00C27E86" w:rsidRPr="0040515E">
        <w:rPr>
          <w:rFonts w:asciiTheme="minorHAnsi" w:hAnsiTheme="minorHAnsi" w:cstheme="minorHAnsi"/>
          <w:sz w:val="22"/>
          <w:szCs w:val="22"/>
        </w:rPr>
        <w:t>M</w:t>
      </w:r>
      <w:r w:rsidR="00393CFE" w:rsidRPr="0040515E">
        <w:rPr>
          <w:rFonts w:asciiTheme="minorHAnsi" w:hAnsiTheme="minorHAnsi" w:cstheme="minorHAnsi"/>
          <w:sz w:val="22"/>
          <w:szCs w:val="22"/>
        </w:rPr>
        <w:t xml:space="preserve">ěstskou částí </w:t>
      </w:r>
      <w:r w:rsidR="005506B1" w:rsidRPr="0040515E">
        <w:rPr>
          <w:rFonts w:asciiTheme="minorHAnsi" w:hAnsiTheme="minorHAnsi" w:cstheme="minorHAnsi"/>
          <w:sz w:val="22"/>
          <w:szCs w:val="22"/>
        </w:rPr>
        <w:t>a Vedlejším účastníkem</w:t>
      </w:r>
      <w:r w:rsidR="005C3A78" w:rsidRPr="0040515E">
        <w:rPr>
          <w:rFonts w:asciiTheme="minorHAnsi" w:hAnsiTheme="minorHAnsi" w:cstheme="minorHAnsi"/>
          <w:sz w:val="22"/>
          <w:szCs w:val="22"/>
        </w:rPr>
        <w:t xml:space="preserve">, resp. dalšími subjekty ze skupiny </w:t>
      </w:r>
      <w:r w:rsidR="00220A71" w:rsidRPr="0040515E">
        <w:rPr>
          <w:rFonts w:asciiTheme="minorHAnsi" w:hAnsiTheme="minorHAnsi" w:cstheme="minorHAnsi"/>
          <w:sz w:val="22"/>
          <w:szCs w:val="22"/>
        </w:rPr>
        <w:t>CPIPG</w:t>
      </w:r>
      <w:r w:rsidR="00A96901" w:rsidRPr="0040515E">
        <w:rPr>
          <w:rFonts w:asciiTheme="minorHAnsi" w:hAnsiTheme="minorHAnsi" w:cstheme="minorHAnsi"/>
          <w:sz w:val="22"/>
          <w:szCs w:val="22"/>
        </w:rPr>
        <w:t>.</w:t>
      </w:r>
      <w:r w:rsidR="00D600C0" w:rsidRPr="0040515E">
        <w:rPr>
          <w:rFonts w:asciiTheme="minorHAnsi" w:hAnsiTheme="minorHAnsi" w:cstheme="minorHAnsi"/>
          <w:sz w:val="22"/>
          <w:szCs w:val="22"/>
        </w:rPr>
        <w:t xml:space="preserve"> Smluvní strany si přejí </w:t>
      </w:r>
      <w:r w:rsidR="00B43E50" w:rsidRPr="0040515E">
        <w:rPr>
          <w:rFonts w:asciiTheme="minorHAnsi" w:hAnsiTheme="minorHAnsi" w:cstheme="minorHAnsi"/>
          <w:sz w:val="22"/>
          <w:szCs w:val="22"/>
        </w:rPr>
        <w:t xml:space="preserve">v rámci této </w:t>
      </w:r>
      <w:r w:rsidR="00C27E86" w:rsidRPr="0040515E">
        <w:rPr>
          <w:rFonts w:asciiTheme="minorHAnsi" w:hAnsiTheme="minorHAnsi" w:cstheme="minorHAnsi"/>
          <w:sz w:val="22"/>
          <w:szCs w:val="22"/>
        </w:rPr>
        <w:t>S</w:t>
      </w:r>
      <w:r w:rsidR="00B43E50" w:rsidRPr="0040515E">
        <w:rPr>
          <w:rFonts w:asciiTheme="minorHAnsi" w:hAnsiTheme="minorHAnsi" w:cstheme="minorHAnsi"/>
          <w:sz w:val="22"/>
          <w:szCs w:val="22"/>
        </w:rPr>
        <w:t>mlouvy</w:t>
      </w:r>
      <w:r w:rsidR="00943824" w:rsidRPr="0040515E">
        <w:rPr>
          <w:rFonts w:asciiTheme="minorHAnsi" w:hAnsiTheme="minorHAnsi" w:cstheme="minorHAnsi"/>
          <w:sz w:val="22"/>
          <w:szCs w:val="22"/>
        </w:rPr>
        <w:t xml:space="preserve"> </w:t>
      </w:r>
      <w:r w:rsidR="00510941" w:rsidRPr="0040515E">
        <w:rPr>
          <w:rFonts w:asciiTheme="minorHAnsi" w:hAnsiTheme="minorHAnsi" w:cstheme="minorHAnsi"/>
          <w:sz w:val="22"/>
          <w:szCs w:val="22"/>
        </w:rPr>
        <w:t xml:space="preserve">stanovit postup </w:t>
      </w:r>
      <w:r w:rsidR="00363051" w:rsidRPr="0040515E">
        <w:rPr>
          <w:rFonts w:asciiTheme="minorHAnsi" w:hAnsiTheme="minorHAnsi" w:cstheme="minorHAnsi"/>
          <w:sz w:val="22"/>
          <w:szCs w:val="22"/>
        </w:rPr>
        <w:t xml:space="preserve">při naplnění </w:t>
      </w:r>
      <w:r w:rsidR="00ED2BCF" w:rsidRPr="0040515E">
        <w:rPr>
          <w:rFonts w:asciiTheme="minorHAnsi" w:hAnsiTheme="minorHAnsi" w:cstheme="minorHAnsi"/>
          <w:sz w:val="22"/>
          <w:szCs w:val="22"/>
        </w:rPr>
        <w:t xml:space="preserve">zájmů </w:t>
      </w:r>
      <w:r w:rsidR="00C27E86" w:rsidRPr="0040515E">
        <w:rPr>
          <w:rFonts w:asciiTheme="minorHAnsi" w:hAnsiTheme="minorHAnsi" w:cstheme="minorHAnsi"/>
          <w:sz w:val="22"/>
          <w:szCs w:val="22"/>
        </w:rPr>
        <w:t>M</w:t>
      </w:r>
      <w:r w:rsidR="00ED2BCF" w:rsidRPr="0040515E">
        <w:rPr>
          <w:rFonts w:asciiTheme="minorHAnsi" w:hAnsiTheme="minorHAnsi" w:cstheme="minorHAnsi"/>
          <w:sz w:val="22"/>
          <w:szCs w:val="22"/>
        </w:rPr>
        <w:t xml:space="preserve">ěstské části a oprávněných zájmů </w:t>
      </w:r>
      <w:r w:rsidR="00C27E86" w:rsidRPr="0040515E">
        <w:rPr>
          <w:rFonts w:asciiTheme="minorHAnsi" w:hAnsiTheme="minorHAnsi" w:cstheme="minorHAnsi"/>
          <w:sz w:val="22"/>
          <w:szCs w:val="22"/>
        </w:rPr>
        <w:t>I</w:t>
      </w:r>
      <w:r w:rsidR="00ED2BCF" w:rsidRPr="0040515E">
        <w:rPr>
          <w:rFonts w:asciiTheme="minorHAnsi" w:hAnsiTheme="minorHAnsi" w:cstheme="minorHAnsi"/>
          <w:sz w:val="22"/>
          <w:szCs w:val="22"/>
        </w:rPr>
        <w:t>nvestora v </w:t>
      </w:r>
      <w:r w:rsidR="00256732" w:rsidRPr="0040515E">
        <w:rPr>
          <w:rFonts w:asciiTheme="minorHAnsi" w:hAnsiTheme="minorHAnsi" w:cstheme="minorHAnsi"/>
          <w:sz w:val="22"/>
          <w:szCs w:val="22"/>
        </w:rPr>
        <w:t>k. ú.</w:t>
      </w:r>
      <w:r w:rsidR="00ED2BCF" w:rsidRPr="0040515E">
        <w:rPr>
          <w:rFonts w:asciiTheme="minorHAnsi" w:hAnsiTheme="minorHAnsi" w:cstheme="minorHAnsi"/>
          <w:sz w:val="22"/>
          <w:szCs w:val="22"/>
        </w:rPr>
        <w:t xml:space="preserve"> Letňany</w:t>
      </w:r>
      <w:r w:rsidR="003F104E" w:rsidRPr="0040515E">
        <w:rPr>
          <w:rFonts w:asciiTheme="minorHAnsi" w:hAnsiTheme="minorHAnsi" w:cstheme="minorHAnsi"/>
          <w:sz w:val="22"/>
          <w:szCs w:val="22"/>
        </w:rPr>
        <w:t>.</w:t>
      </w:r>
      <w:r w:rsidR="00393CFE" w:rsidRPr="0040515E">
        <w:rPr>
          <w:rFonts w:asciiTheme="minorHAnsi" w:hAnsiTheme="minorHAnsi" w:cstheme="minorHAnsi"/>
          <w:sz w:val="22"/>
          <w:szCs w:val="22"/>
        </w:rPr>
        <w:t xml:space="preserve"> </w:t>
      </w:r>
    </w:p>
    <w:p w14:paraId="5F252860" w14:textId="51C47F58" w:rsidR="00BB7323" w:rsidRPr="0040515E" w:rsidRDefault="00CD21AB" w:rsidP="00BB7323">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w:t>
      </w:r>
      <w:r w:rsidR="00BB5B7B" w:rsidRPr="0040515E">
        <w:rPr>
          <w:rFonts w:asciiTheme="minorHAnsi" w:hAnsiTheme="minorHAnsi" w:cstheme="minorHAnsi"/>
          <w:sz w:val="22"/>
          <w:szCs w:val="22"/>
        </w:rPr>
        <w:t xml:space="preserve">souhlasí s realizací </w:t>
      </w:r>
      <w:r w:rsidR="006D48E1" w:rsidRPr="0040515E">
        <w:rPr>
          <w:rFonts w:asciiTheme="minorHAnsi" w:hAnsiTheme="minorHAnsi" w:cstheme="minorHAnsi"/>
          <w:sz w:val="22"/>
          <w:szCs w:val="22"/>
        </w:rPr>
        <w:t xml:space="preserve">Projektu </w:t>
      </w:r>
      <w:r w:rsidR="008F402B" w:rsidRPr="0040515E">
        <w:rPr>
          <w:rFonts w:asciiTheme="minorHAnsi" w:hAnsiTheme="minorHAnsi" w:cstheme="minorHAnsi"/>
          <w:sz w:val="22"/>
          <w:szCs w:val="22"/>
        </w:rPr>
        <w:t>Jančova a Projektu BAHOK</w:t>
      </w:r>
      <w:r w:rsidR="00BB5B7B" w:rsidRPr="0040515E">
        <w:rPr>
          <w:rFonts w:asciiTheme="minorHAnsi" w:hAnsiTheme="minorHAnsi" w:cstheme="minorHAnsi"/>
          <w:sz w:val="22"/>
          <w:szCs w:val="22"/>
        </w:rPr>
        <w:t xml:space="preserve"> na území </w:t>
      </w:r>
      <w:r w:rsidR="00C27E86" w:rsidRPr="0040515E">
        <w:rPr>
          <w:rFonts w:asciiTheme="minorHAnsi" w:hAnsiTheme="minorHAnsi" w:cstheme="minorHAnsi"/>
          <w:sz w:val="22"/>
          <w:szCs w:val="22"/>
        </w:rPr>
        <w:t>M</w:t>
      </w:r>
      <w:r w:rsidR="00BB5B7B" w:rsidRPr="0040515E">
        <w:rPr>
          <w:rFonts w:asciiTheme="minorHAnsi" w:hAnsiTheme="minorHAnsi" w:cstheme="minorHAnsi"/>
          <w:sz w:val="22"/>
          <w:szCs w:val="22"/>
        </w:rPr>
        <w:t>ěstské části.</w:t>
      </w:r>
      <w:r w:rsidR="008F402B" w:rsidRPr="0040515E">
        <w:rPr>
          <w:rFonts w:asciiTheme="minorHAnsi" w:hAnsiTheme="minorHAnsi" w:cstheme="minorHAnsi"/>
          <w:sz w:val="22"/>
          <w:szCs w:val="22"/>
        </w:rPr>
        <w:t xml:space="preserve"> Městská část bere na vědomí</w:t>
      </w:r>
      <w:r w:rsidR="00D327F7" w:rsidRPr="0040515E">
        <w:rPr>
          <w:rFonts w:asciiTheme="minorHAnsi" w:hAnsiTheme="minorHAnsi" w:cstheme="minorHAnsi"/>
          <w:sz w:val="22"/>
          <w:szCs w:val="22"/>
        </w:rPr>
        <w:t xml:space="preserve">, že realizace Projektu </w:t>
      </w:r>
      <w:r w:rsidR="008F402B" w:rsidRPr="0040515E">
        <w:rPr>
          <w:rFonts w:asciiTheme="minorHAnsi" w:hAnsiTheme="minorHAnsi" w:cstheme="minorHAnsi"/>
          <w:sz w:val="22"/>
          <w:szCs w:val="22"/>
        </w:rPr>
        <w:t>Malkovského</w:t>
      </w:r>
      <w:r w:rsidR="00D327F7" w:rsidRPr="0040515E">
        <w:rPr>
          <w:rFonts w:asciiTheme="minorHAnsi" w:hAnsiTheme="minorHAnsi" w:cstheme="minorHAnsi"/>
          <w:sz w:val="22"/>
          <w:szCs w:val="22"/>
        </w:rPr>
        <w:t xml:space="preserve"> ke dni uzavření této Smlouvy již probíhá a souhlasí s</w:t>
      </w:r>
      <w:r w:rsidR="00F86F35" w:rsidRPr="0040515E">
        <w:rPr>
          <w:rFonts w:asciiTheme="minorHAnsi" w:hAnsiTheme="minorHAnsi" w:cstheme="minorHAnsi"/>
          <w:sz w:val="22"/>
          <w:szCs w:val="22"/>
        </w:rPr>
        <w:t> </w:t>
      </w:r>
      <w:r w:rsidR="00D327F7" w:rsidRPr="0040515E">
        <w:rPr>
          <w:rFonts w:asciiTheme="minorHAnsi" w:hAnsiTheme="minorHAnsi" w:cstheme="minorHAnsi"/>
          <w:sz w:val="22"/>
          <w:szCs w:val="22"/>
        </w:rPr>
        <w:t>ní</w:t>
      </w:r>
      <w:r w:rsidR="008F402B" w:rsidRPr="0040515E">
        <w:rPr>
          <w:rFonts w:asciiTheme="minorHAnsi" w:hAnsiTheme="minorHAnsi" w:cstheme="minorHAnsi"/>
          <w:sz w:val="22"/>
          <w:szCs w:val="22"/>
        </w:rPr>
        <w:t>.</w:t>
      </w:r>
    </w:p>
    <w:p w14:paraId="097F5A5B" w14:textId="6A12C7F6" w:rsidR="00025315" w:rsidRPr="0040515E" w:rsidRDefault="00025315" w:rsidP="000030E4">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w:t>
      </w:r>
      <w:r w:rsidR="00364FF1" w:rsidRPr="0040515E">
        <w:rPr>
          <w:rFonts w:asciiTheme="minorHAnsi" w:hAnsiTheme="minorHAnsi" w:cstheme="minorHAnsi"/>
          <w:sz w:val="22"/>
          <w:szCs w:val="22"/>
        </w:rPr>
        <w:t xml:space="preserve">a </w:t>
      </w:r>
      <w:r w:rsidR="001A4655" w:rsidRPr="0040515E">
        <w:rPr>
          <w:rFonts w:asciiTheme="minorHAnsi" w:hAnsiTheme="minorHAnsi" w:cstheme="minorHAnsi"/>
          <w:sz w:val="22"/>
          <w:szCs w:val="22"/>
        </w:rPr>
        <w:t>Vedlejší účastník</w:t>
      </w:r>
      <w:r w:rsidR="00364FF1" w:rsidRPr="0040515E">
        <w:rPr>
          <w:rFonts w:asciiTheme="minorHAnsi" w:hAnsiTheme="minorHAnsi" w:cstheme="minorHAnsi"/>
          <w:sz w:val="22"/>
          <w:szCs w:val="22"/>
        </w:rPr>
        <w:t xml:space="preserve"> </w:t>
      </w:r>
      <w:r w:rsidRPr="0040515E">
        <w:rPr>
          <w:rFonts w:asciiTheme="minorHAnsi" w:hAnsiTheme="minorHAnsi" w:cstheme="minorHAnsi"/>
          <w:sz w:val="22"/>
          <w:szCs w:val="22"/>
        </w:rPr>
        <w:t>ujednal</w:t>
      </w:r>
      <w:r w:rsidR="0069276A" w:rsidRPr="0040515E">
        <w:rPr>
          <w:rFonts w:asciiTheme="minorHAnsi" w:hAnsiTheme="minorHAnsi" w:cstheme="minorHAnsi"/>
          <w:sz w:val="22"/>
          <w:szCs w:val="22"/>
        </w:rPr>
        <w:t>i</w:t>
      </w:r>
      <w:r w:rsidRPr="0040515E">
        <w:rPr>
          <w:rFonts w:asciiTheme="minorHAnsi" w:hAnsiTheme="minorHAnsi" w:cstheme="minorHAnsi"/>
          <w:sz w:val="22"/>
          <w:szCs w:val="22"/>
        </w:rPr>
        <w:t xml:space="preserve">, že </w:t>
      </w:r>
      <w:r w:rsidR="00364FF1" w:rsidRPr="0040515E">
        <w:rPr>
          <w:rFonts w:asciiTheme="minorHAnsi" w:hAnsiTheme="minorHAnsi" w:cstheme="minorHAnsi"/>
          <w:sz w:val="22"/>
          <w:szCs w:val="22"/>
        </w:rPr>
        <w:t>bez předchozího souhlasu Městské části nebudou, s výjimkou Projektů CPI, na Pozemcích CPI samy ani prostřednictvím jiný</w:t>
      </w:r>
      <w:r w:rsidR="00E11096" w:rsidRPr="0040515E">
        <w:rPr>
          <w:rFonts w:asciiTheme="minorHAnsi" w:hAnsiTheme="minorHAnsi" w:cstheme="minorHAnsi"/>
          <w:sz w:val="22"/>
          <w:szCs w:val="22"/>
        </w:rPr>
        <w:t>ch</w:t>
      </w:r>
      <w:r w:rsidR="00364FF1" w:rsidRPr="0040515E">
        <w:rPr>
          <w:rFonts w:asciiTheme="minorHAnsi" w:hAnsiTheme="minorHAnsi" w:cstheme="minorHAnsi"/>
          <w:sz w:val="22"/>
          <w:szCs w:val="22"/>
        </w:rPr>
        <w:t xml:space="preserve"> subjektů ze skupiny </w:t>
      </w:r>
      <w:r w:rsidR="00E44F26" w:rsidRPr="0040515E">
        <w:rPr>
          <w:rFonts w:asciiTheme="minorHAnsi" w:hAnsiTheme="minorHAnsi" w:cstheme="minorHAnsi"/>
          <w:sz w:val="22"/>
          <w:szCs w:val="22"/>
        </w:rPr>
        <w:t>CPIPG</w:t>
      </w:r>
      <w:r w:rsidR="00364FF1" w:rsidRPr="0040515E">
        <w:rPr>
          <w:rFonts w:asciiTheme="minorHAnsi" w:hAnsiTheme="minorHAnsi" w:cstheme="minorHAnsi"/>
          <w:sz w:val="22"/>
          <w:szCs w:val="22"/>
        </w:rPr>
        <w:t>, realizovat žádnou další výstavbu nových budov anebo nástavby stávajících budov, v jejichž rámci by docházelo k navyšování hrubé podlažní plochy ve smyslu Územního plánu sídelního útvaru hl. m. Prahy.</w:t>
      </w:r>
    </w:p>
    <w:p w14:paraId="30867987" w14:textId="175C7E1C" w:rsidR="001967E2" w:rsidRPr="0040515E" w:rsidRDefault="001967E2" w:rsidP="00D015DE">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Ve vztahu k budoucímu majetkoprávnímu vypořádání </w:t>
      </w:r>
      <w:r w:rsidR="003F7A35" w:rsidRPr="0040515E">
        <w:rPr>
          <w:rFonts w:asciiTheme="minorHAnsi" w:hAnsiTheme="minorHAnsi" w:cstheme="minorHAnsi"/>
          <w:sz w:val="22"/>
          <w:szCs w:val="22"/>
        </w:rPr>
        <w:t>k Pozemkům CPI a Pozemkům MČ, zejména ve vztahu k budoucím prodejům a směnám Pozemků CPI a Pozemků MČ</w:t>
      </w:r>
      <w:r w:rsidR="0001439E" w:rsidRPr="0040515E">
        <w:rPr>
          <w:rFonts w:asciiTheme="minorHAnsi" w:hAnsiTheme="minorHAnsi" w:cstheme="minorHAnsi"/>
          <w:sz w:val="22"/>
          <w:szCs w:val="22"/>
        </w:rPr>
        <w:t xml:space="preserve"> dle </w:t>
      </w:r>
      <w:r w:rsidR="003F7A35" w:rsidRPr="0040515E">
        <w:rPr>
          <w:rFonts w:asciiTheme="minorHAnsi" w:hAnsiTheme="minorHAnsi" w:cstheme="minorHAnsi"/>
          <w:sz w:val="22"/>
          <w:szCs w:val="22"/>
        </w:rPr>
        <w:t xml:space="preserve">článku III. </w:t>
      </w:r>
      <w:r w:rsidR="00216043" w:rsidRPr="0040515E">
        <w:rPr>
          <w:rFonts w:asciiTheme="minorHAnsi" w:hAnsiTheme="minorHAnsi" w:cstheme="minorHAnsi"/>
          <w:sz w:val="22"/>
          <w:szCs w:val="22"/>
        </w:rPr>
        <w:t xml:space="preserve">odst. 1 až 4 </w:t>
      </w:r>
      <w:r w:rsidR="003F7A35" w:rsidRPr="0040515E">
        <w:rPr>
          <w:rFonts w:asciiTheme="minorHAnsi" w:hAnsiTheme="minorHAnsi" w:cstheme="minorHAnsi"/>
          <w:sz w:val="22"/>
          <w:szCs w:val="22"/>
        </w:rPr>
        <w:t xml:space="preserve">této </w:t>
      </w:r>
      <w:r w:rsidR="00C27E86" w:rsidRPr="0040515E">
        <w:rPr>
          <w:rFonts w:asciiTheme="minorHAnsi" w:hAnsiTheme="minorHAnsi" w:cstheme="minorHAnsi"/>
          <w:sz w:val="22"/>
          <w:szCs w:val="22"/>
        </w:rPr>
        <w:t>S</w:t>
      </w:r>
      <w:r w:rsidR="003F7A35" w:rsidRPr="0040515E">
        <w:rPr>
          <w:rFonts w:asciiTheme="minorHAnsi" w:hAnsiTheme="minorHAnsi" w:cstheme="minorHAnsi"/>
          <w:sz w:val="22"/>
          <w:szCs w:val="22"/>
        </w:rPr>
        <w:t>mlouvy</w:t>
      </w:r>
      <w:r w:rsidR="00BB754C" w:rsidRPr="0040515E">
        <w:rPr>
          <w:rFonts w:asciiTheme="minorHAnsi" w:hAnsiTheme="minorHAnsi" w:cstheme="minorHAnsi"/>
          <w:sz w:val="22"/>
          <w:szCs w:val="22"/>
        </w:rPr>
        <w:t>,</w:t>
      </w:r>
      <w:r w:rsidR="003F7A35" w:rsidRPr="0040515E">
        <w:rPr>
          <w:rFonts w:asciiTheme="minorHAnsi" w:hAnsiTheme="minorHAnsi" w:cstheme="minorHAnsi"/>
          <w:sz w:val="22"/>
          <w:szCs w:val="22"/>
        </w:rPr>
        <w:t xml:space="preserve"> představuje tato </w:t>
      </w:r>
      <w:r w:rsidR="00C27E86" w:rsidRPr="0040515E">
        <w:rPr>
          <w:rFonts w:asciiTheme="minorHAnsi" w:hAnsiTheme="minorHAnsi" w:cstheme="minorHAnsi"/>
          <w:sz w:val="22"/>
          <w:szCs w:val="22"/>
        </w:rPr>
        <w:t>S</w:t>
      </w:r>
      <w:r w:rsidR="003F7A35" w:rsidRPr="0040515E">
        <w:rPr>
          <w:rFonts w:asciiTheme="minorHAnsi" w:hAnsiTheme="minorHAnsi" w:cstheme="minorHAnsi"/>
          <w:sz w:val="22"/>
          <w:szCs w:val="22"/>
        </w:rPr>
        <w:t>mlouva smlouvu o smlouvě budoucí směnné a</w:t>
      </w:r>
      <w:r w:rsidR="00B424BD">
        <w:rPr>
          <w:rFonts w:asciiTheme="minorHAnsi" w:hAnsiTheme="minorHAnsi" w:cstheme="minorHAnsi"/>
          <w:sz w:val="22"/>
          <w:szCs w:val="22"/>
        </w:rPr>
        <w:t> </w:t>
      </w:r>
      <w:r w:rsidR="003F7A35" w:rsidRPr="0040515E">
        <w:rPr>
          <w:rFonts w:asciiTheme="minorHAnsi" w:hAnsiTheme="minorHAnsi" w:cstheme="minorHAnsi"/>
          <w:sz w:val="22"/>
          <w:szCs w:val="22"/>
        </w:rPr>
        <w:t>smlouvu o</w:t>
      </w:r>
      <w:r w:rsidR="00F36589" w:rsidRPr="0040515E">
        <w:rPr>
          <w:rFonts w:asciiTheme="minorHAnsi" w:hAnsiTheme="minorHAnsi" w:cstheme="minorHAnsi"/>
          <w:sz w:val="22"/>
          <w:szCs w:val="22"/>
        </w:rPr>
        <w:t> </w:t>
      </w:r>
      <w:r w:rsidR="003F7A35" w:rsidRPr="0040515E">
        <w:rPr>
          <w:rFonts w:asciiTheme="minorHAnsi" w:hAnsiTheme="minorHAnsi" w:cstheme="minorHAnsi"/>
          <w:sz w:val="22"/>
          <w:szCs w:val="22"/>
        </w:rPr>
        <w:t>smlouvě budoucí kupní</w:t>
      </w:r>
      <w:r w:rsidR="00D7204F" w:rsidRPr="0040515E">
        <w:rPr>
          <w:rFonts w:asciiTheme="minorHAnsi" w:hAnsiTheme="minorHAnsi" w:cstheme="minorHAnsi"/>
          <w:sz w:val="22"/>
          <w:szCs w:val="22"/>
        </w:rPr>
        <w:t xml:space="preserve"> ve smyslu § 1785 </w:t>
      </w:r>
      <w:r w:rsidR="00AB0D5E" w:rsidRPr="0040515E">
        <w:rPr>
          <w:rFonts w:asciiTheme="minorHAnsi" w:hAnsiTheme="minorHAnsi" w:cstheme="minorHAnsi"/>
          <w:sz w:val="22"/>
          <w:szCs w:val="22"/>
        </w:rPr>
        <w:t xml:space="preserve">a násl. </w:t>
      </w:r>
      <w:r w:rsidR="00C27E86" w:rsidRPr="0040515E">
        <w:rPr>
          <w:rFonts w:asciiTheme="minorHAnsi" w:hAnsiTheme="minorHAnsi" w:cstheme="minorHAnsi"/>
          <w:sz w:val="22"/>
          <w:szCs w:val="22"/>
        </w:rPr>
        <w:t>O</w:t>
      </w:r>
      <w:r w:rsidR="00D7204F" w:rsidRPr="0040515E">
        <w:rPr>
          <w:rFonts w:asciiTheme="minorHAnsi" w:hAnsiTheme="minorHAnsi" w:cstheme="minorHAnsi"/>
          <w:sz w:val="22"/>
          <w:szCs w:val="22"/>
        </w:rPr>
        <w:t>bčanského zákoníku</w:t>
      </w:r>
      <w:r w:rsidR="003F7A35" w:rsidRPr="0040515E">
        <w:rPr>
          <w:rFonts w:asciiTheme="minorHAnsi" w:hAnsiTheme="minorHAnsi" w:cstheme="minorHAnsi"/>
          <w:sz w:val="22"/>
          <w:szCs w:val="22"/>
        </w:rPr>
        <w:t xml:space="preserve">, kterou </w:t>
      </w:r>
      <w:r w:rsidR="00237FA6" w:rsidRPr="0040515E">
        <w:rPr>
          <w:rFonts w:asciiTheme="minorHAnsi" w:hAnsiTheme="minorHAnsi" w:cstheme="minorHAnsi"/>
          <w:sz w:val="22"/>
          <w:szCs w:val="22"/>
        </w:rPr>
        <w:t xml:space="preserve">se za předpokladu splnění podmínek uvedených v této </w:t>
      </w:r>
      <w:r w:rsidR="00C27E86" w:rsidRPr="0040515E">
        <w:rPr>
          <w:rFonts w:asciiTheme="minorHAnsi" w:hAnsiTheme="minorHAnsi" w:cstheme="minorHAnsi"/>
          <w:sz w:val="22"/>
          <w:szCs w:val="22"/>
        </w:rPr>
        <w:t>S</w:t>
      </w:r>
      <w:r w:rsidR="00237FA6" w:rsidRPr="0040515E">
        <w:rPr>
          <w:rFonts w:asciiTheme="minorHAnsi" w:hAnsiTheme="minorHAnsi" w:cstheme="minorHAnsi"/>
          <w:sz w:val="22"/>
          <w:szCs w:val="22"/>
        </w:rPr>
        <w:t>mlouv</w:t>
      </w:r>
      <w:r w:rsidR="00E5198E" w:rsidRPr="0040515E">
        <w:rPr>
          <w:rFonts w:asciiTheme="minorHAnsi" w:hAnsiTheme="minorHAnsi" w:cstheme="minorHAnsi"/>
          <w:sz w:val="22"/>
          <w:szCs w:val="22"/>
        </w:rPr>
        <w:t>ě</w:t>
      </w:r>
      <w:r w:rsidR="00237FA6" w:rsidRPr="0040515E">
        <w:rPr>
          <w:rFonts w:asciiTheme="minorHAnsi" w:hAnsiTheme="minorHAnsi" w:cstheme="minorHAnsi"/>
          <w:sz w:val="22"/>
          <w:szCs w:val="22"/>
        </w:rPr>
        <w:t xml:space="preserve"> </w:t>
      </w:r>
      <w:r w:rsidR="008B7D76" w:rsidRPr="0040515E">
        <w:rPr>
          <w:rFonts w:asciiTheme="minorHAnsi" w:hAnsiTheme="minorHAnsi" w:cstheme="minorHAnsi"/>
          <w:sz w:val="22"/>
          <w:szCs w:val="22"/>
        </w:rPr>
        <w:t>S</w:t>
      </w:r>
      <w:r w:rsidR="00237FA6" w:rsidRPr="0040515E">
        <w:rPr>
          <w:rFonts w:asciiTheme="minorHAnsi" w:hAnsiTheme="minorHAnsi" w:cstheme="minorHAnsi"/>
          <w:sz w:val="22"/>
          <w:szCs w:val="22"/>
        </w:rPr>
        <w:t>mluvní st</w:t>
      </w:r>
      <w:r w:rsidR="00AB0D5E" w:rsidRPr="0040515E">
        <w:rPr>
          <w:rFonts w:asciiTheme="minorHAnsi" w:hAnsiTheme="minorHAnsi" w:cstheme="minorHAnsi"/>
          <w:sz w:val="22"/>
          <w:szCs w:val="22"/>
        </w:rPr>
        <w:t>r</w:t>
      </w:r>
      <w:r w:rsidR="00237FA6" w:rsidRPr="0040515E">
        <w:rPr>
          <w:rFonts w:asciiTheme="minorHAnsi" w:hAnsiTheme="minorHAnsi" w:cstheme="minorHAnsi"/>
          <w:sz w:val="22"/>
          <w:szCs w:val="22"/>
        </w:rPr>
        <w:t xml:space="preserve">any </w:t>
      </w:r>
      <w:r w:rsidR="00317731" w:rsidRPr="0040515E">
        <w:rPr>
          <w:rFonts w:asciiTheme="minorHAnsi" w:hAnsiTheme="minorHAnsi" w:cstheme="minorHAnsi"/>
          <w:sz w:val="22"/>
          <w:szCs w:val="22"/>
        </w:rPr>
        <w:t xml:space="preserve">a Vedlejší účastník </w:t>
      </w:r>
      <w:r w:rsidR="00237FA6" w:rsidRPr="0040515E">
        <w:rPr>
          <w:rFonts w:asciiTheme="minorHAnsi" w:hAnsiTheme="minorHAnsi" w:cstheme="minorHAnsi"/>
          <w:sz w:val="22"/>
          <w:szCs w:val="22"/>
        </w:rPr>
        <w:t xml:space="preserve">zavazují </w:t>
      </w:r>
      <w:r w:rsidR="00AB0D5E" w:rsidRPr="0040515E">
        <w:rPr>
          <w:rFonts w:asciiTheme="minorHAnsi" w:hAnsiTheme="minorHAnsi" w:cstheme="minorHAnsi"/>
          <w:sz w:val="22"/>
          <w:szCs w:val="22"/>
        </w:rPr>
        <w:t xml:space="preserve">v ujednané lhůtě </w:t>
      </w:r>
      <w:r w:rsidR="00237FA6" w:rsidRPr="0040515E">
        <w:rPr>
          <w:rFonts w:asciiTheme="minorHAnsi" w:hAnsiTheme="minorHAnsi" w:cstheme="minorHAnsi"/>
          <w:sz w:val="22"/>
          <w:szCs w:val="22"/>
        </w:rPr>
        <w:t>uzavřít příslušné kupní smlouvy</w:t>
      </w:r>
      <w:r w:rsidR="008B7D76" w:rsidRPr="0040515E">
        <w:rPr>
          <w:rFonts w:asciiTheme="minorHAnsi" w:hAnsiTheme="minorHAnsi" w:cstheme="minorHAnsi"/>
          <w:sz w:val="22"/>
          <w:szCs w:val="22"/>
        </w:rPr>
        <w:t>, resp. směnnou smlouvu</w:t>
      </w:r>
      <w:r w:rsidR="00237FA6" w:rsidRPr="0040515E">
        <w:rPr>
          <w:rFonts w:asciiTheme="minorHAnsi" w:hAnsiTheme="minorHAnsi" w:cstheme="minorHAnsi"/>
          <w:sz w:val="22"/>
          <w:szCs w:val="22"/>
        </w:rPr>
        <w:t>.</w:t>
      </w:r>
    </w:p>
    <w:p w14:paraId="31F0EDB6" w14:textId="77777777" w:rsidR="00B516EB" w:rsidRPr="0040515E" w:rsidRDefault="00B516EB" w:rsidP="00D015DE">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Ve vztahu k Bezdůvodnému obohacení, jak je tento pojem definován v čl. IV. odst. 1 této </w:t>
      </w:r>
      <w:r w:rsidR="00C27E86" w:rsidRPr="0040515E">
        <w:rPr>
          <w:rFonts w:asciiTheme="minorHAnsi" w:hAnsiTheme="minorHAnsi" w:cstheme="minorHAnsi"/>
          <w:sz w:val="22"/>
          <w:szCs w:val="22"/>
        </w:rPr>
        <w:t>S</w:t>
      </w:r>
      <w:r w:rsidRPr="0040515E">
        <w:rPr>
          <w:rFonts w:asciiTheme="minorHAnsi" w:hAnsiTheme="minorHAnsi" w:cstheme="minorHAnsi"/>
          <w:sz w:val="22"/>
          <w:szCs w:val="22"/>
        </w:rPr>
        <w:t xml:space="preserve">mlouvy, představuje tato </w:t>
      </w:r>
      <w:r w:rsidR="00C27E86" w:rsidRPr="0040515E">
        <w:rPr>
          <w:rFonts w:asciiTheme="minorHAnsi" w:hAnsiTheme="minorHAnsi" w:cstheme="minorHAnsi"/>
          <w:sz w:val="22"/>
          <w:szCs w:val="22"/>
        </w:rPr>
        <w:t>S</w:t>
      </w:r>
      <w:r w:rsidRPr="0040515E">
        <w:rPr>
          <w:rFonts w:asciiTheme="minorHAnsi" w:hAnsiTheme="minorHAnsi" w:cstheme="minorHAnsi"/>
          <w:sz w:val="22"/>
          <w:szCs w:val="22"/>
        </w:rPr>
        <w:t xml:space="preserve">mlouva dohodu o narovnání </w:t>
      </w:r>
      <w:r w:rsidR="008C5D7B" w:rsidRPr="0040515E">
        <w:rPr>
          <w:rFonts w:asciiTheme="minorHAnsi" w:hAnsiTheme="minorHAnsi" w:cstheme="minorHAnsi"/>
          <w:sz w:val="22"/>
          <w:szCs w:val="22"/>
        </w:rPr>
        <w:t xml:space="preserve">sporných práv a povinností </w:t>
      </w:r>
      <w:r w:rsidR="00C27E86" w:rsidRPr="0040515E">
        <w:rPr>
          <w:rFonts w:asciiTheme="minorHAnsi" w:hAnsiTheme="minorHAnsi" w:cstheme="minorHAnsi"/>
          <w:sz w:val="22"/>
          <w:szCs w:val="22"/>
        </w:rPr>
        <w:t xml:space="preserve">mezi Smluvními stranami </w:t>
      </w:r>
      <w:r w:rsidR="008C5D7B" w:rsidRPr="0040515E">
        <w:rPr>
          <w:rFonts w:asciiTheme="minorHAnsi" w:hAnsiTheme="minorHAnsi" w:cstheme="minorHAnsi"/>
          <w:sz w:val="22"/>
          <w:szCs w:val="22"/>
        </w:rPr>
        <w:t xml:space="preserve">souvisejících s </w:t>
      </w:r>
      <w:r w:rsidRPr="0040515E">
        <w:rPr>
          <w:rFonts w:asciiTheme="minorHAnsi" w:hAnsiTheme="minorHAnsi" w:cstheme="minorHAnsi"/>
          <w:sz w:val="22"/>
          <w:szCs w:val="22"/>
        </w:rPr>
        <w:t>Bezdůvodn</w:t>
      </w:r>
      <w:r w:rsidR="008C5D7B" w:rsidRPr="0040515E">
        <w:rPr>
          <w:rFonts w:asciiTheme="minorHAnsi" w:hAnsiTheme="minorHAnsi" w:cstheme="minorHAnsi"/>
          <w:sz w:val="22"/>
          <w:szCs w:val="22"/>
        </w:rPr>
        <w:t>ý</w:t>
      </w:r>
      <w:r w:rsidR="0027202C" w:rsidRPr="0040515E">
        <w:rPr>
          <w:rFonts w:asciiTheme="minorHAnsi" w:hAnsiTheme="minorHAnsi" w:cstheme="minorHAnsi"/>
          <w:sz w:val="22"/>
          <w:szCs w:val="22"/>
        </w:rPr>
        <w:t>m</w:t>
      </w:r>
      <w:r w:rsidRPr="0040515E">
        <w:rPr>
          <w:rFonts w:asciiTheme="minorHAnsi" w:hAnsiTheme="minorHAnsi" w:cstheme="minorHAnsi"/>
          <w:sz w:val="22"/>
          <w:szCs w:val="22"/>
        </w:rPr>
        <w:t xml:space="preserve"> obohacení</w:t>
      </w:r>
      <w:r w:rsidR="0027202C" w:rsidRPr="0040515E">
        <w:rPr>
          <w:rFonts w:asciiTheme="minorHAnsi" w:hAnsiTheme="minorHAnsi" w:cstheme="minorHAnsi"/>
          <w:sz w:val="22"/>
          <w:szCs w:val="22"/>
        </w:rPr>
        <w:t>m</w:t>
      </w:r>
      <w:r w:rsidRPr="0040515E">
        <w:rPr>
          <w:rFonts w:asciiTheme="minorHAnsi" w:hAnsiTheme="minorHAnsi" w:cstheme="minorHAnsi"/>
          <w:sz w:val="22"/>
          <w:szCs w:val="22"/>
        </w:rPr>
        <w:t xml:space="preserve">. </w:t>
      </w:r>
    </w:p>
    <w:p w14:paraId="02DC2567" w14:textId="63499B5E" w:rsidR="00B516EB" w:rsidRPr="0040515E" w:rsidRDefault="00BC0807" w:rsidP="00D015DE">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Vzhledem k tomu, že realizace </w:t>
      </w:r>
      <w:r w:rsidR="00B57BD5" w:rsidRPr="0040515E">
        <w:rPr>
          <w:rFonts w:asciiTheme="minorHAnsi" w:hAnsiTheme="minorHAnsi" w:cstheme="minorHAnsi"/>
          <w:sz w:val="22"/>
          <w:szCs w:val="22"/>
        </w:rPr>
        <w:t>Projektu Jančova a Projektu BAHOK</w:t>
      </w:r>
      <w:r w:rsidRPr="0040515E">
        <w:rPr>
          <w:rFonts w:asciiTheme="minorHAnsi" w:hAnsiTheme="minorHAnsi" w:cstheme="minorHAnsi"/>
          <w:sz w:val="22"/>
          <w:szCs w:val="22"/>
        </w:rPr>
        <w:t xml:space="preserve"> navýší nároky na </w:t>
      </w:r>
      <w:r w:rsidR="000E3749" w:rsidRPr="0040515E">
        <w:rPr>
          <w:rFonts w:asciiTheme="minorHAnsi" w:hAnsiTheme="minorHAnsi" w:cstheme="minorHAnsi"/>
          <w:sz w:val="22"/>
          <w:szCs w:val="22"/>
        </w:rPr>
        <w:t xml:space="preserve">veřejnou </w:t>
      </w:r>
      <w:r w:rsidRPr="0040515E">
        <w:rPr>
          <w:rFonts w:asciiTheme="minorHAnsi" w:hAnsiTheme="minorHAnsi" w:cstheme="minorHAnsi"/>
          <w:sz w:val="22"/>
          <w:szCs w:val="22"/>
        </w:rPr>
        <w:t xml:space="preserve">vybavenost a služby </w:t>
      </w:r>
      <w:r w:rsidR="0003524D" w:rsidRPr="0040515E">
        <w:rPr>
          <w:rFonts w:asciiTheme="minorHAnsi" w:hAnsiTheme="minorHAnsi" w:cstheme="minorHAnsi"/>
          <w:sz w:val="22"/>
          <w:szCs w:val="22"/>
        </w:rPr>
        <w:t>z</w:t>
      </w:r>
      <w:r w:rsidR="00F36589" w:rsidRPr="0040515E">
        <w:rPr>
          <w:rFonts w:asciiTheme="minorHAnsi" w:hAnsiTheme="minorHAnsi" w:cstheme="minorHAnsi"/>
          <w:sz w:val="22"/>
          <w:szCs w:val="22"/>
        </w:rPr>
        <w:t> </w:t>
      </w:r>
      <w:r w:rsidR="0003524D" w:rsidRPr="0040515E">
        <w:rPr>
          <w:rFonts w:asciiTheme="minorHAnsi" w:hAnsiTheme="minorHAnsi" w:cstheme="minorHAnsi"/>
          <w:sz w:val="22"/>
          <w:szCs w:val="22"/>
        </w:rPr>
        <w:t>důvodu</w:t>
      </w:r>
      <w:r w:rsidRPr="0040515E">
        <w:rPr>
          <w:rFonts w:asciiTheme="minorHAnsi" w:hAnsiTheme="minorHAnsi" w:cstheme="minorHAnsi"/>
          <w:sz w:val="22"/>
          <w:szCs w:val="22"/>
        </w:rPr>
        <w:t xml:space="preserve"> nárůstu hrubých podlažních ploch obytné a administrativní funkce na území </w:t>
      </w:r>
      <w:r w:rsidR="002B050B" w:rsidRPr="0040515E">
        <w:rPr>
          <w:rFonts w:asciiTheme="minorHAnsi" w:hAnsiTheme="minorHAnsi" w:cstheme="minorHAnsi"/>
          <w:sz w:val="22"/>
          <w:szCs w:val="22"/>
        </w:rPr>
        <w:t>M</w:t>
      </w:r>
      <w:r w:rsidRPr="0040515E">
        <w:rPr>
          <w:rFonts w:asciiTheme="minorHAnsi" w:hAnsiTheme="minorHAnsi" w:cstheme="minorHAnsi"/>
          <w:sz w:val="22"/>
          <w:szCs w:val="22"/>
        </w:rPr>
        <w:t xml:space="preserve">ěstské části, dohodly se </w:t>
      </w:r>
      <w:r w:rsidR="002B050B" w:rsidRPr="0040515E">
        <w:rPr>
          <w:rFonts w:asciiTheme="minorHAnsi" w:hAnsiTheme="minorHAnsi" w:cstheme="minorHAnsi"/>
          <w:sz w:val="22"/>
          <w:szCs w:val="22"/>
        </w:rPr>
        <w:t>S</w:t>
      </w:r>
      <w:r w:rsidRPr="0040515E">
        <w:rPr>
          <w:rFonts w:asciiTheme="minorHAnsi" w:hAnsiTheme="minorHAnsi" w:cstheme="minorHAnsi"/>
          <w:sz w:val="22"/>
          <w:szCs w:val="22"/>
        </w:rPr>
        <w:t>mluvní stra</w:t>
      </w:r>
      <w:r w:rsidR="006E3D9E" w:rsidRPr="0040515E">
        <w:rPr>
          <w:rFonts w:asciiTheme="minorHAnsi" w:hAnsiTheme="minorHAnsi" w:cstheme="minorHAnsi"/>
          <w:sz w:val="22"/>
          <w:szCs w:val="22"/>
        </w:rPr>
        <w:t>ny</w:t>
      </w:r>
      <w:r w:rsidR="006F3CA9" w:rsidRPr="0040515E">
        <w:rPr>
          <w:rFonts w:asciiTheme="minorHAnsi" w:hAnsiTheme="minorHAnsi" w:cstheme="minorHAnsi"/>
          <w:sz w:val="22"/>
          <w:szCs w:val="22"/>
        </w:rPr>
        <w:t xml:space="preserve">, že </w:t>
      </w:r>
      <w:r w:rsidR="002B050B" w:rsidRPr="0040515E">
        <w:rPr>
          <w:rFonts w:asciiTheme="minorHAnsi" w:hAnsiTheme="minorHAnsi" w:cstheme="minorHAnsi"/>
          <w:sz w:val="22"/>
          <w:szCs w:val="22"/>
        </w:rPr>
        <w:t>I</w:t>
      </w:r>
      <w:r w:rsidR="006F3CA9" w:rsidRPr="0040515E">
        <w:rPr>
          <w:rFonts w:asciiTheme="minorHAnsi" w:hAnsiTheme="minorHAnsi" w:cstheme="minorHAnsi"/>
          <w:sz w:val="22"/>
          <w:szCs w:val="22"/>
        </w:rPr>
        <w:t xml:space="preserve">nvestor poskytne </w:t>
      </w:r>
      <w:r w:rsidR="006D498B" w:rsidRPr="0040515E">
        <w:rPr>
          <w:rFonts w:asciiTheme="minorHAnsi" w:hAnsiTheme="minorHAnsi" w:cstheme="minorHAnsi"/>
          <w:sz w:val="22"/>
          <w:szCs w:val="22"/>
        </w:rPr>
        <w:t xml:space="preserve">za podmínek dle této </w:t>
      </w:r>
      <w:r w:rsidR="002B050B" w:rsidRPr="0040515E">
        <w:rPr>
          <w:rFonts w:asciiTheme="minorHAnsi" w:hAnsiTheme="minorHAnsi" w:cstheme="minorHAnsi"/>
          <w:sz w:val="22"/>
          <w:szCs w:val="22"/>
        </w:rPr>
        <w:t>S</w:t>
      </w:r>
      <w:r w:rsidR="006D498B" w:rsidRPr="0040515E">
        <w:rPr>
          <w:rFonts w:asciiTheme="minorHAnsi" w:hAnsiTheme="minorHAnsi" w:cstheme="minorHAnsi"/>
          <w:sz w:val="22"/>
          <w:szCs w:val="22"/>
        </w:rPr>
        <w:t xml:space="preserve">mlouvy </w:t>
      </w:r>
      <w:r w:rsidR="002B050B" w:rsidRPr="0040515E">
        <w:rPr>
          <w:rFonts w:asciiTheme="minorHAnsi" w:hAnsiTheme="minorHAnsi" w:cstheme="minorHAnsi"/>
          <w:sz w:val="22"/>
          <w:szCs w:val="22"/>
        </w:rPr>
        <w:t>M</w:t>
      </w:r>
      <w:r w:rsidR="006F3CA9" w:rsidRPr="0040515E">
        <w:rPr>
          <w:rFonts w:asciiTheme="minorHAnsi" w:hAnsiTheme="minorHAnsi" w:cstheme="minorHAnsi"/>
          <w:sz w:val="22"/>
          <w:szCs w:val="22"/>
        </w:rPr>
        <w:t xml:space="preserve">ěstské části finanční příspěvek na rozvoj veřejné </w:t>
      </w:r>
      <w:r w:rsidR="006D498B" w:rsidRPr="0040515E">
        <w:rPr>
          <w:rFonts w:asciiTheme="minorHAnsi" w:hAnsiTheme="minorHAnsi" w:cstheme="minorHAnsi"/>
          <w:sz w:val="22"/>
          <w:szCs w:val="22"/>
        </w:rPr>
        <w:t>infrastruktury</w:t>
      </w:r>
      <w:r w:rsidR="006A63BD" w:rsidRPr="0040515E">
        <w:rPr>
          <w:rFonts w:asciiTheme="minorHAnsi" w:hAnsiTheme="minorHAnsi" w:cstheme="minorHAnsi"/>
          <w:sz w:val="22"/>
          <w:szCs w:val="22"/>
        </w:rPr>
        <w:t xml:space="preserve"> a nad rámec tohoto finančního příspěvku též </w:t>
      </w:r>
      <w:r w:rsidR="00030DE8" w:rsidRPr="0040515E">
        <w:rPr>
          <w:rFonts w:asciiTheme="minorHAnsi" w:hAnsiTheme="minorHAnsi" w:cstheme="minorHAnsi"/>
          <w:sz w:val="22"/>
          <w:szCs w:val="22"/>
        </w:rPr>
        <w:t>dar</w:t>
      </w:r>
      <w:r w:rsidR="006A63BD" w:rsidRPr="0040515E">
        <w:rPr>
          <w:rFonts w:asciiTheme="minorHAnsi" w:hAnsiTheme="minorHAnsi" w:cstheme="minorHAnsi"/>
          <w:sz w:val="22"/>
          <w:szCs w:val="22"/>
        </w:rPr>
        <w:t xml:space="preserve"> na rozvoj sportu a kultury </w:t>
      </w:r>
      <w:r w:rsidR="0008425C" w:rsidRPr="0040515E">
        <w:rPr>
          <w:rFonts w:asciiTheme="minorHAnsi" w:hAnsiTheme="minorHAnsi" w:cstheme="minorHAnsi"/>
          <w:sz w:val="22"/>
          <w:szCs w:val="22"/>
        </w:rPr>
        <w:t xml:space="preserve">a příspěvek na rozvoj parkovacích ploch </w:t>
      </w:r>
      <w:r w:rsidR="006A63BD" w:rsidRPr="0040515E">
        <w:rPr>
          <w:rFonts w:asciiTheme="minorHAnsi" w:hAnsiTheme="minorHAnsi" w:cstheme="minorHAnsi"/>
          <w:sz w:val="22"/>
          <w:szCs w:val="22"/>
        </w:rPr>
        <w:t xml:space="preserve">na území </w:t>
      </w:r>
      <w:r w:rsidR="002B050B" w:rsidRPr="0040515E">
        <w:rPr>
          <w:rFonts w:asciiTheme="minorHAnsi" w:hAnsiTheme="minorHAnsi" w:cstheme="minorHAnsi"/>
          <w:sz w:val="22"/>
          <w:szCs w:val="22"/>
        </w:rPr>
        <w:t>M</w:t>
      </w:r>
      <w:r w:rsidR="006A63BD" w:rsidRPr="0040515E">
        <w:rPr>
          <w:rFonts w:asciiTheme="minorHAnsi" w:hAnsiTheme="minorHAnsi" w:cstheme="minorHAnsi"/>
          <w:sz w:val="22"/>
          <w:szCs w:val="22"/>
        </w:rPr>
        <w:t>ěstské části</w:t>
      </w:r>
      <w:r w:rsidR="006D498B" w:rsidRPr="0040515E">
        <w:rPr>
          <w:rFonts w:asciiTheme="minorHAnsi" w:hAnsiTheme="minorHAnsi" w:cstheme="minorHAnsi"/>
          <w:sz w:val="22"/>
          <w:szCs w:val="22"/>
        </w:rPr>
        <w:t xml:space="preserve">. </w:t>
      </w:r>
    </w:p>
    <w:p w14:paraId="5293A26E" w14:textId="6EF911CC" w:rsidR="001415F8" w:rsidRPr="0040515E" w:rsidRDefault="001415F8" w:rsidP="00D015DE">
      <w:pPr>
        <w:numPr>
          <w:ilvl w:val="0"/>
          <w:numId w:val="3"/>
        </w:numPr>
        <w:tabs>
          <w:tab w:val="num" w:pos="567"/>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Smluvní strany</w:t>
      </w:r>
      <w:r w:rsidR="00343BC2" w:rsidRPr="0040515E">
        <w:rPr>
          <w:rFonts w:asciiTheme="minorHAnsi" w:hAnsiTheme="minorHAnsi" w:cstheme="minorHAnsi"/>
          <w:sz w:val="22"/>
          <w:szCs w:val="22"/>
        </w:rPr>
        <w:t xml:space="preserve"> a Vedlejší účastník</w:t>
      </w:r>
      <w:r w:rsidR="00CA53D0" w:rsidRPr="0040515E">
        <w:rPr>
          <w:rFonts w:asciiTheme="minorHAnsi" w:hAnsiTheme="minorHAnsi" w:cstheme="minorHAnsi"/>
          <w:sz w:val="22"/>
          <w:szCs w:val="22"/>
        </w:rPr>
        <w:t>,</w:t>
      </w:r>
      <w:r w:rsidRPr="0040515E">
        <w:rPr>
          <w:rFonts w:asciiTheme="minorHAnsi" w:hAnsiTheme="minorHAnsi" w:cstheme="minorHAnsi"/>
          <w:sz w:val="22"/>
          <w:szCs w:val="22"/>
        </w:rPr>
        <w:t xml:space="preserve"> veden</w:t>
      </w:r>
      <w:r w:rsidR="00CA53D0" w:rsidRPr="0040515E">
        <w:rPr>
          <w:rFonts w:asciiTheme="minorHAnsi" w:hAnsiTheme="minorHAnsi" w:cstheme="minorHAnsi"/>
          <w:sz w:val="22"/>
          <w:szCs w:val="22"/>
        </w:rPr>
        <w:t>i</w:t>
      </w:r>
      <w:r w:rsidRPr="0040515E">
        <w:rPr>
          <w:rFonts w:asciiTheme="minorHAnsi" w:hAnsiTheme="minorHAnsi" w:cstheme="minorHAnsi"/>
          <w:sz w:val="22"/>
          <w:szCs w:val="22"/>
        </w:rPr>
        <w:t xml:space="preserve"> snahou dosáhnout účelu </w:t>
      </w:r>
      <w:r w:rsidR="00ED2BCF" w:rsidRPr="0040515E">
        <w:rPr>
          <w:rFonts w:asciiTheme="minorHAnsi" w:hAnsiTheme="minorHAnsi" w:cstheme="minorHAnsi"/>
          <w:sz w:val="22"/>
          <w:szCs w:val="22"/>
        </w:rPr>
        <w:t xml:space="preserve">této </w:t>
      </w:r>
      <w:r w:rsidR="00C50D23" w:rsidRPr="0040515E">
        <w:rPr>
          <w:rFonts w:asciiTheme="minorHAnsi" w:hAnsiTheme="minorHAnsi" w:cstheme="minorHAnsi"/>
          <w:sz w:val="22"/>
          <w:szCs w:val="22"/>
        </w:rPr>
        <w:t>S</w:t>
      </w:r>
      <w:r w:rsidR="00943824" w:rsidRPr="0040515E">
        <w:rPr>
          <w:rFonts w:asciiTheme="minorHAnsi" w:hAnsiTheme="minorHAnsi" w:cstheme="minorHAnsi"/>
          <w:sz w:val="22"/>
          <w:szCs w:val="22"/>
        </w:rPr>
        <w:t>mlouvy</w:t>
      </w:r>
      <w:r w:rsidR="00CA53D0" w:rsidRPr="0040515E">
        <w:rPr>
          <w:rFonts w:asciiTheme="minorHAnsi" w:hAnsiTheme="minorHAnsi" w:cstheme="minorHAnsi"/>
          <w:sz w:val="22"/>
          <w:szCs w:val="22"/>
        </w:rPr>
        <w:t>,</w:t>
      </w:r>
      <w:r w:rsidR="00ED2BCF"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společně prohlašují, že se zavazují </w:t>
      </w:r>
      <w:r w:rsidR="00B12613" w:rsidRPr="0040515E">
        <w:rPr>
          <w:rFonts w:asciiTheme="minorHAnsi" w:hAnsiTheme="minorHAnsi" w:cstheme="minorHAnsi"/>
          <w:sz w:val="22"/>
          <w:szCs w:val="22"/>
        </w:rPr>
        <w:t>zvolit takový postup,</w:t>
      </w:r>
      <w:r w:rsidRPr="0040515E">
        <w:rPr>
          <w:rFonts w:asciiTheme="minorHAnsi" w:hAnsiTheme="minorHAnsi" w:cstheme="minorHAnsi"/>
          <w:sz w:val="22"/>
          <w:szCs w:val="22"/>
        </w:rPr>
        <w:t xml:space="preserve"> jehož </w:t>
      </w:r>
      <w:r w:rsidR="00B12613" w:rsidRPr="0040515E">
        <w:rPr>
          <w:rFonts w:asciiTheme="minorHAnsi" w:hAnsiTheme="minorHAnsi" w:cstheme="minorHAnsi"/>
          <w:sz w:val="22"/>
          <w:szCs w:val="22"/>
        </w:rPr>
        <w:t xml:space="preserve">výsledek </w:t>
      </w:r>
      <w:r w:rsidRPr="0040515E">
        <w:rPr>
          <w:rFonts w:asciiTheme="minorHAnsi" w:hAnsiTheme="minorHAnsi" w:cstheme="minorHAnsi"/>
          <w:sz w:val="22"/>
          <w:szCs w:val="22"/>
        </w:rPr>
        <w:t xml:space="preserve">bude </w:t>
      </w:r>
      <w:r w:rsidR="005576EF" w:rsidRPr="0040515E">
        <w:rPr>
          <w:rFonts w:asciiTheme="minorHAnsi" w:hAnsiTheme="minorHAnsi" w:cstheme="minorHAnsi"/>
          <w:sz w:val="22"/>
          <w:szCs w:val="22"/>
        </w:rPr>
        <w:t xml:space="preserve">v mezích relevantních rozhodnutí příslušných orgánů </w:t>
      </w:r>
      <w:r w:rsidR="00C50D23" w:rsidRPr="0040515E">
        <w:rPr>
          <w:rFonts w:asciiTheme="minorHAnsi" w:hAnsiTheme="minorHAnsi" w:cstheme="minorHAnsi"/>
          <w:sz w:val="22"/>
          <w:szCs w:val="22"/>
        </w:rPr>
        <w:t>M</w:t>
      </w:r>
      <w:r w:rsidR="00AB4AC4" w:rsidRPr="0040515E">
        <w:rPr>
          <w:rFonts w:asciiTheme="minorHAnsi" w:hAnsiTheme="minorHAnsi" w:cstheme="minorHAnsi"/>
          <w:sz w:val="22"/>
          <w:szCs w:val="22"/>
        </w:rPr>
        <w:t xml:space="preserve">ěstské části </w:t>
      </w:r>
      <w:r w:rsidRPr="0040515E">
        <w:rPr>
          <w:rFonts w:asciiTheme="minorHAnsi" w:hAnsiTheme="minorHAnsi" w:cstheme="minorHAnsi"/>
          <w:sz w:val="22"/>
          <w:szCs w:val="22"/>
        </w:rPr>
        <w:t xml:space="preserve">nejlépe odpovídat předmětu a </w:t>
      </w:r>
      <w:r w:rsidR="001217EB" w:rsidRPr="0040515E">
        <w:rPr>
          <w:rFonts w:asciiTheme="minorHAnsi" w:hAnsiTheme="minorHAnsi" w:cstheme="minorHAnsi"/>
          <w:sz w:val="22"/>
          <w:szCs w:val="22"/>
        </w:rPr>
        <w:t xml:space="preserve">účelu </w:t>
      </w:r>
      <w:r w:rsidR="00B12613" w:rsidRPr="0040515E">
        <w:rPr>
          <w:rFonts w:asciiTheme="minorHAnsi" w:hAnsiTheme="minorHAnsi" w:cstheme="minorHAnsi"/>
          <w:sz w:val="22"/>
          <w:szCs w:val="22"/>
        </w:rPr>
        <w:t>u</w:t>
      </w:r>
      <w:r w:rsidRPr="0040515E">
        <w:rPr>
          <w:rFonts w:asciiTheme="minorHAnsi" w:hAnsiTheme="minorHAnsi" w:cstheme="minorHAnsi"/>
          <w:sz w:val="22"/>
          <w:szCs w:val="22"/>
        </w:rPr>
        <w:t xml:space="preserve">jednání </w:t>
      </w:r>
      <w:r w:rsidR="00AB4AC4" w:rsidRPr="0040515E">
        <w:rPr>
          <w:rFonts w:asciiTheme="minorHAnsi" w:hAnsiTheme="minorHAnsi" w:cstheme="minorHAnsi"/>
          <w:sz w:val="22"/>
          <w:szCs w:val="22"/>
        </w:rPr>
        <w:t xml:space="preserve">této </w:t>
      </w:r>
      <w:r w:rsidR="00C50D23" w:rsidRPr="0040515E">
        <w:rPr>
          <w:rFonts w:asciiTheme="minorHAnsi" w:hAnsiTheme="minorHAnsi" w:cstheme="minorHAnsi"/>
          <w:sz w:val="22"/>
          <w:szCs w:val="22"/>
        </w:rPr>
        <w:t>S</w:t>
      </w:r>
      <w:r w:rsidR="00943824" w:rsidRPr="0040515E">
        <w:rPr>
          <w:rFonts w:asciiTheme="minorHAnsi" w:hAnsiTheme="minorHAnsi" w:cstheme="minorHAnsi"/>
          <w:sz w:val="22"/>
          <w:szCs w:val="22"/>
        </w:rPr>
        <w:t>mlouvy</w:t>
      </w:r>
      <w:r w:rsidR="00AB4AC4" w:rsidRPr="0040515E">
        <w:rPr>
          <w:rFonts w:asciiTheme="minorHAnsi" w:hAnsiTheme="minorHAnsi" w:cstheme="minorHAnsi"/>
          <w:sz w:val="22"/>
          <w:szCs w:val="22"/>
        </w:rPr>
        <w:t xml:space="preserve">. </w:t>
      </w:r>
      <w:r w:rsidR="005576EF"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 </w:t>
      </w:r>
    </w:p>
    <w:p w14:paraId="04CB30C8" w14:textId="77777777" w:rsidR="00237FA6" w:rsidRPr="0040515E" w:rsidRDefault="00237FA6" w:rsidP="00D015DE">
      <w:pPr>
        <w:spacing w:after="120" w:line="264" w:lineRule="auto"/>
        <w:jc w:val="both"/>
        <w:rPr>
          <w:rFonts w:asciiTheme="minorHAnsi" w:hAnsiTheme="minorHAnsi" w:cstheme="minorHAnsi"/>
          <w:sz w:val="22"/>
          <w:szCs w:val="22"/>
        </w:rPr>
      </w:pPr>
    </w:p>
    <w:p w14:paraId="021B1278" w14:textId="77777777" w:rsidR="00237FA6" w:rsidRPr="0040515E" w:rsidRDefault="00237FA6"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III.</w:t>
      </w:r>
    </w:p>
    <w:p w14:paraId="63A046B4" w14:textId="7394308E" w:rsidR="00237FA6" w:rsidRPr="0040515E" w:rsidRDefault="00237FA6"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 xml:space="preserve">Majetkoprávní </w:t>
      </w:r>
      <w:r w:rsidR="0029528D" w:rsidRPr="0040515E">
        <w:rPr>
          <w:rFonts w:asciiTheme="minorHAnsi" w:hAnsiTheme="minorHAnsi" w:cstheme="minorHAnsi"/>
          <w:b/>
          <w:bCs/>
          <w:sz w:val="22"/>
          <w:szCs w:val="22"/>
        </w:rPr>
        <w:t>us</w:t>
      </w:r>
      <w:r w:rsidRPr="0040515E">
        <w:rPr>
          <w:rFonts w:asciiTheme="minorHAnsi" w:hAnsiTheme="minorHAnsi" w:cstheme="minorHAnsi"/>
          <w:b/>
          <w:bCs/>
          <w:sz w:val="22"/>
          <w:szCs w:val="22"/>
        </w:rPr>
        <w:t>pořádání</w:t>
      </w:r>
    </w:p>
    <w:p w14:paraId="747303A0" w14:textId="6D8E07AC" w:rsidR="00EF00CF" w:rsidRPr="0040515E" w:rsidRDefault="00EF00CF" w:rsidP="00EF00CF">
      <w:pPr>
        <w:spacing w:after="120" w:line="264" w:lineRule="auto"/>
        <w:rPr>
          <w:rFonts w:asciiTheme="minorHAnsi" w:hAnsiTheme="minorHAnsi" w:cstheme="minorHAnsi"/>
          <w:sz w:val="22"/>
          <w:szCs w:val="22"/>
        </w:rPr>
      </w:pPr>
      <w:r w:rsidRPr="0040515E">
        <w:rPr>
          <w:rFonts w:asciiTheme="minorHAnsi" w:hAnsiTheme="minorHAnsi" w:cstheme="minorHAnsi"/>
          <w:sz w:val="22"/>
          <w:szCs w:val="22"/>
        </w:rPr>
        <w:t xml:space="preserve">Smluvní strany </w:t>
      </w:r>
      <w:r w:rsidR="0006525B" w:rsidRPr="0040515E">
        <w:rPr>
          <w:rFonts w:asciiTheme="minorHAnsi" w:hAnsiTheme="minorHAnsi" w:cstheme="minorHAnsi"/>
          <w:sz w:val="22"/>
          <w:szCs w:val="22"/>
        </w:rPr>
        <w:t xml:space="preserve">a Vedlejší účastník </w:t>
      </w:r>
      <w:r w:rsidRPr="0040515E">
        <w:rPr>
          <w:rFonts w:asciiTheme="minorHAnsi" w:hAnsiTheme="minorHAnsi" w:cstheme="minorHAnsi"/>
          <w:sz w:val="22"/>
          <w:szCs w:val="22"/>
        </w:rPr>
        <w:t>se dohodl</w:t>
      </w:r>
      <w:r w:rsidR="006D59B2" w:rsidRPr="0040515E">
        <w:rPr>
          <w:rFonts w:asciiTheme="minorHAnsi" w:hAnsiTheme="minorHAnsi" w:cstheme="minorHAnsi"/>
          <w:sz w:val="22"/>
          <w:szCs w:val="22"/>
        </w:rPr>
        <w:t>i</w:t>
      </w:r>
      <w:r w:rsidRPr="0040515E">
        <w:rPr>
          <w:rFonts w:asciiTheme="minorHAnsi" w:hAnsiTheme="minorHAnsi" w:cstheme="minorHAnsi"/>
          <w:sz w:val="22"/>
          <w:szCs w:val="22"/>
        </w:rPr>
        <w:t xml:space="preserve"> na následujícím majetkoprávním uspořádání:</w:t>
      </w:r>
    </w:p>
    <w:p w14:paraId="22FD5439" w14:textId="6B9A43AB" w:rsidR="000B4695" w:rsidRPr="0040515E" w:rsidRDefault="000B4695" w:rsidP="004975A8">
      <w:pPr>
        <w:pStyle w:val="Odstavecseseznamem"/>
        <w:numPr>
          <w:ilvl w:val="0"/>
          <w:numId w:val="17"/>
        </w:numPr>
        <w:spacing w:after="120" w:line="264" w:lineRule="auto"/>
        <w:ind w:left="567" w:hanging="567"/>
        <w:jc w:val="both"/>
        <w:rPr>
          <w:rFonts w:asciiTheme="minorHAnsi" w:hAnsiTheme="minorHAnsi" w:cstheme="minorHAnsi"/>
          <w:b/>
          <w:bCs/>
          <w:sz w:val="22"/>
          <w:szCs w:val="22"/>
        </w:rPr>
      </w:pPr>
      <w:r w:rsidRPr="0040515E">
        <w:rPr>
          <w:rFonts w:asciiTheme="minorHAnsi" w:hAnsiTheme="minorHAnsi" w:cstheme="minorHAnsi"/>
          <w:b/>
          <w:bCs/>
          <w:sz w:val="22"/>
          <w:szCs w:val="22"/>
        </w:rPr>
        <w:t xml:space="preserve">Budoucí koupě 1 </w:t>
      </w:r>
    </w:p>
    <w:p w14:paraId="792121C9" w14:textId="77777777" w:rsidR="00041C5A" w:rsidRPr="0040515E" w:rsidRDefault="00A503F7"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Smluvní stran</w:t>
      </w:r>
      <w:r w:rsidR="007700FF" w:rsidRPr="0040515E">
        <w:rPr>
          <w:rFonts w:asciiTheme="minorHAnsi" w:hAnsiTheme="minorHAnsi" w:cstheme="minorHAnsi"/>
          <w:sz w:val="22"/>
          <w:szCs w:val="22"/>
        </w:rPr>
        <w:t>y</w:t>
      </w:r>
      <w:r w:rsidRPr="0040515E">
        <w:rPr>
          <w:rFonts w:asciiTheme="minorHAnsi" w:hAnsiTheme="minorHAnsi" w:cstheme="minorHAnsi"/>
          <w:sz w:val="22"/>
          <w:szCs w:val="22"/>
        </w:rPr>
        <w:t xml:space="preserve"> </w:t>
      </w:r>
      <w:r w:rsidR="00880BE4" w:rsidRPr="0040515E">
        <w:rPr>
          <w:rFonts w:asciiTheme="minorHAnsi" w:hAnsiTheme="minorHAnsi" w:cstheme="minorHAnsi"/>
          <w:sz w:val="22"/>
          <w:szCs w:val="22"/>
        </w:rPr>
        <w:t xml:space="preserve">se zavazují, že </w:t>
      </w:r>
      <w:r w:rsidR="00971552" w:rsidRPr="0040515E">
        <w:rPr>
          <w:rFonts w:asciiTheme="minorHAnsi" w:hAnsiTheme="minorHAnsi" w:cstheme="minorHAnsi"/>
          <w:sz w:val="22"/>
          <w:szCs w:val="22"/>
        </w:rPr>
        <w:t xml:space="preserve">spolu </w:t>
      </w:r>
      <w:r w:rsidR="00D85A3A" w:rsidRPr="0040515E">
        <w:rPr>
          <w:rFonts w:asciiTheme="minorHAnsi" w:hAnsiTheme="minorHAnsi" w:cstheme="minorHAnsi"/>
          <w:sz w:val="22"/>
          <w:szCs w:val="22"/>
        </w:rPr>
        <w:t xml:space="preserve">na základě písemné výzvy </w:t>
      </w:r>
      <w:r w:rsidR="001E5A37" w:rsidRPr="0040515E">
        <w:rPr>
          <w:rFonts w:asciiTheme="minorHAnsi" w:hAnsiTheme="minorHAnsi" w:cstheme="minorHAnsi"/>
          <w:sz w:val="22"/>
          <w:szCs w:val="22"/>
        </w:rPr>
        <w:t>učiněné jednou Smluvní stranou vůči druhé</w:t>
      </w:r>
      <w:r w:rsidR="00A06A33" w:rsidRPr="0040515E">
        <w:rPr>
          <w:rFonts w:asciiTheme="minorHAnsi" w:hAnsiTheme="minorHAnsi" w:cstheme="minorHAnsi"/>
          <w:sz w:val="22"/>
          <w:szCs w:val="22"/>
        </w:rPr>
        <w:t xml:space="preserve"> Smluvní straně</w:t>
      </w:r>
      <w:r w:rsidR="00D85A3A" w:rsidRPr="0040515E">
        <w:rPr>
          <w:rFonts w:asciiTheme="minorHAnsi" w:hAnsiTheme="minorHAnsi" w:cstheme="minorHAnsi"/>
          <w:sz w:val="22"/>
          <w:szCs w:val="22"/>
        </w:rPr>
        <w:t xml:space="preserve"> </w:t>
      </w:r>
      <w:r w:rsidR="00971552" w:rsidRPr="0040515E">
        <w:rPr>
          <w:rFonts w:asciiTheme="minorHAnsi" w:hAnsiTheme="minorHAnsi" w:cstheme="minorHAnsi"/>
          <w:sz w:val="22"/>
          <w:szCs w:val="22"/>
        </w:rPr>
        <w:t xml:space="preserve">uzavřou </w:t>
      </w:r>
      <w:r w:rsidR="00053EDB" w:rsidRPr="0040515E">
        <w:rPr>
          <w:rFonts w:asciiTheme="minorHAnsi" w:hAnsiTheme="minorHAnsi" w:cstheme="minorHAnsi"/>
          <w:sz w:val="22"/>
          <w:szCs w:val="22"/>
        </w:rPr>
        <w:t xml:space="preserve">kupní </w:t>
      </w:r>
      <w:r w:rsidR="00971552" w:rsidRPr="0040515E">
        <w:rPr>
          <w:rFonts w:asciiTheme="minorHAnsi" w:hAnsiTheme="minorHAnsi" w:cstheme="minorHAnsi"/>
          <w:sz w:val="22"/>
          <w:szCs w:val="22"/>
        </w:rPr>
        <w:t>smlouvu</w:t>
      </w:r>
      <w:r w:rsidR="008F739E" w:rsidRPr="0040515E">
        <w:rPr>
          <w:rFonts w:asciiTheme="minorHAnsi" w:hAnsiTheme="minorHAnsi" w:cstheme="minorHAnsi"/>
          <w:sz w:val="22"/>
          <w:szCs w:val="22"/>
        </w:rPr>
        <w:t xml:space="preserve">, jejímž předmětem bude převod </w:t>
      </w:r>
      <w:r w:rsidR="008F739E" w:rsidRPr="0040515E">
        <w:rPr>
          <w:rFonts w:asciiTheme="minorHAnsi" w:hAnsiTheme="minorHAnsi" w:cstheme="minorHAnsi"/>
          <w:b/>
          <w:bCs/>
          <w:sz w:val="22"/>
          <w:szCs w:val="22"/>
        </w:rPr>
        <w:t>Pozemk</w:t>
      </w:r>
      <w:r w:rsidR="006A431B" w:rsidRPr="0040515E">
        <w:rPr>
          <w:rFonts w:asciiTheme="minorHAnsi" w:hAnsiTheme="minorHAnsi" w:cstheme="minorHAnsi"/>
          <w:b/>
          <w:bCs/>
          <w:sz w:val="22"/>
          <w:szCs w:val="22"/>
        </w:rPr>
        <w:t>ů</w:t>
      </w:r>
      <w:r w:rsidR="008F739E" w:rsidRPr="0040515E">
        <w:rPr>
          <w:rFonts w:asciiTheme="minorHAnsi" w:hAnsiTheme="minorHAnsi" w:cstheme="minorHAnsi"/>
          <w:b/>
          <w:bCs/>
          <w:sz w:val="22"/>
          <w:szCs w:val="22"/>
        </w:rPr>
        <w:t xml:space="preserve"> </w:t>
      </w:r>
      <w:r w:rsidR="004B76EA" w:rsidRPr="0040515E">
        <w:rPr>
          <w:rFonts w:asciiTheme="minorHAnsi" w:hAnsiTheme="minorHAnsi" w:cstheme="minorHAnsi"/>
          <w:b/>
          <w:bCs/>
          <w:sz w:val="22"/>
          <w:szCs w:val="22"/>
        </w:rPr>
        <w:t xml:space="preserve">pro koupi 1 </w:t>
      </w:r>
      <w:r w:rsidR="008F739E" w:rsidRPr="0040515E">
        <w:rPr>
          <w:rFonts w:asciiTheme="minorHAnsi" w:hAnsiTheme="minorHAnsi" w:cstheme="minorHAnsi"/>
          <w:sz w:val="22"/>
          <w:szCs w:val="22"/>
        </w:rPr>
        <w:t>z</w:t>
      </w:r>
      <w:r w:rsidR="006A431B" w:rsidRPr="0040515E">
        <w:rPr>
          <w:rFonts w:asciiTheme="minorHAnsi" w:hAnsiTheme="minorHAnsi" w:cstheme="minorHAnsi"/>
          <w:sz w:val="22"/>
          <w:szCs w:val="22"/>
        </w:rPr>
        <w:t xml:space="preserve"> vlastnictví </w:t>
      </w:r>
      <w:r w:rsidR="000D3DBF" w:rsidRPr="0040515E">
        <w:rPr>
          <w:rFonts w:asciiTheme="minorHAnsi" w:hAnsiTheme="minorHAnsi" w:cstheme="minorHAnsi"/>
          <w:sz w:val="22"/>
          <w:szCs w:val="22"/>
        </w:rPr>
        <w:t>I</w:t>
      </w:r>
      <w:r w:rsidR="008F739E" w:rsidRPr="0040515E">
        <w:rPr>
          <w:rFonts w:asciiTheme="minorHAnsi" w:hAnsiTheme="minorHAnsi" w:cstheme="minorHAnsi"/>
          <w:sz w:val="22"/>
          <w:szCs w:val="22"/>
        </w:rPr>
        <w:t xml:space="preserve">nvestora </w:t>
      </w:r>
      <w:r w:rsidR="00684C71" w:rsidRPr="0040515E">
        <w:rPr>
          <w:rFonts w:asciiTheme="minorHAnsi" w:hAnsiTheme="minorHAnsi" w:cstheme="minorHAnsi"/>
          <w:sz w:val="22"/>
          <w:szCs w:val="22"/>
        </w:rPr>
        <w:t xml:space="preserve">do vlastnictví </w:t>
      </w:r>
      <w:r w:rsidR="008C42D7" w:rsidRPr="0040515E">
        <w:rPr>
          <w:rFonts w:asciiTheme="minorHAnsi" w:hAnsiTheme="minorHAnsi" w:cstheme="minorHAnsi"/>
          <w:sz w:val="22"/>
          <w:szCs w:val="22"/>
        </w:rPr>
        <w:t>hlavního města Prahy</w:t>
      </w:r>
      <w:r w:rsidR="00A9427E" w:rsidRPr="0040515E">
        <w:rPr>
          <w:rFonts w:asciiTheme="minorHAnsi" w:hAnsiTheme="minorHAnsi" w:cstheme="minorHAnsi"/>
          <w:sz w:val="22"/>
          <w:szCs w:val="22"/>
        </w:rPr>
        <w:t xml:space="preserve"> </w:t>
      </w:r>
      <w:r w:rsidR="008415D1" w:rsidRPr="0040515E">
        <w:rPr>
          <w:rFonts w:asciiTheme="minorHAnsi" w:hAnsiTheme="minorHAnsi" w:cstheme="minorHAnsi"/>
          <w:sz w:val="22"/>
          <w:szCs w:val="22"/>
        </w:rPr>
        <w:t>(svěřená správa Městské části)</w:t>
      </w:r>
      <w:r w:rsidR="00A91398" w:rsidRPr="0040515E">
        <w:rPr>
          <w:rFonts w:asciiTheme="minorHAnsi" w:hAnsiTheme="minorHAnsi" w:cstheme="minorHAnsi"/>
          <w:sz w:val="22"/>
          <w:szCs w:val="22"/>
        </w:rPr>
        <w:t>, a to</w:t>
      </w:r>
      <w:r w:rsidR="002E3983" w:rsidRPr="0040515E">
        <w:rPr>
          <w:rFonts w:asciiTheme="minorHAnsi" w:hAnsiTheme="minorHAnsi" w:cstheme="minorHAnsi"/>
          <w:sz w:val="22"/>
          <w:szCs w:val="22"/>
        </w:rPr>
        <w:t xml:space="preserve"> s výjimkou těch Pozemků </w:t>
      </w:r>
      <w:r w:rsidR="004B76EA" w:rsidRPr="0040515E">
        <w:rPr>
          <w:rFonts w:asciiTheme="minorHAnsi" w:hAnsiTheme="minorHAnsi" w:cstheme="minorHAnsi"/>
          <w:sz w:val="22"/>
          <w:szCs w:val="22"/>
        </w:rPr>
        <w:t xml:space="preserve">pro koupi </w:t>
      </w:r>
      <w:r w:rsidR="002E3983" w:rsidRPr="0040515E">
        <w:rPr>
          <w:rFonts w:asciiTheme="minorHAnsi" w:hAnsiTheme="minorHAnsi" w:cstheme="minorHAnsi"/>
          <w:sz w:val="22"/>
          <w:szCs w:val="22"/>
        </w:rPr>
        <w:t>1 nebo jejich částí, které bude</w:t>
      </w:r>
      <w:r w:rsidR="00F8422C" w:rsidRPr="0040515E">
        <w:rPr>
          <w:rFonts w:asciiTheme="minorHAnsi" w:hAnsiTheme="minorHAnsi" w:cstheme="minorHAnsi"/>
          <w:sz w:val="22"/>
          <w:szCs w:val="22"/>
        </w:rPr>
        <w:t xml:space="preserve"> Investor </w:t>
      </w:r>
      <w:r w:rsidR="002E3983" w:rsidRPr="0040515E">
        <w:rPr>
          <w:rFonts w:asciiTheme="minorHAnsi" w:hAnsiTheme="minorHAnsi" w:cstheme="minorHAnsi"/>
          <w:sz w:val="22"/>
          <w:szCs w:val="22"/>
        </w:rPr>
        <w:t>potřebovat pro výstavbu</w:t>
      </w:r>
      <w:r w:rsidR="00576F9A" w:rsidRPr="0040515E">
        <w:rPr>
          <w:rFonts w:asciiTheme="minorHAnsi" w:hAnsiTheme="minorHAnsi" w:cstheme="minorHAnsi"/>
          <w:sz w:val="22"/>
          <w:szCs w:val="22"/>
        </w:rPr>
        <w:t xml:space="preserve"> příslušného projektu</w:t>
      </w:r>
      <w:r w:rsidR="007028FA" w:rsidRPr="0040515E">
        <w:rPr>
          <w:rFonts w:asciiTheme="minorHAnsi" w:hAnsiTheme="minorHAnsi" w:cstheme="minorHAnsi"/>
          <w:sz w:val="22"/>
          <w:szCs w:val="22"/>
        </w:rPr>
        <w:t xml:space="preserve"> (dále jen „</w:t>
      </w:r>
      <w:r w:rsidR="007028FA" w:rsidRPr="0040515E">
        <w:rPr>
          <w:rFonts w:asciiTheme="minorHAnsi" w:hAnsiTheme="minorHAnsi" w:cstheme="minorHAnsi"/>
          <w:b/>
          <w:bCs/>
          <w:sz w:val="22"/>
          <w:szCs w:val="22"/>
        </w:rPr>
        <w:t xml:space="preserve">Pozemky </w:t>
      </w:r>
      <w:r w:rsidR="004B76EA" w:rsidRPr="0040515E">
        <w:rPr>
          <w:rFonts w:asciiTheme="minorHAnsi" w:hAnsiTheme="minorHAnsi" w:cstheme="minorHAnsi"/>
          <w:b/>
          <w:bCs/>
          <w:sz w:val="22"/>
          <w:szCs w:val="22"/>
        </w:rPr>
        <w:t xml:space="preserve">pro koupi </w:t>
      </w:r>
      <w:r w:rsidR="007028FA" w:rsidRPr="0040515E">
        <w:rPr>
          <w:rFonts w:asciiTheme="minorHAnsi" w:hAnsiTheme="minorHAnsi" w:cstheme="minorHAnsi"/>
          <w:b/>
          <w:bCs/>
          <w:sz w:val="22"/>
          <w:szCs w:val="22"/>
        </w:rPr>
        <w:t>1 potřebné pro výstavbu</w:t>
      </w:r>
      <w:r w:rsidR="007028FA" w:rsidRPr="0040515E">
        <w:rPr>
          <w:rFonts w:asciiTheme="minorHAnsi" w:hAnsiTheme="minorHAnsi" w:cstheme="minorHAnsi"/>
          <w:sz w:val="22"/>
          <w:szCs w:val="22"/>
        </w:rPr>
        <w:t>“)</w:t>
      </w:r>
      <w:r w:rsidR="002E3983" w:rsidRPr="0040515E">
        <w:rPr>
          <w:rFonts w:asciiTheme="minorHAnsi" w:hAnsiTheme="minorHAnsi" w:cstheme="minorHAnsi"/>
          <w:sz w:val="22"/>
          <w:szCs w:val="22"/>
        </w:rPr>
        <w:t xml:space="preserve">, </w:t>
      </w:r>
      <w:r w:rsidR="00576F9A" w:rsidRPr="0040515E">
        <w:rPr>
          <w:rFonts w:asciiTheme="minorHAnsi" w:hAnsiTheme="minorHAnsi" w:cstheme="minorHAnsi"/>
          <w:sz w:val="22"/>
          <w:szCs w:val="22"/>
        </w:rPr>
        <w:t xml:space="preserve">zejména pro </w:t>
      </w:r>
      <w:r w:rsidR="00B419C9" w:rsidRPr="0040515E">
        <w:rPr>
          <w:rFonts w:asciiTheme="minorHAnsi" w:hAnsiTheme="minorHAnsi" w:cstheme="minorHAnsi"/>
          <w:sz w:val="22"/>
          <w:szCs w:val="22"/>
        </w:rPr>
        <w:t xml:space="preserve">zařízení staveniště a </w:t>
      </w:r>
      <w:r w:rsidR="00576F9A" w:rsidRPr="0040515E">
        <w:rPr>
          <w:rFonts w:asciiTheme="minorHAnsi" w:hAnsiTheme="minorHAnsi" w:cstheme="minorHAnsi"/>
          <w:sz w:val="22"/>
          <w:szCs w:val="22"/>
        </w:rPr>
        <w:t xml:space="preserve">umístění </w:t>
      </w:r>
      <w:r w:rsidR="002E3983" w:rsidRPr="0040515E">
        <w:rPr>
          <w:rFonts w:asciiTheme="minorHAnsi" w:hAnsiTheme="minorHAnsi" w:cstheme="minorHAnsi"/>
          <w:sz w:val="22"/>
          <w:szCs w:val="22"/>
        </w:rPr>
        <w:t>inženýrsk</w:t>
      </w:r>
      <w:r w:rsidR="00576F9A" w:rsidRPr="0040515E">
        <w:rPr>
          <w:rFonts w:asciiTheme="minorHAnsi" w:hAnsiTheme="minorHAnsi" w:cstheme="minorHAnsi"/>
          <w:sz w:val="22"/>
          <w:szCs w:val="22"/>
        </w:rPr>
        <w:t>ých</w:t>
      </w:r>
      <w:r w:rsidR="002E3983" w:rsidRPr="0040515E">
        <w:rPr>
          <w:rFonts w:asciiTheme="minorHAnsi" w:hAnsiTheme="minorHAnsi" w:cstheme="minorHAnsi"/>
          <w:sz w:val="22"/>
          <w:szCs w:val="22"/>
        </w:rPr>
        <w:t xml:space="preserve"> sít</w:t>
      </w:r>
      <w:r w:rsidR="00576F9A" w:rsidRPr="0040515E">
        <w:rPr>
          <w:rFonts w:asciiTheme="minorHAnsi" w:hAnsiTheme="minorHAnsi" w:cstheme="minorHAnsi"/>
          <w:sz w:val="22"/>
          <w:szCs w:val="22"/>
        </w:rPr>
        <w:t>í</w:t>
      </w:r>
      <w:r w:rsidR="002E3983" w:rsidRPr="0040515E">
        <w:rPr>
          <w:rFonts w:asciiTheme="minorHAnsi" w:hAnsiTheme="minorHAnsi" w:cstheme="minorHAnsi"/>
          <w:sz w:val="22"/>
          <w:szCs w:val="22"/>
        </w:rPr>
        <w:t xml:space="preserve"> (CETIN, PRE atd.)</w:t>
      </w:r>
      <w:r w:rsidR="00867EF5" w:rsidRPr="0040515E">
        <w:rPr>
          <w:rFonts w:asciiTheme="minorHAnsi" w:hAnsiTheme="minorHAnsi" w:cstheme="minorHAnsi"/>
          <w:sz w:val="22"/>
          <w:szCs w:val="22"/>
        </w:rPr>
        <w:t xml:space="preserve">, </w:t>
      </w:r>
      <w:r w:rsidR="00585668" w:rsidRPr="0040515E">
        <w:rPr>
          <w:rFonts w:asciiTheme="minorHAnsi" w:hAnsiTheme="minorHAnsi" w:cstheme="minorHAnsi"/>
          <w:sz w:val="22"/>
          <w:szCs w:val="22"/>
        </w:rPr>
        <w:t>o jejichž převodu do vlastnictví Městské části Smluvní strany uzavřou kupní smlouvu zvlášť</w:t>
      </w:r>
      <w:r w:rsidR="007028FA" w:rsidRPr="0040515E">
        <w:rPr>
          <w:rFonts w:asciiTheme="minorHAnsi" w:hAnsiTheme="minorHAnsi" w:cstheme="minorHAnsi"/>
          <w:sz w:val="22"/>
          <w:szCs w:val="22"/>
        </w:rPr>
        <w:t xml:space="preserve">. </w:t>
      </w:r>
    </w:p>
    <w:p w14:paraId="55F7FEB1" w14:textId="52DED6C7" w:rsidR="00041C5A" w:rsidRPr="0040515E" w:rsidRDefault="007028FA"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Výčet</w:t>
      </w:r>
      <w:r w:rsidR="00164F34" w:rsidRPr="0040515E">
        <w:rPr>
          <w:rFonts w:asciiTheme="minorHAnsi" w:hAnsiTheme="minorHAnsi" w:cstheme="minorHAnsi"/>
          <w:sz w:val="22"/>
          <w:szCs w:val="22"/>
        </w:rPr>
        <w:t xml:space="preserve"> </w:t>
      </w:r>
      <w:r w:rsidR="00B419C9" w:rsidRPr="0040515E">
        <w:rPr>
          <w:rFonts w:asciiTheme="minorHAnsi" w:hAnsiTheme="minorHAnsi" w:cstheme="minorHAnsi"/>
          <w:sz w:val="22"/>
          <w:szCs w:val="22"/>
        </w:rPr>
        <w:t xml:space="preserve">Pozemků </w:t>
      </w:r>
      <w:r w:rsidR="004B76EA" w:rsidRPr="0040515E">
        <w:rPr>
          <w:rFonts w:asciiTheme="minorHAnsi" w:hAnsiTheme="minorHAnsi" w:cstheme="minorHAnsi"/>
          <w:sz w:val="22"/>
          <w:szCs w:val="22"/>
        </w:rPr>
        <w:t xml:space="preserve">pro koupi </w:t>
      </w:r>
      <w:r w:rsidR="006B2DDE" w:rsidRPr="0040515E">
        <w:rPr>
          <w:rFonts w:asciiTheme="minorHAnsi" w:hAnsiTheme="minorHAnsi" w:cstheme="minorHAnsi"/>
          <w:sz w:val="22"/>
          <w:szCs w:val="22"/>
        </w:rPr>
        <w:t xml:space="preserve">1 </w:t>
      </w:r>
      <w:r w:rsidR="00B419C9" w:rsidRPr="0040515E">
        <w:rPr>
          <w:rFonts w:asciiTheme="minorHAnsi" w:hAnsiTheme="minorHAnsi" w:cstheme="minorHAnsi"/>
          <w:sz w:val="22"/>
          <w:szCs w:val="22"/>
        </w:rPr>
        <w:t xml:space="preserve">potřebných pro výstavbu </w:t>
      </w:r>
      <w:r w:rsidR="00164F34" w:rsidRPr="0040515E">
        <w:rPr>
          <w:rFonts w:asciiTheme="minorHAnsi" w:hAnsiTheme="minorHAnsi" w:cstheme="minorHAnsi"/>
          <w:sz w:val="22"/>
          <w:szCs w:val="22"/>
        </w:rPr>
        <w:t xml:space="preserve">Investor </w:t>
      </w:r>
      <w:r w:rsidR="004D5920" w:rsidRPr="0040515E">
        <w:rPr>
          <w:rFonts w:asciiTheme="minorHAnsi" w:hAnsiTheme="minorHAnsi" w:cstheme="minorHAnsi"/>
          <w:sz w:val="22"/>
          <w:szCs w:val="22"/>
        </w:rPr>
        <w:t xml:space="preserve">stanoví a </w:t>
      </w:r>
      <w:r w:rsidR="00164F34" w:rsidRPr="0040515E">
        <w:rPr>
          <w:rFonts w:asciiTheme="minorHAnsi" w:hAnsiTheme="minorHAnsi" w:cstheme="minorHAnsi"/>
          <w:sz w:val="22"/>
          <w:szCs w:val="22"/>
        </w:rPr>
        <w:t xml:space="preserve">oznámí Městské části </w:t>
      </w:r>
      <w:r w:rsidR="00B419C9" w:rsidRPr="0040515E">
        <w:rPr>
          <w:rFonts w:asciiTheme="minorHAnsi" w:hAnsiTheme="minorHAnsi" w:cstheme="minorHAnsi"/>
          <w:sz w:val="22"/>
          <w:szCs w:val="22"/>
        </w:rPr>
        <w:t xml:space="preserve">nejpozději </w:t>
      </w:r>
      <w:r w:rsidR="00164F34" w:rsidRPr="0040515E">
        <w:rPr>
          <w:rFonts w:asciiTheme="minorHAnsi" w:hAnsiTheme="minorHAnsi" w:cstheme="minorHAnsi"/>
          <w:sz w:val="22"/>
          <w:szCs w:val="22"/>
        </w:rPr>
        <w:t>ke dni právní moci stavebního povolení na Projekt Jančova</w:t>
      </w:r>
      <w:r w:rsidR="002E3983" w:rsidRPr="0040515E">
        <w:rPr>
          <w:rFonts w:asciiTheme="minorHAnsi" w:hAnsiTheme="minorHAnsi" w:cstheme="minorHAnsi"/>
          <w:sz w:val="22"/>
          <w:szCs w:val="22"/>
        </w:rPr>
        <w:t xml:space="preserve">. </w:t>
      </w:r>
    </w:p>
    <w:p w14:paraId="771A5AFF" w14:textId="2712A4DD" w:rsidR="005E0FA6" w:rsidRPr="0040515E" w:rsidRDefault="009752C9"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Kupní smlouva, resp. kupní smlouvy dle tohoto ustanovení této Smlouvy bude/budou uzavřen</w:t>
      </w:r>
      <w:r w:rsidR="002D1CE7" w:rsidRPr="0040515E">
        <w:rPr>
          <w:rFonts w:asciiTheme="minorHAnsi" w:hAnsiTheme="minorHAnsi" w:cstheme="minorHAnsi"/>
          <w:sz w:val="22"/>
          <w:szCs w:val="22"/>
        </w:rPr>
        <w:t>a/</w:t>
      </w:r>
      <w:r w:rsidRPr="0040515E">
        <w:rPr>
          <w:rFonts w:asciiTheme="minorHAnsi" w:hAnsiTheme="minorHAnsi" w:cstheme="minorHAnsi"/>
          <w:sz w:val="22"/>
          <w:szCs w:val="22"/>
        </w:rPr>
        <w:t xml:space="preserve">y nejpozději do </w:t>
      </w:r>
      <w:bookmarkStart w:id="2" w:name="_Hlk109133893"/>
      <w:r w:rsidRPr="0040515E">
        <w:rPr>
          <w:rFonts w:asciiTheme="minorHAnsi" w:hAnsiTheme="minorHAnsi" w:cstheme="minorHAnsi"/>
          <w:sz w:val="22"/>
          <w:szCs w:val="22"/>
        </w:rPr>
        <w:t>devadesáti (90) kalendářních dnů</w:t>
      </w:r>
      <w:bookmarkEnd w:id="2"/>
      <w:r w:rsidRPr="0040515E">
        <w:rPr>
          <w:rFonts w:asciiTheme="minorHAnsi" w:hAnsiTheme="minorHAnsi" w:cstheme="minorHAnsi"/>
          <w:sz w:val="22"/>
          <w:szCs w:val="22"/>
        </w:rPr>
        <w:t xml:space="preserve"> ode dne doručení výzvy Smluvní straně, která byla vyzvána. </w:t>
      </w:r>
    </w:p>
    <w:p w14:paraId="00C46455" w14:textId="7ADE66A9" w:rsidR="009752C9" w:rsidRPr="0040515E" w:rsidRDefault="009752C9"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Smluvní strana je oprávněna zaslat druhé Smluvní straně písemnou výzvu k uzavření smlouvy o prodeji Pozemků pro koupi 1 (vyjma Pozemků pro koupi 1 potřebných pro výstavbu) nejdříve v den nabytí právní moci posledního ze stavebních povolení Projektu Jančova.</w:t>
      </w:r>
    </w:p>
    <w:p w14:paraId="66C414DE" w14:textId="68425964" w:rsidR="00041C5A" w:rsidRPr="0040515E" w:rsidRDefault="006C451C" w:rsidP="006C451C">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Smluvní strana je oprávněna zaslat druhé Smluvní straně písemnou výzvu k uzavření smlouvy o prodeji Pozemků pro koupi 1 potřebných pro výstavbu nejdříve v den nabytí právní moci</w:t>
      </w:r>
      <w:r w:rsidR="00C629B6" w:rsidRPr="0040515E">
        <w:rPr>
          <w:rFonts w:asciiTheme="minorHAnsi" w:hAnsiTheme="minorHAnsi" w:cstheme="minorHAnsi"/>
          <w:sz w:val="22"/>
          <w:szCs w:val="22"/>
        </w:rPr>
        <w:t xml:space="preserve"> posledního z kolaudační</w:t>
      </w:r>
      <w:r w:rsidRPr="0040515E">
        <w:rPr>
          <w:rFonts w:asciiTheme="minorHAnsi" w:hAnsiTheme="minorHAnsi" w:cstheme="minorHAnsi"/>
          <w:sz w:val="22"/>
          <w:szCs w:val="22"/>
        </w:rPr>
        <w:t>ch</w:t>
      </w:r>
      <w:r w:rsidR="00C629B6" w:rsidRPr="0040515E">
        <w:rPr>
          <w:rFonts w:asciiTheme="minorHAnsi" w:hAnsiTheme="minorHAnsi" w:cstheme="minorHAnsi"/>
          <w:sz w:val="22"/>
          <w:szCs w:val="22"/>
        </w:rPr>
        <w:t xml:space="preserve"> rozhodnutí </w:t>
      </w:r>
      <w:r w:rsidR="004A583A" w:rsidRPr="0040515E">
        <w:rPr>
          <w:rFonts w:asciiTheme="minorHAnsi" w:hAnsiTheme="minorHAnsi" w:cstheme="minorHAnsi"/>
          <w:sz w:val="22"/>
          <w:szCs w:val="22"/>
        </w:rPr>
        <w:t>(příp. v den nabytí právních účinků </w:t>
      </w:r>
      <w:r w:rsidRPr="0040515E">
        <w:rPr>
          <w:rFonts w:asciiTheme="minorHAnsi" w:hAnsiTheme="minorHAnsi" w:cstheme="minorHAnsi"/>
          <w:sz w:val="22"/>
          <w:szCs w:val="22"/>
        </w:rPr>
        <w:t xml:space="preserve">posledního </w:t>
      </w:r>
      <w:r w:rsidR="004A583A" w:rsidRPr="0040515E">
        <w:rPr>
          <w:rFonts w:asciiTheme="minorHAnsi" w:hAnsiTheme="minorHAnsi" w:cstheme="minorHAnsi"/>
          <w:sz w:val="22"/>
          <w:szCs w:val="22"/>
        </w:rPr>
        <w:t xml:space="preserve">kolaudačního souhlasu) </w:t>
      </w:r>
      <w:r w:rsidR="00C629B6" w:rsidRPr="0040515E">
        <w:rPr>
          <w:rFonts w:asciiTheme="minorHAnsi" w:hAnsiTheme="minorHAnsi" w:cstheme="minorHAnsi"/>
          <w:sz w:val="22"/>
          <w:szCs w:val="22"/>
        </w:rPr>
        <w:t>k Projektu Jančova a</w:t>
      </w:r>
      <w:r w:rsidR="00A91398" w:rsidRPr="0040515E">
        <w:rPr>
          <w:rFonts w:asciiTheme="minorHAnsi" w:hAnsiTheme="minorHAnsi" w:cstheme="minorHAnsi"/>
          <w:sz w:val="22"/>
          <w:szCs w:val="22"/>
        </w:rPr>
        <w:t xml:space="preserve">/nebo </w:t>
      </w:r>
      <w:r w:rsidR="00545613" w:rsidRPr="0040515E">
        <w:rPr>
          <w:rFonts w:asciiTheme="minorHAnsi" w:hAnsiTheme="minorHAnsi" w:cstheme="minorHAnsi"/>
          <w:sz w:val="22"/>
          <w:szCs w:val="22"/>
        </w:rPr>
        <w:t>P</w:t>
      </w:r>
      <w:r w:rsidR="00A91398" w:rsidRPr="0040515E">
        <w:rPr>
          <w:rFonts w:asciiTheme="minorHAnsi" w:hAnsiTheme="minorHAnsi" w:cstheme="minorHAnsi"/>
          <w:sz w:val="22"/>
          <w:szCs w:val="22"/>
        </w:rPr>
        <w:t>rojektu Malkovského</w:t>
      </w:r>
      <w:r w:rsidR="008C22FA" w:rsidRPr="0040515E">
        <w:rPr>
          <w:rFonts w:asciiTheme="minorHAnsi" w:hAnsiTheme="minorHAnsi" w:cstheme="minorHAnsi"/>
          <w:sz w:val="22"/>
          <w:szCs w:val="22"/>
        </w:rPr>
        <w:t>, podle toho, která skutečnost nastane později</w:t>
      </w:r>
      <w:r w:rsidR="00A91398" w:rsidRPr="0040515E">
        <w:rPr>
          <w:rFonts w:asciiTheme="minorHAnsi" w:hAnsiTheme="minorHAnsi" w:cstheme="minorHAnsi"/>
          <w:sz w:val="22"/>
          <w:szCs w:val="22"/>
        </w:rPr>
        <w:t>.</w:t>
      </w:r>
    </w:p>
    <w:p w14:paraId="6AC8D232" w14:textId="7A940866" w:rsidR="00041C5A" w:rsidRPr="0040515E" w:rsidRDefault="004E5750"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Výše s</w:t>
      </w:r>
      <w:r w:rsidR="00003680" w:rsidRPr="0040515E">
        <w:rPr>
          <w:rFonts w:asciiTheme="minorHAnsi" w:hAnsiTheme="minorHAnsi" w:cstheme="minorHAnsi"/>
          <w:sz w:val="22"/>
          <w:szCs w:val="22"/>
        </w:rPr>
        <w:t>ouhrnn</w:t>
      </w:r>
      <w:r w:rsidRPr="0040515E">
        <w:rPr>
          <w:rFonts w:asciiTheme="minorHAnsi" w:hAnsiTheme="minorHAnsi" w:cstheme="minorHAnsi"/>
          <w:sz w:val="22"/>
          <w:szCs w:val="22"/>
        </w:rPr>
        <w:t>é</w:t>
      </w:r>
      <w:r w:rsidR="00003680" w:rsidRPr="0040515E">
        <w:rPr>
          <w:rFonts w:asciiTheme="minorHAnsi" w:hAnsiTheme="minorHAnsi" w:cstheme="minorHAnsi"/>
          <w:sz w:val="22"/>
          <w:szCs w:val="22"/>
        </w:rPr>
        <w:t xml:space="preserve"> cen</w:t>
      </w:r>
      <w:r w:rsidRPr="0040515E">
        <w:rPr>
          <w:rFonts w:asciiTheme="minorHAnsi" w:hAnsiTheme="minorHAnsi" w:cstheme="minorHAnsi"/>
          <w:sz w:val="22"/>
          <w:szCs w:val="22"/>
        </w:rPr>
        <w:t>y</w:t>
      </w:r>
      <w:r w:rsidR="00003680" w:rsidRPr="0040515E">
        <w:rPr>
          <w:rFonts w:asciiTheme="minorHAnsi" w:hAnsiTheme="minorHAnsi" w:cstheme="minorHAnsi"/>
          <w:sz w:val="22"/>
          <w:szCs w:val="22"/>
        </w:rPr>
        <w:t xml:space="preserve"> Pozemků </w:t>
      </w:r>
      <w:r w:rsidR="008B7D4C" w:rsidRPr="0040515E">
        <w:rPr>
          <w:rFonts w:asciiTheme="minorHAnsi" w:hAnsiTheme="minorHAnsi" w:cstheme="minorHAnsi"/>
          <w:sz w:val="22"/>
          <w:szCs w:val="22"/>
        </w:rPr>
        <w:t xml:space="preserve">pro koupi </w:t>
      </w:r>
      <w:r w:rsidR="00003680" w:rsidRPr="0040515E">
        <w:rPr>
          <w:rFonts w:asciiTheme="minorHAnsi" w:hAnsiTheme="minorHAnsi" w:cstheme="minorHAnsi"/>
          <w:sz w:val="22"/>
          <w:szCs w:val="22"/>
        </w:rPr>
        <w:t xml:space="preserve">1 </w:t>
      </w:r>
      <w:r w:rsidR="00E80341" w:rsidRPr="0040515E">
        <w:rPr>
          <w:rFonts w:asciiTheme="minorHAnsi" w:hAnsiTheme="minorHAnsi" w:cstheme="minorHAnsi"/>
          <w:sz w:val="22"/>
          <w:szCs w:val="22"/>
        </w:rPr>
        <w:t xml:space="preserve">byla </w:t>
      </w:r>
      <w:r w:rsidR="00003680" w:rsidRPr="0040515E">
        <w:rPr>
          <w:rFonts w:asciiTheme="minorHAnsi" w:hAnsiTheme="minorHAnsi" w:cstheme="minorHAnsi"/>
          <w:sz w:val="22"/>
          <w:szCs w:val="22"/>
        </w:rPr>
        <w:t xml:space="preserve">pro účely prodeje dle tohoto ustanovení této Smlouvy dohodou Smluvních stran </w:t>
      </w:r>
      <w:r w:rsidRPr="0040515E">
        <w:rPr>
          <w:rFonts w:asciiTheme="minorHAnsi" w:hAnsiTheme="minorHAnsi" w:cstheme="minorHAnsi"/>
          <w:sz w:val="22"/>
          <w:szCs w:val="22"/>
        </w:rPr>
        <w:t>stanovena</w:t>
      </w:r>
      <w:r w:rsidR="00003680" w:rsidRPr="0040515E">
        <w:rPr>
          <w:rFonts w:asciiTheme="minorHAnsi" w:hAnsiTheme="minorHAnsi" w:cstheme="minorHAnsi"/>
          <w:sz w:val="22"/>
          <w:szCs w:val="22"/>
        </w:rPr>
        <w:t xml:space="preserve"> na </w:t>
      </w:r>
      <w:r w:rsidR="002B5104" w:rsidRPr="0040515E">
        <w:rPr>
          <w:rFonts w:asciiTheme="minorHAnsi" w:hAnsiTheme="minorHAnsi" w:cstheme="minorHAnsi"/>
          <w:sz w:val="22"/>
          <w:szCs w:val="22"/>
        </w:rPr>
        <w:t>1.000, -</w:t>
      </w:r>
      <w:r w:rsidR="00684C71" w:rsidRPr="0040515E">
        <w:rPr>
          <w:rFonts w:asciiTheme="minorHAnsi" w:hAnsiTheme="minorHAnsi" w:cstheme="minorHAnsi"/>
          <w:sz w:val="22"/>
          <w:szCs w:val="22"/>
        </w:rPr>
        <w:t xml:space="preserve"> Kč</w:t>
      </w:r>
      <w:r w:rsidR="00D85A3A" w:rsidRPr="0040515E">
        <w:rPr>
          <w:rFonts w:asciiTheme="minorHAnsi" w:hAnsiTheme="minorHAnsi" w:cstheme="minorHAnsi"/>
          <w:sz w:val="22"/>
          <w:szCs w:val="22"/>
        </w:rPr>
        <w:t xml:space="preserve"> </w:t>
      </w:r>
      <w:r w:rsidR="00A3658B" w:rsidRPr="0040515E">
        <w:rPr>
          <w:rFonts w:asciiTheme="minorHAnsi" w:hAnsiTheme="minorHAnsi" w:cstheme="minorHAnsi"/>
          <w:sz w:val="22"/>
          <w:szCs w:val="22"/>
        </w:rPr>
        <w:t>plus případ</w:t>
      </w:r>
      <w:r w:rsidR="00D57062" w:rsidRPr="0040515E">
        <w:rPr>
          <w:rFonts w:asciiTheme="minorHAnsi" w:hAnsiTheme="minorHAnsi" w:cstheme="minorHAnsi"/>
          <w:sz w:val="22"/>
          <w:szCs w:val="22"/>
        </w:rPr>
        <w:t>ná</w:t>
      </w:r>
      <w:r w:rsidR="00D85A3A" w:rsidRPr="0040515E">
        <w:rPr>
          <w:rFonts w:asciiTheme="minorHAnsi" w:hAnsiTheme="minorHAnsi" w:cstheme="minorHAnsi"/>
          <w:sz w:val="22"/>
          <w:szCs w:val="22"/>
        </w:rPr>
        <w:t xml:space="preserve"> DPH</w:t>
      </w:r>
      <w:r w:rsidRPr="0040515E">
        <w:rPr>
          <w:rFonts w:asciiTheme="minorHAnsi" w:hAnsiTheme="minorHAnsi" w:cstheme="minorHAnsi"/>
          <w:sz w:val="22"/>
          <w:szCs w:val="22"/>
        </w:rPr>
        <w:t xml:space="preserve">. </w:t>
      </w:r>
      <w:r w:rsidR="00545613" w:rsidRPr="0040515E">
        <w:rPr>
          <w:rFonts w:asciiTheme="minorHAnsi" w:hAnsiTheme="minorHAnsi" w:cstheme="minorHAnsi"/>
          <w:sz w:val="22"/>
          <w:szCs w:val="22"/>
        </w:rPr>
        <w:t xml:space="preserve">Výše souhrnné ceny Pozemků </w:t>
      </w:r>
      <w:r w:rsidR="008B7D4C" w:rsidRPr="0040515E">
        <w:rPr>
          <w:rFonts w:asciiTheme="minorHAnsi" w:hAnsiTheme="minorHAnsi" w:cstheme="minorHAnsi"/>
          <w:sz w:val="22"/>
          <w:szCs w:val="22"/>
        </w:rPr>
        <w:t xml:space="preserve">pro koupi </w:t>
      </w:r>
      <w:r w:rsidR="00545613" w:rsidRPr="0040515E">
        <w:rPr>
          <w:rFonts w:asciiTheme="minorHAnsi" w:hAnsiTheme="minorHAnsi" w:cstheme="minorHAnsi"/>
          <w:sz w:val="22"/>
          <w:szCs w:val="22"/>
        </w:rPr>
        <w:t xml:space="preserve">1 </w:t>
      </w:r>
      <w:r w:rsidR="00705AE1" w:rsidRPr="0040515E">
        <w:rPr>
          <w:rFonts w:asciiTheme="minorHAnsi" w:hAnsiTheme="minorHAnsi" w:cstheme="minorHAnsi"/>
          <w:sz w:val="22"/>
          <w:szCs w:val="22"/>
        </w:rPr>
        <w:t xml:space="preserve">potřebných pro výstavbu </w:t>
      </w:r>
      <w:r w:rsidR="00545613" w:rsidRPr="0040515E">
        <w:rPr>
          <w:rFonts w:asciiTheme="minorHAnsi" w:hAnsiTheme="minorHAnsi" w:cstheme="minorHAnsi"/>
          <w:sz w:val="22"/>
          <w:szCs w:val="22"/>
        </w:rPr>
        <w:t>b</w:t>
      </w:r>
      <w:r w:rsidR="008C22FA" w:rsidRPr="0040515E">
        <w:rPr>
          <w:rFonts w:asciiTheme="minorHAnsi" w:hAnsiTheme="minorHAnsi" w:cstheme="minorHAnsi"/>
          <w:sz w:val="22"/>
          <w:szCs w:val="22"/>
        </w:rPr>
        <w:t>ude</w:t>
      </w:r>
      <w:r w:rsidR="00545613" w:rsidRPr="0040515E">
        <w:rPr>
          <w:rFonts w:asciiTheme="minorHAnsi" w:hAnsiTheme="minorHAnsi" w:cstheme="minorHAnsi"/>
          <w:sz w:val="22"/>
          <w:szCs w:val="22"/>
        </w:rPr>
        <w:t xml:space="preserve"> pro účely prodeje dle tohoto ustanovení této Smlouvy dohodou Smluvních stran stanovena na 1.000, - Kč plus případná DPH</w:t>
      </w:r>
      <w:r w:rsidR="00AA1604" w:rsidRPr="0040515E">
        <w:rPr>
          <w:rFonts w:asciiTheme="minorHAnsi" w:hAnsiTheme="minorHAnsi" w:cstheme="minorHAnsi"/>
          <w:sz w:val="22"/>
          <w:szCs w:val="22"/>
        </w:rPr>
        <w:t>, ledaže by jejich hodnota byla zřejmě nižší</w:t>
      </w:r>
      <w:r w:rsidR="006B4E69" w:rsidRPr="0040515E">
        <w:rPr>
          <w:rFonts w:asciiTheme="minorHAnsi" w:hAnsiTheme="minorHAnsi" w:cstheme="minorHAnsi"/>
          <w:sz w:val="22"/>
          <w:szCs w:val="22"/>
        </w:rPr>
        <w:t xml:space="preserve">, </w:t>
      </w:r>
      <w:r w:rsidR="001055B9" w:rsidRPr="0040515E">
        <w:rPr>
          <w:rFonts w:asciiTheme="minorHAnsi" w:hAnsiTheme="minorHAnsi" w:cstheme="minorHAnsi"/>
          <w:sz w:val="22"/>
          <w:szCs w:val="22"/>
        </w:rPr>
        <w:t xml:space="preserve">v takovém případě </w:t>
      </w:r>
      <w:r w:rsidR="006B4E69" w:rsidRPr="0040515E">
        <w:rPr>
          <w:rFonts w:asciiTheme="minorHAnsi" w:hAnsiTheme="minorHAnsi" w:cstheme="minorHAnsi"/>
          <w:sz w:val="22"/>
          <w:szCs w:val="22"/>
        </w:rPr>
        <w:t xml:space="preserve">bude </w:t>
      </w:r>
      <w:r w:rsidR="00C45D8C" w:rsidRPr="0040515E">
        <w:rPr>
          <w:rFonts w:asciiTheme="minorHAnsi" w:hAnsiTheme="minorHAnsi" w:cstheme="minorHAnsi"/>
          <w:sz w:val="22"/>
          <w:szCs w:val="22"/>
        </w:rPr>
        <w:t xml:space="preserve">souhrnná cena Pozemků pro koupi 1 potřebných pro výstavbu </w:t>
      </w:r>
      <w:r w:rsidR="00B402D5" w:rsidRPr="0040515E">
        <w:rPr>
          <w:rFonts w:asciiTheme="minorHAnsi" w:hAnsiTheme="minorHAnsi" w:cstheme="minorHAnsi"/>
          <w:sz w:val="22"/>
          <w:szCs w:val="22"/>
        </w:rPr>
        <w:t xml:space="preserve">odpovídat </w:t>
      </w:r>
      <w:r w:rsidR="002C2E42" w:rsidRPr="0040515E">
        <w:rPr>
          <w:rFonts w:asciiTheme="minorHAnsi" w:hAnsiTheme="minorHAnsi" w:cstheme="minorHAnsi"/>
          <w:sz w:val="22"/>
          <w:szCs w:val="22"/>
        </w:rPr>
        <w:t>jejich reálné hodnotě.</w:t>
      </w:r>
      <w:r w:rsidR="00041C5A" w:rsidRPr="0040515E">
        <w:rPr>
          <w:rFonts w:asciiTheme="minorHAnsi" w:hAnsiTheme="minorHAnsi" w:cstheme="minorHAnsi"/>
          <w:sz w:val="22"/>
          <w:szCs w:val="22"/>
        </w:rPr>
        <w:t xml:space="preserve"> </w:t>
      </w:r>
    </w:p>
    <w:p w14:paraId="5814AF7F" w14:textId="727117E7" w:rsidR="00041C5A" w:rsidRPr="0040515E" w:rsidRDefault="003B15DB"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bookmarkStart w:id="3" w:name="_Hlk109644885"/>
      <w:r w:rsidRPr="0040515E">
        <w:rPr>
          <w:rFonts w:asciiTheme="minorHAnsi" w:hAnsiTheme="minorHAnsi" w:cstheme="minorHAnsi"/>
          <w:sz w:val="22"/>
          <w:szCs w:val="22"/>
        </w:rPr>
        <w:t xml:space="preserve">Výzvu k uzavření kupní smlouvy odešle Smluvní strana druhé Smluvní straně </w:t>
      </w:r>
      <w:bookmarkEnd w:id="3"/>
      <w:r w:rsidR="00FD043B" w:rsidRPr="0040515E">
        <w:rPr>
          <w:rFonts w:asciiTheme="minorHAnsi" w:hAnsiTheme="minorHAnsi" w:cstheme="minorHAnsi"/>
          <w:sz w:val="22"/>
          <w:szCs w:val="22"/>
        </w:rPr>
        <w:t xml:space="preserve">do datové schránky a současně i na kontaktní </w:t>
      </w:r>
      <w:r w:rsidR="00941026" w:rsidRPr="0040515E">
        <w:rPr>
          <w:rFonts w:asciiTheme="minorHAnsi" w:hAnsiTheme="minorHAnsi" w:cstheme="minorHAnsi"/>
          <w:sz w:val="22"/>
          <w:szCs w:val="22"/>
        </w:rPr>
        <w:t>e</w:t>
      </w:r>
      <w:r w:rsidR="00FD043B" w:rsidRPr="0040515E">
        <w:rPr>
          <w:rFonts w:asciiTheme="minorHAnsi" w:hAnsiTheme="minorHAnsi" w:cstheme="minorHAnsi"/>
          <w:sz w:val="22"/>
          <w:szCs w:val="22"/>
        </w:rPr>
        <w:t xml:space="preserve">-mailovou adresu, jak jsou tyto blíže specifikované v záhlaví této Smlouvy.  </w:t>
      </w:r>
    </w:p>
    <w:p w14:paraId="42AC091C" w14:textId="7CC9537B" w:rsidR="003B15DB" w:rsidRPr="0040515E" w:rsidRDefault="007C08EB"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se v souvislosti s </w:t>
      </w:r>
      <w:r w:rsidR="003B15DB" w:rsidRPr="0040515E">
        <w:rPr>
          <w:rFonts w:asciiTheme="minorHAnsi" w:hAnsiTheme="minorHAnsi" w:cstheme="minorHAnsi"/>
          <w:sz w:val="22"/>
          <w:szCs w:val="22"/>
        </w:rPr>
        <w:t xml:space="preserve">prodejem Pozemků </w:t>
      </w:r>
      <w:r w:rsidR="00F13E3B" w:rsidRPr="0040515E">
        <w:rPr>
          <w:rFonts w:asciiTheme="minorHAnsi" w:hAnsiTheme="minorHAnsi" w:cstheme="minorHAnsi"/>
          <w:sz w:val="22"/>
          <w:szCs w:val="22"/>
        </w:rPr>
        <w:t xml:space="preserve">pro koupi </w:t>
      </w:r>
      <w:r w:rsidR="003B15DB" w:rsidRPr="0040515E">
        <w:rPr>
          <w:rFonts w:asciiTheme="minorHAnsi" w:hAnsiTheme="minorHAnsi" w:cstheme="minorHAnsi"/>
          <w:sz w:val="22"/>
          <w:szCs w:val="22"/>
        </w:rPr>
        <w:t xml:space="preserve">1 </w:t>
      </w:r>
      <w:r w:rsidRPr="0040515E">
        <w:rPr>
          <w:rFonts w:asciiTheme="minorHAnsi" w:hAnsiTheme="minorHAnsi" w:cstheme="minorHAnsi"/>
          <w:sz w:val="22"/>
          <w:szCs w:val="22"/>
        </w:rPr>
        <w:t xml:space="preserve">zavazuje, že </w:t>
      </w:r>
      <w:r w:rsidR="00352C57" w:rsidRPr="0040515E">
        <w:rPr>
          <w:rFonts w:asciiTheme="minorHAnsi" w:hAnsiTheme="minorHAnsi" w:cstheme="minorHAnsi"/>
          <w:sz w:val="22"/>
          <w:szCs w:val="22"/>
        </w:rPr>
        <w:t xml:space="preserve">ty Pozemky </w:t>
      </w:r>
      <w:r w:rsidR="00F13E3B" w:rsidRPr="0040515E">
        <w:rPr>
          <w:rFonts w:asciiTheme="minorHAnsi" w:hAnsiTheme="minorHAnsi" w:cstheme="minorHAnsi"/>
          <w:sz w:val="22"/>
          <w:szCs w:val="22"/>
        </w:rPr>
        <w:t xml:space="preserve">pro koupi </w:t>
      </w:r>
      <w:r w:rsidR="00352C57" w:rsidRPr="0040515E">
        <w:rPr>
          <w:rFonts w:asciiTheme="minorHAnsi" w:hAnsiTheme="minorHAnsi" w:cstheme="minorHAnsi"/>
          <w:sz w:val="22"/>
          <w:szCs w:val="22"/>
        </w:rPr>
        <w:t xml:space="preserve">1, které budou převedeny do vlastnictví </w:t>
      </w:r>
      <w:r w:rsidR="00247A21" w:rsidRPr="0040515E">
        <w:rPr>
          <w:rFonts w:asciiTheme="minorHAnsi" w:hAnsiTheme="minorHAnsi" w:cstheme="minorHAnsi"/>
          <w:sz w:val="22"/>
          <w:szCs w:val="22"/>
        </w:rPr>
        <w:t xml:space="preserve">hl. m. Prahy (svěřená správa </w:t>
      </w:r>
      <w:r w:rsidR="00352C57" w:rsidRPr="0040515E">
        <w:rPr>
          <w:rFonts w:asciiTheme="minorHAnsi" w:hAnsiTheme="minorHAnsi" w:cstheme="minorHAnsi"/>
          <w:sz w:val="22"/>
          <w:szCs w:val="22"/>
        </w:rPr>
        <w:t>Městské části</w:t>
      </w:r>
      <w:r w:rsidR="00247A21" w:rsidRPr="0040515E">
        <w:rPr>
          <w:rFonts w:asciiTheme="minorHAnsi" w:hAnsiTheme="minorHAnsi" w:cstheme="minorHAnsi"/>
          <w:sz w:val="22"/>
          <w:szCs w:val="22"/>
        </w:rPr>
        <w:t>)</w:t>
      </w:r>
      <w:r w:rsidR="00352C57" w:rsidRPr="0040515E">
        <w:rPr>
          <w:rFonts w:asciiTheme="minorHAnsi" w:hAnsiTheme="minorHAnsi" w:cstheme="minorHAnsi"/>
          <w:sz w:val="22"/>
          <w:szCs w:val="22"/>
        </w:rPr>
        <w:t xml:space="preserve"> před tím, než </w:t>
      </w:r>
      <w:r w:rsidR="009F4284" w:rsidRPr="0040515E">
        <w:rPr>
          <w:rFonts w:asciiTheme="minorHAnsi" w:hAnsiTheme="minorHAnsi" w:cstheme="minorHAnsi"/>
          <w:sz w:val="22"/>
          <w:szCs w:val="22"/>
        </w:rPr>
        <w:t>nabydou</w:t>
      </w:r>
      <w:r w:rsidR="00352C57" w:rsidRPr="0040515E">
        <w:rPr>
          <w:rFonts w:asciiTheme="minorHAnsi" w:hAnsiTheme="minorHAnsi" w:cstheme="minorHAnsi"/>
          <w:sz w:val="22"/>
          <w:szCs w:val="22"/>
        </w:rPr>
        <w:t xml:space="preserve"> právní moci všechna kolaudační rozhodnutí </w:t>
      </w:r>
      <w:r w:rsidR="004A583A" w:rsidRPr="0040515E">
        <w:rPr>
          <w:rFonts w:asciiTheme="minorHAnsi" w:hAnsiTheme="minorHAnsi" w:cstheme="minorHAnsi"/>
          <w:sz w:val="22"/>
          <w:szCs w:val="22"/>
        </w:rPr>
        <w:t xml:space="preserve">(příp. </w:t>
      </w:r>
      <w:r w:rsidR="006D6C56" w:rsidRPr="0040515E">
        <w:rPr>
          <w:rFonts w:asciiTheme="minorHAnsi" w:hAnsiTheme="minorHAnsi" w:cstheme="minorHAnsi"/>
          <w:sz w:val="22"/>
          <w:szCs w:val="22"/>
        </w:rPr>
        <w:t>nastanou</w:t>
      </w:r>
      <w:r w:rsidR="004A583A" w:rsidRPr="0040515E">
        <w:rPr>
          <w:rFonts w:asciiTheme="minorHAnsi" w:hAnsiTheme="minorHAnsi" w:cstheme="minorHAnsi"/>
          <w:sz w:val="22"/>
          <w:szCs w:val="22"/>
        </w:rPr>
        <w:t xml:space="preserve"> právní účink</w:t>
      </w:r>
      <w:r w:rsidR="006D6C56" w:rsidRPr="0040515E">
        <w:rPr>
          <w:rFonts w:asciiTheme="minorHAnsi" w:hAnsiTheme="minorHAnsi" w:cstheme="minorHAnsi"/>
          <w:sz w:val="22"/>
          <w:szCs w:val="22"/>
        </w:rPr>
        <w:t>y posledního</w:t>
      </w:r>
      <w:r w:rsidR="004A583A" w:rsidRPr="0040515E">
        <w:rPr>
          <w:rFonts w:asciiTheme="minorHAnsi" w:hAnsiTheme="minorHAnsi" w:cstheme="minorHAnsi"/>
          <w:sz w:val="22"/>
          <w:szCs w:val="22"/>
        </w:rPr>
        <w:t xml:space="preserve"> kolaudačního souhlasu) </w:t>
      </w:r>
      <w:r w:rsidR="00352C57" w:rsidRPr="0040515E">
        <w:rPr>
          <w:rFonts w:asciiTheme="minorHAnsi" w:hAnsiTheme="minorHAnsi" w:cstheme="minorHAnsi"/>
          <w:sz w:val="22"/>
          <w:szCs w:val="22"/>
        </w:rPr>
        <w:t>k Projektu Jančova a Projektu Malkovského</w:t>
      </w:r>
      <w:r w:rsidR="0005150F" w:rsidRPr="0040515E">
        <w:rPr>
          <w:rFonts w:asciiTheme="minorHAnsi" w:hAnsiTheme="minorHAnsi" w:cstheme="minorHAnsi"/>
          <w:sz w:val="22"/>
          <w:szCs w:val="22"/>
        </w:rPr>
        <w:t>,</w:t>
      </w:r>
      <w:r w:rsidR="00352C57"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umožní </w:t>
      </w:r>
      <w:r w:rsidR="0005150F" w:rsidRPr="0040515E">
        <w:rPr>
          <w:rFonts w:asciiTheme="minorHAnsi" w:hAnsiTheme="minorHAnsi" w:cstheme="minorHAnsi"/>
          <w:sz w:val="22"/>
          <w:szCs w:val="22"/>
        </w:rPr>
        <w:t xml:space="preserve">Investorovi, popř. </w:t>
      </w:r>
      <w:r w:rsidR="00BD11A0" w:rsidRPr="0040515E">
        <w:rPr>
          <w:rFonts w:asciiTheme="minorHAnsi" w:hAnsiTheme="minorHAnsi" w:cstheme="minorHAnsi"/>
          <w:sz w:val="22"/>
          <w:szCs w:val="22"/>
        </w:rPr>
        <w:t>stavebníkovi Projektu Jančova a Projektu Malkovského</w:t>
      </w:r>
      <w:r w:rsidR="001055B9" w:rsidRPr="0040515E">
        <w:rPr>
          <w:rFonts w:asciiTheme="minorHAnsi" w:hAnsiTheme="minorHAnsi" w:cstheme="minorHAnsi"/>
          <w:sz w:val="22"/>
          <w:szCs w:val="22"/>
        </w:rPr>
        <w:t>,</w:t>
      </w:r>
      <w:r w:rsidR="00BD11A0" w:rsidRPr="0040515E">
        <w:rPr>
          <w:rFonts w:asciiTheme="minorHAnsi" w:hAnsiTheme="minorHAnsi" w:cstheme="minorHAnsi"/>
          <w:sz w:val="22"/>
          <w:szCs w:val="22"/>
        </w:rPr>
        <w:t xml:space="preserve"> pro účely výstavby </w:t>
      </w:r>
      <w:r w:rsidRPr="0040515E">
        <w:rPr>
          <w:rFonts w:asciiTheme="minorHAnsi" w:hAnsiTheme="minorHAnsi" w:cstheme="minorHAnsi"/>
          <w:sz w:val="22"/>
          <w:szCs w:val="22"/>
        </w:rPr>
        <w:t>bezplatně užívat</w:t>
      </w:r>
      <w:r w:rsidR="00BD11A0" w:rsidRPr="0040515E">
        <w:rPr>
          <w:rFonts w:asciiTheme="minorHAnsi" w:hAnsiTheme="minorHAnsi" w:cstheme="minorHAnsi"/>
          <w:sz w:val="22"/>
          <w:szCs w:val="22"/>
        </w:rPr>
        <w:t xml:space="preserve"> (např. nezbytné zábory veřejného prostranství) a udělí veškeré s</w:t>
      </w:r>
      <w:r w:rsidRPr="0040515E">
        <w:rPr>
          <w:rFonts w:asciiTheme="minorHAnsi" w:hAnsiTheme="minorHAnsi" w:cstheme="minorHAnsi"/>
          <w:sz w:val="22"/>
          <w:szCs w:val="22"/>
        </w:rPr>
        <w:t xml:space="preserve">ouhlasy </w:t>
      </w:r>
      <w:r w:rsidR="00684342" w:rsidRPr="0040515E">
        <w:rPr>
          <w:rFonts w:asciiTheme="minorHAnsi" w:hAnsiTheme="minorHAnsi" w:cstheme="minorHAnsi"/>
          <w:sz w:val="22"/>
          <w:szCs w:val="22"/>
        </w:rPr>
        <w:t xml:space="preserve">(ve formě vyžadované právním řádem ČR) </w:t>
      </w:r>
      <w:r w:rsidR="00BD11A0" w:rsidRPr="0040515E">
        <w:rPr>
          <w:rFonts w:asciiTheme="minorHAnsi" w:hAnsiTheme="minorHAnsi" w:cstheme="minorHAnsi"/>
          <w:sz w:val="22"/>
          <w:szCs w:val="22"/>
        </w:rPr>
        <w:t xml:space="preserve">pro výstavbu </w:t>
      </w:r>
      <w:r w:rsidR="003522FA" w:rsidRPr="0040515E">
        <w:rPr>
          <w:rFonts w:asciiTheme="minorHAnsi" w:hAnsiTheme="minorHAnsi" w:cstheme="minorHAnsi"/>
          <w:sz w:val="22"/>
          <w:szCs w:val="22"/>
        </w:rPr>
        <w:t xml:space="preserve">Projektu Jančova a </w:t>
      </w:r>
      <w:r w:rsidR="00684342" w:rsidRPr="0040515E">
        <w:rPr>
          <w:rFonts w:asciiTheme="minorHAnsi" w:hAnsiTheme="minorHAnsi" w:cstheme="minorHAnsi"/>
          <w:sz w:val="22"/>
          <w:szCs w:val="22"/>
        </w:rPr>
        <w:t>P</w:t>
      </w:r>
      <w:r w:rsidR="003522FA" w:rsidRPr="0040515E">
        <w:rPr>
          <w:rFonts w:asciiTheme="minorHAnsi" w:hAnsiTheme="minorHAnsi" w:cstheme="minorHAnsi"/>
          <w:sz w:val="22"/>
          <w:szCs w:val="22"/>
        </w:rPr>
        <w:t>rojektu Malkovského tak, aby příprava a realizace Projektu Jančova a Projektu Malkovského nebyla nijak ztížena a právní postavení Investora</w:t>
      </w:r>
      <w:r w:rsidR="004809B1" w:rsidRPr="0040515E">
        <w:rPr>
          <w:rFonts w:asciiTheme="minorHAnsi" w:hAnsiTheme="minorHAnsi" w:cstheme="minorHAnsi"/>
          <w:sz w:val="22"/>
          <w:szCs w:val="22"/>
        </w:rPr>
        <w:t xml:space="preserve">, popř. jiného subjektu ze skupiny </w:t>
      </w:r>
      <w:r w:rsidR="007B2699" w:rsidRPr="0040515E">
        <w:rPr>
          <w:rFonts w:asciiTheme="minorHAnsi" w:hAnsiTheme="minorHAnsi" w:cstheme="minorHAnsi"/>
          <w:sz w:val="22"/>
          <w:szCs w:val="22"/>
        </w:rPr>
        <w:t>CPIPG</w:t>
      </w:r>
      <w:r w:rsidR="009106DE" w:rsidRPr="0040515E">
        <w:rPr>
          <w:rFonts w:asciiTheme="minorHAnsi" w:hAnsiTheme="minorHAnsi" w:cstheme="minorHAnsi"/>
          <w:sz w:val="22"/>
          <w:szCs w:val="22"/>
        </w:rPr>
        <w:t>,</w:t>
      </w:r>
      <w:r w:rsidR="003522FA" w:rsidRPr="0040515E">
        <w:rPr>
          <w:rFonts w:asciiTheme="minorHAnsi" w:hAnsiTheme="minorHAnsi" w:cstheme="minorHAnsi"/>
          <w:sz w:val="22"/>
          <w:szCs w:val="22"/>
        </w:rPr>
        <w:t xml:space="preserve"> </w:t>
      </w:r>
      <w:r w:rsidR="00FA52FD" w:rsidRPr="0040515E">
        <w:rPr>
          <w:rFonts w:asciiTheme="minorHAnsi" w:hAnsiTheme="minorHAnsi" w:cstheme="minorHAnsi"/>
          <w:sz w:val="22"/>
          <w:szCs w:val="22"/>
        </w:rPr>
        <w:t>vzhledem k výstavbě příslušných projektů nebyl</w:t>
      </w:r>
      <w:r w:rsidR="009106DE" w:rsidRPr="0040515E">
        <w:rPr>
          <w:rFonts w:asciiTheme="minorHAnsi" w:hAnsiTheme="minorHAnsi" w:cstheme="minorHAnsi"/>
          <w:sz w:val="22"/>
          <w:szCs w:val="22"/>
        </w:rPr>
        <w:t>o</w:t>
      </w:r>
      <w:r w:rsidR="00FA52FD" w:rsidRPr="0040515E">
        <w:rPr>
          <w:rFonts w:asciiTheme="minorHAnsi" w:hAnsiTheme="minorHAnsi" w:cstheme="minorHAnsi"/>
          <w:sz w:val="22"/>
          <w:szCs w:val="22"/>
        </w:rPr>
        <w:t xml:space="preserve"> </w:t>
      </w:r>
      <w:r w:rsidR="009106DE" w:rsidRPr="0040515E">
        <w:rPr>
          <w:rFonts w:asciiTheme="minorHAnsi" w:hAnsiTheme="minorHAnsi" w:cstheme="minorHAnsi"/>
          <w:sz w:val="22"/>
          <w:szCs w:val="22"/>
        </w:rPr>
        <w:t xml:space="preserve">objektivně </w:t>
      </w:r>
      <w:r w:rsidR="00FA52FD" w:rsidRPr="0040515E">
        <w:rPr>
          <w:rFonts w:asciiTheme="minorHAnsi" w:hAnsiTheme="minorHAnsi" w:cstheme="minorHAnsi"/>
          <w:sz w:val="22"/>
          <w:szCs w:val="22"/>
        </w:rPr>
        <w:t>nijak zhoršen</w:t>
      </w:r>
      <w:r w:rsidR="009106DE" w:rsidRPr="0040515E">
        <w:rPr>
          <w:rFonts w:asciiTheme="minorHAnsi" w:hAnsiTheme="minorHAnsi" w:cstheme="minorHAnsi"/>
          <w:sz w:val="22"/>
          <w:szCs w:val="22"/>
        </w:rPr>
        <w:t>o</w:t>
      </w:r>
      <w:r w:rsidR="00FA52FD" w:rsidRPr="0040515E">
        <w:rPr>
          <w:rFonts w:asciiTheme="minorHAnsi" w:hAnsiTheme="minorHAnsi" w:cstheme="minorHAnsi"/>
          <w:sz w:val="22"/>
          <w:szCs w:val="22"/>
        </w:rPr>
        <w:t xml:space="preserve"> </w:t>
      </w:r>
      <w:r w:rsidR="003522FA" w:rsidRPr="0040515E">
        <w:rPr>
          <w:rFonts w:asciiTheme="minorHAnsi" w:hAnsiTheme="minorHAnsi" w:cstheme="minorHAnsi"/>
          <w:sz w:val="22"/>
          <w:szCs w:val="22"/>
        </w:rPr>
        <w:t xml:space="preserve">oproti stavu, kdy by tyto Pozemky </w:t>
      </w:r>
      <w:r w:rsidR="00F13E3B" w:rsidRPr="0040515E">
        <w:rPr>
          <w:rFonts w:asciiTheme="minorHAnsi" w:hAnsiTheme="minorHAnsi" w:cstheme="minorHAnsi"/>
          <w:sz w:val="22"/>
          <w:szCs w:val="22"/>
        </w:rPr>
        <w:t xml:space="preserve">pro koupi </w:t>
      </w:r>
      <w:r w:rsidR="003522FA" w:rsidRPr="0040515E">
        <w:rPr>
          <w:rFonts w:asciiTheme="minorHAnsi" w:hAnsiTheme="minorHAnsi" w:cstheme="minorHAnsi"/>
          <w:sz w:val="22"/>
          <w:szCs w:val="22"/>
        </w:rPr>
        <w:t>1 byly po celou dobu výstavby ve vlastnictví Investora</w:t>
      </w:r>
      <w:r w:rsidRPr="0040515E">
        <w:rPr>
          <w:rFonts w:asciiTheme="minorHAnsi" w:hAnsiTheme="minorHAnsi" w:cstheme="minorHAnsi"/>
          <w:sz w:val="22"/>
          <w:szCs w:val="22"/>
        </w:rPr>
        <w:t>.</w:t>
      </w:r>
    </w:p>
    <w:p w14:paraId="77740C4B" w14:textId="77777777" w:rsidR="004640E8" w:rsidRPr="0040515E" w:rsidRDefault="004640E8" w:rsidP="004640E8">
      <w:pPr>
        <w:pStyle w:val="Odstavecseseznamem"/>
        <w:numPr>
          <w:ilvl w:val="0"/>
          <w:numId w:val="17"/>
        </w:numPr>
        <w:spacing w:after="120" w:line="264" w:lineRule="auto"/>
        <w:ind w:left="567" w:hanging="567"/>
        <w:jc w:val="both"/>
        <w:rPr>
          <w:rFonts w:asciiTheme="minorHAnsi" w:hAnsiTheme="minorHAnsi" w:cstheme="minorHAnsi"/>
          <w:b/>
          <w:bCs/>
          <w:sz w:val="22"/>
          <w:szCs w:val="22"/>
        </w:rPr>
      </w:pPr>
      <w:r w:rsidRPr="0040515E">
        <w:rPr>
          <w:rFonts w:asciiTheme="minorHAnsi" w:hAnsiTheme="minorHAnsi" w:cstheme="minorHAnsi"/>
          <w:b/>
          <w:bCs/>
          <w:sz w:val="22"/>
          <w:szCs w:val="22"/>
        </w:rPr>
        <w:t>Budoucí koupě 2</w:t>
      </w:r>
    </w:p>
    <w:p w14:paraId="1D603A78" w14:textId="6759A2E1" w:rsidR="00041C5A" w:rsidRPr="0040515E" w:rsidRDefault="004640E8" w:rsidP="00041C5A">
      <w:pPr>
        <w:pStyle w:val="Odstavecseseznamem"/>
        <w:numPr>
          <w:ilvl w:val="1"/>
          <w:numId w:val="17"/>
        </w:numPr>
        <w:spacing w:after="120" w:line="264" w:lineRule="auto"/>
        <w:ind w:left="1134" w:hanging="567"/>
        <w:jc w:val="both"/>
        <w:rPr>
          <w:rFonts w:asciiTheme="minorHAnsi" w:hAnsiTheme="minorHAnsi" w:cstheme="minorHAnsi"/>
          <w:b/>
          <w:bCs/>
          <w:sz w:val="22"/>
          <w:szCs w:val="22"/>
        </w:rPr>
      </w:pPr>
      <w:r w:rsidRPr="0040515E">
        <w:rPr>
          <w:rFonts w:asciiTheme="minorHAnsi" w:hAnsiTheme="minorHAnsi" w:cstheme="minorHAnsi"/>
          <w:sz w:val="22"/>
          <w:szCs w:val="22"/>
        </w:rPr>
        <w:t>Smluvní strany a Vedlejší účastník se zavazují, že spolu na základě písemné výzvy učiněné jednou Smluvní stranou</w:t>
      </w:r>
      <w:r w:rsidR="00923CA4" w:rsidRPr="0040515E">
        <w:rPr>
          <w:rFonts w:asciiTheme="minorHAnsi" w:hAnsiTheme="minorHAnsi" w:cstheme="minorHAnsi"/>
          <w:sz w:val="22"/>
          <w:szCs w:val="22"/>
        </w:rPr>
        <w:t xml:space="preserve"> či Vedlejším účastníkem</w:t>
      </w:r>
      <w:r w:rsidRPr="0040515E">
        <w:rPr>
          <w:rFonts w:asciiTheme="minorHAnsi" w:hAnsiTheme="minorHAnsi" w:cstheme="minorHAnsi"/>
          <w:sz w:val="22"/>
          <w:szCs w:val="22"/>
        </w:rPr>
        <w:t xml:space="preserve"> vůči druhé Smluvní straně</w:t>
      </w:r>
      <w:r w:rsidR="00923CA4" w:rsidRPr="0040515E">
        <w:rPr>
          <w:rFonts w:asciiTheme="minorHAnsi" w:hAnsiTheme="minorHAnsi" w:cstheme="minorHAnsi"/>
          <w:sz w:val="22"/>
          <w:szCs w:val="22"/>
        </w:rPr>
        <w:t xml:space="preserve"> (případ</w:t>
      </w:r>
      <w:r w:rsidR="00FA0240" w:rsidRPr="0040515E">
        <w:rPr>
          <w:rFonts w:asciiTheme="minorHAnsi" w:hAnsiTheme="minorHAnsi" w:cstheme="minorHAnsi"/>
          <w:sz w:val="22"/>
          <w:szCs w:val="22"/>
        </w:rPr>
        <w:t>n</w:t>
      </w:r>
      <w:r w:rsidR="00923CA4" w:rsidRPr="0040515E">
        <w:rPr>
          <w:rFonts w:asciiTheme="minorHAnsi" w:hAnsiTheme="minorHAnsi" w:cstheme="minorHAnsi"/>
          <w:sz w:val="22"/>
          <w:szCs w:val="22"/>
        </w:rPr>
        <w:t>ě i</w:t>
      </w:r>
      <w:r w:rsidR="00B424BD">
        <w:rPr>
          <w:rFonts w:asciiTheme="minorHAnsi" w:hAnsiTheme="minorHAnsi" w:cstheme="minorHAnsi"/>
          <w:sz w:val="22"/>
          <w:szCs w:val="22"/>
        </w:rPr>
        <w:t> </w:t>
      </w:r>
      <w:r w:rsidR="00923CA4" w:rsidRPr="0040515E">
        <w:rPr>
          <w:rFonts w:asciiTheme="minorHAnsi" w:hAnsiTheme="minorHAnsi" w:cstheme="minorHAnsi"/>
          <w:sz w:val="22"/>
          <w:szCs w:val="22"/>
        </w:rPr>
        <w:t>Vedlejšímu účastníkovi)</w:t>
      </w:r>
      <w:r w:rsidRPr="0040515E">
        <w:rPr>
          <w:rFonts w:asciiTheme="minorHAnsi" w:hAnsiTheme="minorHAnsi" w:cstheme="minorHAnsi"/>
          <w:sz w:val="22"/>
          <w:szCs w:val="22"/>
        </w:rPr>
        <w:t xml:space="preserve"> uzavřou kupní smlouvu, jejímž předmětem bude převod </w:t>
      </w:r>
      <w:r w:rsidRPr="0040515E">
        <w:rPr>
          <w:rFonts w:asciiTheme="minorHAnsi" w:hAnsiTheme="minorHAnsi" w:cstheme="minorHAnsi"/>
          <w:b/>
          <w:bCs/>
          <w:sz w:val="22"/>
          <w:szCs w:val="22"/>
        </w:rPr>
        <w:t xml:space="preserve">Pozemků pro koupi 2 </w:t>
      </w:r>
      <w:r w:rsidRPr="0040515E">
        <w:rPr>
          <w:rFonts w:asciiTheme="minorHAnsi" w:hAnsiTheme="minorHAnsi" w:cstheme="minorHAnsi"/>
          <w:sz w:val="22"/>
          <w:szCs w:val="22"/>
        </w:rPr>
        <w:t>z vlastnictví Investora a Vedlejšího účastníka do vlastnictví hlavního města Prahy (svěřená správa Městské části) za souhrnnou kupní cenu za Pozemky pro koupi 2 ve výši 2.000, - Kč plus případná DPH, a to nejpozději do devadesáti (90) kalendářních dnů ode dne doručení takové výzvy Smluvní straně, která byla vyzvána</w:t>
      </w:r>
      <w:r w:rsidR="006B7E94" w:rsidRPr="0040515E">
        <w:rPr>
          <w:rFonts w:asciiTheme="minorHAnsi" w:hAnsiTheme="minorHAnsi" w:cstheme="minorHAnsi"/>
          <w:sz w:val="22"/>
          <w:szCs w:val="22"/>
        </w:rPr>
        <w:t xml:space="preserve"> (v</w:t>
      </w:r>
      <w:r w:rsidR="00B424BD">
        <w:rPr>
          <w:rFonts w:asciiTheme="minorHAnsi" w:hAnsiTheme="minorHAnsi" w:cstheme="minorHAnsi"/>
          <w:sz w:val="22"/>
          <w:szCs w:val="22"/>
        </w:rPr>
        <w:t> </w:t>
      </w:r>
      <w:r w:rsidR="006B7E94" w:rsidRPr="0040515E">
        <w:rPr>
          <w:rFonts w:asciiTheme="minorHAnsi" w:hAnsiTheme="minorHAnsi" w:cstheme="minorHAnsi"/>
          <w:sz w:val="22"/>
          <w:szCs w:val="22"/>
        </w:rPr>
        <w:t>případě vyzývání i Vedlejšího účastníka se tato lhůta počítá ode dne, kdy byla výzva doručena poslednímu z adresátů)</w:t>
      </w:r>
      <w:r w:rsidRPr="0040515E">
        <w:rPr>
          <w:rFonts w:asciiTheme="minorHAnsi" w:hAnsiTheme="minorHAnsi" w:cstheme="minorHAnsi"/>
          <w:sz w:val="22"/>
          <w:szCs w:val="22"/>
        </w:rPr>
        <w:t>.</w:t>
      </w:r>
    </w:p>
    <w:p w14:paraId="78E800CF" w14:textId="508DFC49" w:rsidR="004640E8" w:rsidRPr="0040515E" w:rsidRDefault="004640E8" w:rsidP="00041C5A">
      <w:pPr>
        <w:pStyle w:val="Odstavecseseznamem"/>
        <w:numPr>
          <w:ilvl w:val="1"/>
          <w:numId w:val="17"/>
        </w:numPr>
        <w:spacing w:after="120" w:line="264" w:lineRule="auto"/>
        <w:ind w:left="1134" w:hanging="567"/>
        <w:jc w:val="both"/>
        <w:rPr>
          <w:rFonts w:asciiTheme="minorHAnsi" w:hAnsiTheme="minorHAnsi" w:cstheme="minorHAnsi"/>
          <w:b/>
          <w:bCs/>
          <w:sz w:val="22"/>
          <w:szCs w:val="22"/>
        </w:rPr>
      </w:pPr>
      <w:r w:rsidRPr="0040515E">
        <w:rPr>
          <w:rFonts w:asciiTheme="minorHAnsi" w:hAnsiTheme="minorHAnsi" w:cstheme="minorHAnsi"/>
          <w:sz w:val="22"/>
          <w:szCs w:val="22"/>
        </w:rPr>
        <w:t xml:space="preserve">Smluvní strana </w:t>
      </w:r>
      <w:r w:rsidR="006B7E94" w:rsidRPr="0040515E">
        <w:rPr>
          <w:rFonts w:asciiTheme="minorHAnsi" w:hAnsiTheme="minorHAnsi" w:cstheme="minorHAnsi"/>
          <w:sz w:val="22"/>
          <w:szCs w:val="22"/>
        </w:rPr>
        <w:t xml:space="preserve">(či Vedlejší účastník) </w:t>
      </w:r>
      <w:r w:rsidRPr="0040515E">
        <w:rPr>
          <w:rFonts w:asciiTheme="minorHAnsi" w:hAnsiTheme="minorHAnsi" w:cstheme="minorHAnsi"/>
          <w:sz w:val="22"/>
          <w:szCs w:val="22"/>
        </w:rPr>
        <w:t xml:space="preserve">je oprávněna zaslat druhé Smluvní straně </w:t>
      </w:r>
      <w:r w:rsidR="006B7E94" w:rsidRPr="0040515E">
        <w:rPr>
          <w:rFonts w:asciiTheme="minorHAnsi" w:hAnsiTheme="minorHAnsi" w:cstheme="minorHAnsi"/>
          <w:sz w:val="22"/>
          <w:szCs w:val="22"/>
        </w:rPr>
        <w:t>(případně i</w:t>
      </w:r>
      <w:r w:rsidR="00B424BD">
        <w:rPr>
          <w:rFonts w:asciiTheme="minorHAnsi" w:hAnsiTheme="minorHAnsi" w:cstheme="minorHAnsi"/>
          <w:sz w:val="22"/>
          <w:szCs w:val="22"/>
        </w:rPr>
        <w:t> </w:t>
      </w:r>
      <w:r w:rsidR="006B7E94" w:rsidRPr="0040515E">
        <w:rPr>
          <w:rFonts w:asciiTheme="minorHAnsi" w:hAnsiTheme="minorHAnsi" w:cstheme="minorHAnsi"/>
          <w:sz w:val="22"/>
          <w:szCs w:val="22"/>
        </w:rPr>
        <w:t xml:space="preserve">Vedlejšímu účastníkovi) </w:t>
      </w:r>
      <w:r w:rsidRPr="0040515E">
        <w:rPr>
          <w:rFonts w:asciiTheme="minorHAnsi" w:hAnsiTheme="minorHAnsi" w:cstheme="minorHAnsi"/>
          <w:sz w:val="22"/>
          <w:szCs w:val="22"/>
        </w:rPr>
        <w:t xml:space="preserve">písemnou výzvu k uzavření </w:t>
      </w:r>
      <w:r w:rsidR="00A11820" w:rsidRPr="0040515E">
        <w:rPr>
          <w:rFonts w:asciiTheme="minorHAnsi" w:hAnsiTheme="minorHAnsi" w:cstheme="minorHAnsi"/>
          <w:sz w:val="22"/>
          <w:szCs w:val="22"/>
        </w:rPr>
        <w:t xml:space="preserve">kupní </w:t>
      </w:r>
      <w:r w:rsidRPr="0040515E">
        <w:rPr>
          <w:rFonts w:asciiTheme="minorHAnsi" w:hAnsiTheme="minorHAnsi" w:cstheme="minorHAnsi"/>
          <w:sz w:val="22"/>
          <w:szCs w:val="22"/>
        </w:rPr>
        <w:t xml:space="preserve">smlouvy </w:t>
      </w:r>
      <w:r w:rsidR="00A11820" w:rsidRPr="0040515E">
        <w:rPr>
          <w:rFonts w:asciiTheme="minorHAnsi" w:hAnsiTheme="minorHAnsi" w:cstheme="minorHAnsi"/>
          <w:sz w:val="22"/>
          <w:szCs w:val="22"/>
        </w:rPr>
        <w:t xml:space="preserve">o prodeji Pozemků pro koupi 2 </w:t>
      </w:r>
      <w:r w:rsidRPr="0040515E">
        <w:rPr>
          <w:rFonts w:asciiTheme="minorHAnsi" w:hAnsiTheme="minorHAnsi" w:cstheme="minorHAnsi"/>
          <w:sz w:val="22"/>
          <w:szCs w:val="22"/>
        </w:rPr>
        <w:t xml:space="preserve">nejdříve v den nabytí právní moci posledního ze stavebních povolení k Projektu BAHOK, a to do datové schránky a současně i na kontaktní </w:t>
      </w:r>
      <w:r w:rsidR="00DC2DC6" w:rsidRPr="0040515E">
        <w:rPr>
          <w:rFonts w:asciiTheme="minorHAnsi" w:hAnsiTheme="minorHAnsi" w:cstheme="minorHAnsi"/>
          <w:sz w:val="22"/>
          <w:szCs w:val="22"/>
        </w:rPr>
        <w:t>e</w:t>
      </w:r>
      <w:r w:rsidRPr="0040515E">
        <w:rPr>
          <w:rFonts w:asciiTheme="minorHAnsi" w:hAnsiTheme="minorHAnsi" w:cstheme="minorHAnsi"/>
          <w:sz w:val="22"/>
          <w:szCs w:val="22"/>
        </w:rPr>
        <w:t>-mailovou adresu, jak jsou tyto blíže specifikované v záhlaví této Smlouvy.</w:t>
      </w:r>
    </w:p>
    <w:p w14:paraId="6A9C75D0" w14:textId="1B286CF0" w:rsidR="000B4695" w:rsidRPr="0040515E" w:rsidRDefault="000B4695" w:rsidP="00247A21">
      <w:pPr>
        <w:pStyle w:val="Odstavecseseznamem"/>
        <w:numPr>
          <w:ilvl w:val="0"/>
          <w:numId w:val="17"/>
        </w:numPr>
        <w:spacing w:after="120" w:line="264" w:lineRule="auto"/>
        <w:ind w:left="567" w:hanging="567"/>
        <w:jc w:val="both"/>
        <w:rPr>
          <w:rFonts w:asciiTheme="minorHAnsi" w:hAnsiTheme="minorHAnsi" w:cstheme="minorHAnsi"/>
          <w:b/>
          <w:bCs/>
          <w:sz w:val="22"/>
          <w:szCs w:val="22"/>
        </w:rPr>
      </w:pPr>
      <w:r w:rsidRPr="0040515E">
        <w:rPr>
          <w:rFonts w:asciiTheme="minorHAnsi" w:hAnsiTheme="minorHAnsi" w:cstheme="minorHAnsi"/>
          <w:b/>
          <w:bCs/>
          <w:sz w:val="22"/>
          <w:szCs w:val="22"/>
        </w:rPr>
        <w:t xml:space="preserve">Budoucí </w:t>
      </w:r>
      <w:r w:rsidR="003958BF" w:rsidRPr="0040515E">
        <w:rPr>
          <w:rFonts w:asciiTheme="minorHAnsi" w:hAnsiTheme="minorHAnsi" w:cstheme="minorHAnsi"/>
          <w:b/>
          <w:bCs/>
          <w:sz w:val="22"/>
          <w:szCs w:val="22"/>
        </w:rPr>
        <w:t>k</w:t>
      </w:r>
      <w:r w:rsidRPr="0040515E">
        <w:rPr>
          <w:rFonts w:asciiTheme="minorHAnsi" w:hAnsiTheme="minorHAnsi" w:cstheme="minorHAnsi"/>
          <w:b/>
          <w:bCs/>
          <w:sz w:val="22"/>
          <w:szCs w:val="22"/>
        </w:rPr>
        <w:t xml:space="preserve">oupě </w:t>
      </w:r>
      <w:r w:rsidR="00E02644" w:rsidRPr="0040515E">
        <w:rPr>
          <w:rFonts w:asciiTheme="minorHAnsi" w:hAnsiTheme="minorHAnsi" w:cstheme="minorHAnsi"/>
          <w:b/>
          <w:bCs/>
          <w:sz w:val="22"/>
          <w:szCs w:val="22"/>
        </w:rPr>
        <w:t>3</w:t>
      </w:r>
    </w:p>
    <w:p w14:paraId="33714B98" w14:textId="41DE9F44" w:rsidR="00041C5A" w:rsidRPr="0040515E" w:rsidRDefault="0036345B"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se zavazují, že spolu </w:t>
      </w:r>
      <w:r w:rsidR="005557F9" w:rsidRPr="0040515E">
        <w:rPr>
          <w:rFonts w:asciiTheme="minorHAnsi" w:hAnsiTheme="minorHAnsi" w:cstheme="minorHAnsi"/>
          <w:sz w:val="22"/>
          <w:szCs w:val="22"/>
        </w:rPr>
        <w:t xml:space="preserve">na základě písemné výzvy </w:t>
      </w:r>
      <w:r w:rsidR="00A160DE" w:rsidRPr="0040515E">
        <w:rPr>
          <w:rFonts w:asciiTheme="minorHAnsi" w:hAnsiTheme="minorHAnsi" w:cstheme="minorHAnsi"/>
          <w:sz w:val="22"/>
          <w:szCs w:val="22"/>
        </w:rPr>
        <w:t>učiněné jednou Smluvní stranou vůči druhé Smluvní straně</w:t>
      </w:r>
      <w:r w:rsidR="005557F9"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uzavřou </w:t>
      </w:r>
      <w:r w:rsidR="00053EDB" w:rsidRPr="0040515E">
        <w:rPr>
          <w:rFonts w:asciiTheme="minorHAnsi" w:hAnsiTheme="minorHAnsi" w:cstheme="minorHAnsi"/>
          <w:sz w:val="22"/>
          <w:szCs w:val="22"/>
        </w:rPr>
        <w:t xml:space="preserve">kupní </w:t>
      </w:r>
      <w:r w:rsidRPr="0040515E">
        <w:rPr>
          <w:rFonts w:asciiTheme="minorHAnsi" w:hAnsiTheme="minorHAnsi" w:cstheme="minorHAnsi"/>
          <w:sz w:val="22"/>
          <w:szCs w:val="22"/>
        </w:rPr>
        <w:t xml:space="preserve">smlouvu, jejímž předmětem bude </w:t>
      </w:r>
      <w:r w:rsidR="006A431B" w:rsidRPr="0040515E">
        <w:rPr>
          <w:rFonts w:asciiTheme="minorHAnsi" w:hAnsiTheme="minorHAnsi" w:cstheme="minorHAnsi"/>
          <w:sz w:val="22"/>
          <w:szCs w:val="22"/>
        </w:rPr>
        <w:t xml:space="preserve">převod </w:t>
      </w:r>
      <w:r w:rsidR="006A431B" w:rsidRPr="0040515E">
        <w:rPr>
          <w:rFonts w:asciiTheme="minorHAnsi" w:hAnsiTheme="minorHAnsi" w:cstheme="minorHAnsi"/>
          <w:b/>
          <w:bCs/>
          <w:sz w:val="22"/>
          <w:szCs w:val="22"/>
        </w:rPr>
        <w:t xml:space="preserve">Pozemků </w:t>
      </w:r>
      <w:r w:rsidR="00F13E3B" w:rsidRPr="0040515E">
        <w:rPr>
          <w:rFonts w:asciiTheme="minorHAnsi" w:hAnsiTheme="minorHAnsi" w:cstheme="minorHAnsi"/>
          <w:b/>
          <w:bCs/>
          <w:sz w:val="22"/>
          <w:szCs w:val="22"/>
        </w:rPr>
        <w:t xml:space="preserve">pro koupi </w:t>
      </w:r>
      <w:r w:rsidR="00E02644" w:rsidRPr="0040515E">
        <w:rPr>
          <w:rFonts w:asciiTheme="minorHAnsi" w:hAnsiTheme="minorHAnsi" w:cstheme="minorHAnsi"/>
          <w:b/>
          <w:bCs/>
          <w:sz w:val="22"/>
          <w:szCs w:val="22"/>
        </w:rPr>
        <w:t>3</w:t>
      </w:r>
      <w:r w:rsidR="00A40DFA" w:rsidRPr="0040515E">
        <w:rPr>
          <w:rFonts w:asciiTheme="minorHAnsi" w:hAnsiTheme="minorHAnsi" w:cstheme="minorHAnsi"/>
          <w:b/>
          <w:bCs/>
          <w:sz w:val="22"/>
          <w:szCs w:val="22"/>
        </w:rPr>
        <w:t xml:space="preserve"> </w:t>
      </w:r>
      <w:r w:rsidR="005F01F6" w:rsidRPr="0040515E">
        <w:rPr>
          <w:rFonts w:asciiTheme="minorHAnsi" w:hAnsiTheme="minorHAnsi" w:cstheme="minorHAnsi"/>
          <w:sz w:val="22"/>
          <w:szCs w:val="22"/>
        </w:rPr>
        <w:t>z vlastnictví Investora do vlastnictví hlavního města Prahy (svěřená správa Městské části)</w:t>
      </w:r>
      <w:r w:rsidR="0008425C" w:rsidRPr="0040515E">
        <w:rPr>
          <w:rFonts w:asciiTheme="minorHAnsi" w:hAnsiTheme="minorHAnsi" w:cstheme="minorHAnsi"/>
          <w:sz w:val="22"/>
          <w:szCs w:val="22"/>
        </w:rPr>
        <w:t xml:space="preserve">, </w:t>
      </w:r>
      <w:r w:rsidRPr="0040515E">
        <w:rPr>
          <w:rFonts w:asciiTheme="minorHAnsi" w:hAnsiTheme="minorHAnsi" w:cstheme="minorHAnsi"/>
          <w:sz w:val="22"/>
          <w:szCs w:val="22"/>
        </w:rPr>
        <w:t>za souhrnnou kupní cenu ve výši 1.000, - Kč</w:t>
      </w:r>
      <w:r w:rsidR="007F2102" w:rsidRPr="0040515E">
        <w:rPr>
          <w:rFonts w:asciiTheme="minorHAnsi" w:hAnsiTheme="minorHAnsi" w:cstheme="minorHAnsi"/>
          <w:sz w:val="22"/>
          <w:szCs w:val="22"/>
        </w:rPr>
        <w:t xml:space="preserve"> </w:t>
      </w:r>
      <w:r w:rsidR="00D57062" w:rsidRPr="0040515E">
        <w:rPr>
          <w:rFonts w:asciiTheme="minorHAnsi" w:hAnsiTheme="minorHAnsi" w:cstheme="minorHAnsi"/>
          <w:sz w:val="22"/>
          <w:szCs w:val="22"/>
        </w:rPr>
        <w:t xml:space="preserve">plus případná </w:t>
      </w:r>
      <w:r w:rsidR="007F2102" w:rsidRPr="0040515E">
        <w:rPr>
          <w:rFonts w:asciiTheme="minorHAnsi" w:hAnsiTheme="minorHAnsi" w:cstheme="minorHAnsi"/>
          <w:sz w:val="22"/>
          <w:szCs w:val="22"/>
        </w:rPr>
        <w:t>DPH</w:t>
      </w:r>
      <w:r w:rsidRPr="0040515E">
        <w:rPr>
          <w:rFonts w:asciiTheme="minorHAnsi" w:hAnsiTheme="minorHAnsi" w:cstheme="minorHAnsi"/>
          <w:sz w:val="22"/>
          <w:szCs w:val="22"/>
        </w:rPr>
        <w:t xml:space="preserve">, a to nejpozději do </w:t>
      </w:r>
      <w:bookmarkStart w:id="4" w:name="_Hlk109644424"/>
      <w:r w:rsidR="0044383D" w:rsidRPr="0040515E">
        <w:rPr>
          <w:rFonts w:asciiTheme="minorHAnsi" w:hAnsiTheme="minorHAnsi" w:cstheme="minorHAnsi"/>
          <w:sz w:val="22"/>
          <w:szCs w:val="22"/>
        </w:rPr>
        <w:t>devadesáti (90) kalendářních dnů</w:t>
      </w:r>
      <w:bookmarkEnd w:id="4"/>
      <w:r w:rsidR="0044383D" w:rsidRPr="0040515E">
        <w:rPr>
          <w:rFonts w:asciiTheme="minorHAnsi" w:hAnsiTheme="minorHAnsi" w:cstheme="minorHAnsi"/>
          <w:sz w:val="22"/>
          <w:szCs w:val="22"/>
        </w:rPr>
        <w:t xml:space="preserve"> </w:t>
      </w:r>
      <w:r w:rsidRPr="0040515E">
        <w:rPr>
          <w:rFonts w:asciiTheme="minorHAnsi" w:hAnsiTheme="minorHAnsi" w:cstheme="minorHAnsi"/>
          <w:sz w:val="22"/>
          <w:szCs w:val="22"/>
        </w:rPr>
        <w:t>ode dne</w:t>
      </w:r>
      <w:r w:rsidR="005557F9" w:rsidRPr="0040515E">
        <w:rPr>
          <w:rFonts w:asciiTheme="minorHAnsi" w:hAnsiTheme="minorHAnsi" w:cstheme="minorHAnsi"/>
          <w:sz w:val="22"/>
          <w:szCs w:val="22"/>
        </w:rPr>
        <w:t xml:space="preserve"> doručení </w:t>
      </w:r>
      <w:r w:rsidR="009F7FB6" w:rsidRPr="0040515E">
        <w:rPr>
          <w:rFonts w:asciiTheme="minorHAnsi" w:hAnsiTheme="minorHAnsi" w:cstheme="minorHAnsi"/>
          <w:sz w:val="22"/>
          <w:szCs w:val="22"/>
        </w:rPr>
        <w:t xml:space="preserve">takové </w:t>
      </w:r>
      <w:r w:rsidR="005557F9" w:rsidRPr="0040515E">
        <w:rPr>
          <w:rFonts w:asciiTheme="minorHAnsi" w:hAnsiTheme="minorHAnsi" w:cstheme="minorHAnsi"/>
          <w:sz w:val="22"/>
          <w:szCs w:val="22"/>
        </w:rPr>
        <w:t xml:space="preserve">výzvy </w:t>
      </w:r>
      <w:r w:rsidR="009F7FB6" w:rsidRPr="0040515E">
        <w:rPr>
          <w:rFonts w:asciiTheme="minorHAnsi" w:hAnsiTheme="minorHAnsi" w:cstheme="minorHAnsi"/>
          <w:sz w:val="22"/>
          <w:szCs w:val="22"/>
        </w:rPr>
        <w:t>Smluvní straně, která byla vyzvána</w:t>
      </w:r>
      <w:r w:rsidR="005557F9" w:rsidRPr="0040515E">
        <w:rPr>
          <w:rFonts w:asciiTheme="minorHAnsi" w:hAnsiTheme="minorHAnsi" w:cstheme="minorHAnsi"/>
          <w:sz w:val="22"/>
          <w:szCs w:val="22"/>
        </w:rPr>
        <w:t xml:space="preserve">. </w:t>
      </w:r>
    </w:p>
    <w:p w14:paraId="3D233DFC" w14:textId="658F06A9" w:rsidR="00376D1B" w:rsidRPr="0040515E" w:rsidRDefault="00A160DE" w:rsidP="00041C5A">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strana </w:t>
      </w:r>
      <w:r w:rsidR="005557F9" w:rsidRPr="0040515E">
        <w:rPr>
          <w:rFonts w:asciiTheme="minorHAnsi" w:hAnsiTheme="minorHAnsi" w:cstheme="minorHAnsi"/>
          <w:sz w:val="22"/>
          <w:szCs w:val="22"/>
        </w:rPr>
        <w:t>je oprávněn</w:t>
      </w:r>
      <w:r w:rsidRPr="0040515E">
        <w:rPr>
          <w:rFonts w:asciiTheme="minorHAnsi" w:hAnsiTheme="minorHAnsi" w:cstheme="minorHAnsi"/>
          <w:sz w:val="22"/>
          <w:szCs w:val="22"/>
        </w:rPr>
        <w:t>a</w:t>
      </w:r>
      <w:r w:rsidR="005557F9" w:rsidRPr="0040515E">
        <w:rPr>
          <w:rFonts w:asciiTheme="minorHAnsi" w:hAnsiTheme="minorHAnsi" w:cstheme="minorHAnsi"/>
          <w:sz w:val="22"/>
          <w:szCs w:val="22"/>
        </w:rPr>
        <w:t xml:space="preserve"> zaslat </w:t>
      </w:r>
      <w:r w:rsidRPr="0040515E">
        <w:rPr>
          <w:rFonts w:asciiTheme="minorHAnsi" w:hAnsiTheme="minorHAnsi" w:cstheme="minorHAnsi"/>
          <w:sz w:val="22"/>
          <w:szCs w:val="22"/>
        </w:rPr>
        <w:t xml:space="preserve">druhé Smluvní straně </w:t>
      </w:r>
      <w:r w:rsidR="005557F9" w:rsidRPr="0040515E">
        <w:rPr>
          <w:rFonts w:asciiTheme="minorHAnsi" w:hAnsiTheme="minorHAnsi" w:cstheme="minorHAnsi"/>
          <w:sz w:val="22"/>
          <w:szCs w:val="22"/>
        </w:rPr>
        <w:t xml:space="preserve">písemnou výzvu k uzavření </w:t>
      </w:r>
      <w:r w:rsidR="005126A1" w:rsidRPr="0040515E">
        <w:rPr>
          <w:rFonts w:asciiTheme="minorHAnsi" w:hAnsiTheme="minorHAnsi" w:cstheme="minorHAnsi"/>
          <w:sz w:val="22"/>
          <w:szCs w:val="22"/>
        </w:rPr>
        <w:t xml:space="preserve">kupní </w:t>
      </w:r>
      <w:r w:rsidR="005557F9" w:rsidRPr="0040515E">
        <w:rPr>
          <w:rFonts w:asciiTheme="minorHAnsi" w:hAnsiTheme="minorHAnsi" w:cstheme="minorHAnsi"/>
          <w:sz w:val="22"/>
          <w:szCs w:val="22"/>
        </w:rPr>
        <w:t xml:space="preserve">smlouvy </w:t>
      </w:r>
      <w:r w:rsidR="005126A1" w:rsidRPr="0040515E">
        <w:rPr>
          <w:rFonts w:asciiTheme="minorHAnsi" w:hAnsiTheme="minorHAnsi" w:cstheme="minorHAnsi"/>
          <w:sz w:val="22"/>
          <w:szCs w:val="22"/>
        </w:rPr>
        <w:t xml:space="preserve">o prodeji Pozemků pro koupi 3 </w:t>
      </w:r>
      <w:r w:rsidR="005557F9" w:rsidRPr="0040515E">
        <w:rPr>
          <w:rFonts w:asciiTheme="minorHAnsi" w:hAnsiTheme="minorHAnsi" w:cstheme="minorHAnsi"/>
          <w:sz w:val="22"/>
          <w:szCs w:val="22"/>
        </w:rPr>
        <w:t xml:space="preserve">nejdříve v den nabytí </w:t>
      </w:r>
      <w:r w:rsidR="0036345B" w:rsidRPr="0040515E">
        <w:rPr>
          <w:rFonts w:asciiTheme="minorHAnsi" w:hAnsiTheme="minorHAnsi" w:cstheme="minorHAnsi"/>
          <w:sz w:val="22"/>
          <w:szCs w:val="22"/>
        </w:rPr>
        <w:t xml:space="preserve">právní moci </w:t>
      </w:r>
      <w:r w:rsidR="009E619A" w:rsidRPr="0040515E">
        <w:rPr>
          <w:rFonts w:asciiTheme="minorHAnsi" w:hAnsiTheme="minorHAnsi" w:cstheme="minorHAnsi"/>
          <w:sz w:val="22"/>
          <w:szCs w:val="22"/>
        </w:rPr>
        <w:t xml:space="preserve">posledního z kolaudačních rozhodnutí (případně právních účinků posledního z kolaudačních souhlasů) </w:t>
      </w:r>
      <w:r w:rsidR="00805F25" w:rsidRPr="0040515E">
        <w:rPr>
          <w:rFonts w:asciiTheme="minorHAnsi" w:hAnsiTheme="minorHAnsi" w:cstheme="minorHAnsi"/>
          <w:sz w:val="22"/>
          <w:szCs w:val="22"/>
        </w:rPr>
        <w:t>k </w:t>
      </w:r>
      <w:r w:rsidR="000A5CB3" w:rsidRPr="0040515E">
        <w:rPr>
          <w:rFonts w:asciiTheme="minorHAnsi" w:hAnsiTheme="minorHAnsi" w:cstheme="minorHAnsi"/>
          <w:sz w:val="22"/>
          <w:szCs w:val="22"/>
        </w:rPr>
        <w:t>P</w:t>
      </w:r>
      <w:r w:rsidR="00EA7C6A" w:rsidRPr="0040515E">
        <w:rPr>
          <w:rFonts w:asciiTheme="minorHAnsi" w:hAnsiTheme="minorHAnsi" w:cstheme="minorHAnsi"/>
          <w:sz w:val="22"/>
          <w:szCs w:val="22"/>
        </w:rPr>
        <w:t>rojektu BAHOK</w:t>
      </w:r>
      <w:r w:rsidR="0044383D" w:rsidRPr="0040515E">
        <w:rPr>
          <w:rFonts w:asciiTheme="minorHAnsi" w:hAnsiTheme="minorHAnsi" w:cstheme="minorHAnsi"/>
          <w:sz w:val="22"/>
          <w:szCs w:val="22"/>
        </w:rPr>
        <w:t>, a to do datov</w:t>
      </w:r>
      <w:r w:rsidR="00D841E7" w:rsidRPr="0040515E">
        <w:rPr>
          <w:rFonts w:asciiTheme="minorHAnsi" w:hAnsiTheme="minorHAnsi" w:cstheme="minorHAnsi"/>
          <w:sz w:val="22"/>
          <w:szCs w:val="22"/>
        </w:rPr>
        <w:t>é</w:t>
      </w:r>
      <w:r w:rsidR="0044383D"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 xml:space="preserve">schránky </w:t>
      </w:r>
      <w:r w:rsidR="0044383D" w:rsidRPr="0040515E">
        <w:rPr>
          <w:rFonts w:asciiTheme="minorHAnsi" w:hAnsiTheme="minorHAnsi" w:cstheme="minorHAnsi"/>
          <w:sz w:val="22"/>
          <w:szCs w:val="22"/>
        </w:rPr>
        <w:t xml:space="preserve">a současně </w:t>
      </w:r>
      <w:r w:rsidR="0008425C" w:rsidRPr="0040515E">
        <w:rPr>
          <w:rFonts w:asciiTheme="minorHAnsi" w:hAnsiTheme="minorHAnsi" w:cstheme="minorHAnsi"/>
          <w:sz w:val="22"/>
          <w:szCs w:val="22"/>
        </w:rPr>
        <w:t xml:space="preserve">i na kontaktní </w:t>
      </w:r>
      <w:r w:rsidR="005126A1" w:rsidRPr="0040515E">
        <w:rPr>
          <w:rFonts w:asciiTheme="minorHAnsi" w:hAnsiTheme="minorHAnsi" w:cstheme="minorHAnsi"/>
          <w:sz w:val="22"/>
          <w:szCs w:val="22"/>
        </w:rPr>
        <w:t>e</w:t>
      </w:r>
      <w:r w:rsidR="0008425C" w:rsidRPr="0040515E">
        <w:rPr>
          <w:rFonts w:asciiTheme="minorHAnsi" w:hAnsiTheme="minorHAnsi" w:cstheme="minorHAnsi"/>
          <w:sz w:val="22"/>
          <w:szCs w:val="22"/>
        </w:rPr>
        <w:t>-mailovou adresu, jak jsou tyto blíže specifikované v záhlaví této Smlouvy</w:t>
      </w:r>
      <w:r w:rsidR="0036345B" w:rsidRPr="0040515E">
        <w:rPr>
          <w:rFonts w:asciiTheme="minorHAnsi" w:hAnsiTheme="minorHAnsi" w:cstheme="minorHAnsi"/>
          <w:sz w:val="22"/>
          <w:szCs w:val="22"/>
        </w:rPr>
        <w:t>.</w:t>
      </w:r>
    </w:p>
    <w:p w14:paraId="3AFF7649" w14:textId="77777777" w:rsidR="00191088" w:rsidRPr="0040515E" w:rsidRDefault="00191088" w:rsidP="00191088">
      <w:pPr>
        <w:pStyle w:val="Odstavecseseznamem"/>
        <w:spacing w:after="120" w:line="264" w:lineRule="auto"/>
        <w:ind w:left="1134"/>
        <w:jc w:val="both"/>
        <w:rPr>
          <w:rFonts w:asciiTheme="minorHAnsi" w:hAnsiTheme="minorHAnsi" w:cstheme="minorHAnsi"/>
          <w:sz w:val="22"/>
          <w:szCs w:val="22"/>
        </w:rPr>
      </w:pPr>
    </w:p>
    <w:p w14:paraId="199AA4F4" w14:textId="6F1796DA" w:rsidR="00235E2D" w:rsidRDefault="00235E2D" w:rsidP="00235E2D">
      <w:pPr>
        <w:pStyle w:val="Odstavecseseznamem"/>
        <w:numPr>
          <w:ilvl w:val="0"/>
          <w:numId w:val="17"/>
        </w:numPr>
        <w:spacing w:after="120" w:line="264" w:lineRule="auto"/>
        <w:ind w:left="567" w:hanging="567"/>
        <w:jc w:val="both"/>
        <w:rPr>
          <w:rFonts w:asciiTheme="minorHAnsi" w:hAnsiTheme="minorHAnsi" w:cstheme="minorHAnsi"/>
          <w:b/>
          <w:bCs/>
          <w:sz w:val="22"/>
          <w:szCs w:val="22"/>
        </w:rPr>
      </w:pPr>
      <w:r>
        <w:rPr>
          <w:rFonts w:asciiTheme="minorHAnsi" w:hAnsiTheme="minorHAnsi" w:cstheme="minorHAnsi"/>
          <w:b/>
          <w:bCs/>
          <w:sz w:val="22"/>
          <w:szCs w:val="22"/>
        </w:rPr>
        <w:t>Budoucí koupě 4</w:t>
      </w:r>
    </w:p>
    <w:p w14:paraId="4BD662A2" w14:textId="38D02CE6" w:rsidR="00235E2D" w:rsidRPr="0040515E" w:rsidRDefault="00235E2D" w:rsidP="00235E2D">
      <w:pPr>
        <w:pStyle w:val="Odstavecseseznamem"/>
        <w:numPr>
          <w:ilvl w:val="1"/>
          <w:numId w:val="17"/>
        </w:numPr>
        <w:spacing w:after="120" w:line="264" w:lineRule="auto"/>
        <w:ind w:left="1134" w:hanging="567"/>
        <w:jc w:val="both"/>
        <w:rPr>
          <w:rFonts w:asciiTheme="minorHAnsi" w:hAnsiTheme="minorHAnsi" w:cstheme="minorHAnsi"/>
          <w:b/>
          <w:bCs/>
          <w:sz w:val="22"/>
          <w:szCs w:val="22"/>
        </w:rPr>
      </w:pPr>
      <w:r w:rsidRPr="0040515E">
        <w:rPr>
          <w:rFonts w:asciiTheme="minorHAnsi" w:hAnsiTheme="minorHAnsi" w:cstheme="minorHAnsi"/>
          <w:sz w:val="22"/>
          <w:szCs w:val="22"/>
        </w:rPr>
        <w:t>Smluvní strany se zavazují, že spolu na základě písemné výzvy učiněné jednou Smluvní stranou vůči druhé Smluvní straně (případně i</w:t>
      </w:r>
      <w:r>
        <w:rPr>
          <w:rFonts w:asciiTheme="minorHAnsi" w:hAnsiTheme="minorHAnsi" w:cstheme="minorHAnsi"/>
          <w:sz w:val="22"/>
          <w:szCs w:val="22"/>
        </w:rPr>
        <w:t> </w:t>
      </w:r>
      <w:r w:rsidRPr="0040515E">
        <w:rPr>
          <w:rFonts w:asciiTheme="minorHAnsi" w:hAnsiTheme="minorHAnsi" w:cstheme="minorHAnsi"/>
          <w:sz w:val="22"/>
          <w:szCs w:val="22"/>
        </w:rPr>
        <w:t xml:space="preserve">Vedlejšímu účastníkovi) uzavřou kupní smlouvu, jejímž předmětem bude převod </w:t>
      </w:r>
      <w:r w:rsidRPr="0040515E">
        <w:rPr>
          <w:rFonts w:asciiTheme="minorHAnsi" w:hAnsiTheme="minorHAnsi" w:cstheme="minorHAnsi"/>
          <w:b/>
          <w:bCs/>
          <w:sz w:val="22"/>
          <w:szCs w:val="22"/>
        </w:rPr>
        <w:t xml:space="preserve">Pozemků pro koupi </w:t>
      </w:r>
      <w:r>
        <w:rPr>
          <w:rFonts w:asciiTheme="minorHAnsi" w:hAnsiTheme="minorHAnsi" w:cstheme="minorHAnsi"/>
          <w:b/>
          <w:bCs/>
          <w:sz w:val="22"/>
          <w:szCs w:val="22"/>
        </w:rPr>
        <w:t>4</w:t>
      </w:r>
      <w:r w:rsidRPr="0040515E">
        <w:rPr>
          <w:rFonts w:asciiTheme="minorHAnsi" w:hAnsiTheme="minorHAnsi" w:cstheme="minorHAnsi"/>
          <w:b/>
          <w:bCs/>
          <w:sz w:val="22"/>
          <w:szCs w:val="22"/>
        </w:rPr>
        <w:t xml:space="preserve"> </w:t>
      </w:r>
      <w:r w:rsidRPr="0040515E">
        <w:rPr>
          <w:rFonts w:asciiTheme="minorHAnsi" w:hAnsiTheme="minorHAnsi" w:cstheme="minorHAnsi"/>
          <w:sz w:val="22"/>
          <w:szCs w:val="22"/>
        </w:rPr>
        <w:t xml:space="preserve">z vlastnictví Investora do vlastnictví hlavního města Prahy (svěřená správa Městské části) za souhrnnou kupní cenu za Pozemky pro koupi </w:t>
      </w:r>
      <w:r>
        <w:rPr>
          <w:rFonts w:asciiTheme="minorHAnsi" w:hAnsiTheme="minorHAnsi" w:cstheme="minorHAnsi"/>
          <w:sz w:val="22"/>
          <w:szCs w:val="22"/>
        </w:rPr>
        <w:t>4</w:t>
      </w:r>
      <w:r w:rsidRPr="0040515E">
        <w:rPr>
          <w:rFonts w:asciiTheme="minorHAnsi" w:hAnsiTheme="minorHAnsi" w:cstheme="minorHAnsi"/>
          <w:sz w:val="22"/>
          <w:szCs w:val="22"/>
        </w:rPr>
        <w:t xml:space="preserve"> ve výši </w:t>
      </w:r>
      <w:r>
        <w:rPr>
          <w:rFonts w:asciiTheme="minorHAnsi" w:hAnsiTheme="minorHAnsi" w:cstheme="minorHAnsi"/>
          <w:sz w:val="22"/>
          <w:szCs w:val="22"/>
        </w:rPr>
        <w:t>1</w:t>
      </w:r>
      <w:r w:rsidRPr="0040515E">
        <w:rPr>
          <w:rFonts w:asciiTheme="minorHAnsi" w:hAnsiTheme="minorHAnsi" w:cstheme="minorHAnsi"/>
          <w:sz w:val="22"/>
          <w:szCs w:val="22"/>
        </w:rPr>
        <w:t>.000, - Kč plus případná DPH, a to nejpozději do devadesáti (90) kalendářních dnů ode dne doručení takové výzvy Smluvní straně, která byla vyzvána</w:t>
      </w:r>
      <w:r>
        <w:rPr>
          <w:rFonts w:asciiTheme="minorHAnsi" w:hAnsiTheme="minorHAnsi" w:cstheme="minorHAnsi"/>
          <w:sz w:val="22"/>
          <w:szCs w:val="22"/>
        </w:rPr>
        <w:t>.</w:t>
      </w:r>
    </w:p>
    <w:p w14:paraId="7A92B345" w14:textId="06057D69" w:rsidR="00235E2D" w:rsidRPr="0040515E" w:rsidRDefault="00235E2D" w:rsidP="00235E2D">
      <w:pPr>
        <w:pStyle w:val="Odstavecseseznamem"/>
        <w:numPr>
          <w:ilvl w:val="1"/>
          <w:numId w:val="17"/>
        </w:numPr>
        <w:spacing w:after="120" w:line="264" w:lineRule="auto"/>
        <w:ind w:left="1134" w:hanging="567"/>
        <w:jc w:val="both"/>
        <w:rPr>
          <w:rFonts w:asciiTheme="minorHAnsi" w:hAnsiTheme="minorHAnsi" w:cstheme="minorHAnsi"/>
          <w:b/>
          <w:bCs/>
          <w:sz w:val="22"/>
          <w:szCs w:val="22"/>
        </w:rPr>
      </w:pPr>
      <w:r w:rsidRPr="0040515E">
        <w:rPr>
          <w:rFonts w:asciiTheme="minorHAnsi" w:hAnsiTheme="minorHAnsi" w:cstheme="minorHAnsi"/>
          <w:sz w:val="22"/>
          <w:szCs w:val="22"/>
        </w:rPr>
        <w:t xml:space="preserve">Smluvní strana je oprávněna zaslat druhé Smluvní straně </w:t>
      </w:r>
      <w:r w:rsidR="000532EC" w:rsidRPr="0040515E">
        <w:rPr>
          <w:rFonts w:asciiTheme="minorHAnsi" w:hAnsiTheme="minorHAnsi" w:cstheme="minorHAnsi"/>
          <w:sz w:val="22"/>
          <w:szCs w:val="22"/>
        </w:rPr>
        <w:t>do datové schránky a současně i na kontaktní e-mailovou adresu, jak jsou tyto blíže specifikované v záhlaví této Smlouvy</w:t>
      </w:r>
      <w:r w:rsidR="000532EC">
        <w:rPr>
          <w:rFonts w:asciiTheme="minorHAnsi" w:hAnsiTheme="minorHAnsi" w:cstheme="minorHAnsi"/>
          <w:sz w:val="22"/>
          <w:szCs w:val="22"/>
        </w:rPr>
        <w:t>,</w:t>
      </w:r>
      <w:r w:rsidR="000532EC"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písemnou výzvu k uzavření kupní smlouvy o prodeji Pozemků pro koupi </w:t>
      </w:r>
      <w:r>
        <w:rPr>
          <w:rFonts w:asciiTheme="minorHAnsi" w:hAnsiTheme="minorHAnsi" w:cstheme="minorHAnsi"/>
          <w:sz w:val="22"/>
          <w:szCs w:val="22"/>
        </w:rPr>
        <w:t>4</w:t>
      </w:r>
      <w:r w:rsidRPr="0040515E">
        <w:rPr>
          <w:rFonts w:asciiTheme="minorHAnsi" w:hAnsiTheme="minorHAnsi" w:cstheme="minorHAnsi"/>
          <w:sz w:val="22"/>
          <w:szCs w:val="22"/>
        </w:rPr>
        <w:t xml:space="preserve"> nejdříve v</w:t>
      </w:r>
      <w:r w:rsidR="00876EF7">
        <w:rPr>
          <w:rFonts w:asciiTheme="minorHAnsi" w:hAnsiTheme="minorHAnsi" w:cstheme="minorHAnsi"/>
          <w:sz w:val="22"/>
          <w:szCs w:val="22"/>
        </w:rPr>
        <w:t> </w:t>
      </w:r>
      <w:r w:rsidRPr="0040515E">
        <w:rPr>
          <w:rFonts w:asciiTheme="minorHAnsi" w:hAnsiTheme="minorHAnsi" w:cstheme="minorHAnsi"/>
          <w:sz w:val="22"/>
          <w:szCs w:val="22"/>
        </w:rPr>
        <w:t>den</w:t>
      </w:r>
      <w:r w:rsidR="00876EF7">
        <w:rPr>
          <w:rFonts w:asciiTheme="minorHAnsi" w:hAnsiTheme="minorHAnsi" w:cstheme="minorHAnsi"/>
          <w:sz w:val="22"/>
          <w:szCs w:val="22"/>
        </w:rPr>
        <w:t xml:space="preserve">, kdy příslušný stavební úřad oznámí </w:t>
      </w:r>
      <w:r w:rsidR="00DB1F3A">
        <w:rPr>
          <w:rFonts w:asciiTheme="minorHAnsi" w:hAnsiTheme="minorHAnsi" w:cstheme="minorHAnsi"/>
          <w:sz w:val="22"/>
          <w:szCs w:val="22"/>
        </w:rPr>
        <w:t>zahájení</w:t>
      </w:r>
      <w:r w:rsidR="00666831">
        <w:rPr>
          <w:rFonts w:asciiTheme="minorHAnsi" w:hAnsiTheme="minorHAnsi" w:cstheme="minorHAnsi"/>
          <w:sz w:val="22"/>
          <w:szCs w:val="22"/>
        </w:rPr>
        <w:t xml:space="preserve"> územního řízení</w:t>
      </w:r>
      <w:r>
        <w:rPr>
          <w:rFonts w:asciiTheme="minorHAnsi" w:hAnsiTheme="minorHAnsi" w:cstheme="minorHAnsi"/>
          <w:sz w:val="22"/>
          <w:szCs w:val="22"/>
        </w:rPr>
        <w:t xml:space="preserve"> o vydání územního rozhodnutí pro umístění stavby pro Projekt Jančova</w:t>
      </w:r>
      <w:r w:rsidR="000532EC">
        <w:rPr>
          <w:rFonts w:asciiTheme="minorHAnsi" w:hAnsiTheme="minorHAnsi" w:cstheme="minorHAnsi"/>
          <w:sz w:val="22"/>
          <w:szCs w:val="22"/>
        </w:rPr>
        <w:t>.</w:t>
      </w:r>
      <w:r w:rsidRPr="0040515E">
        <w:rPr>
          <w:rFonts w:asciiTheme="minorHAnsi" w:hAnsiTheme="minorHAnsi" w:cstheme="minorHAnsi"/>
          <w:sz w:val="22"/>
          <w:szCs w:val="22"/>
        </w:rPr>
        <w:t>.</w:t>
      </w:r>
    </w:p>
    <w:p w14:paraId="041A3FF1" w14:textId="326E2F25" w:rsidR="00EF00CF" w:rsidRPr="0040515E" w:rsidRDefault="00EF00CF" w:rsidP="004975A8">
      <w:pPr>
        <w:pStyle w:val="Odstavecseseznamem"/>
        <w:numPr>
          <w:ilvl w:val="0"/>
          <w:numId w:val="17"/>
        </w:numPr>
        <w:spacing w:after="120" w:line="264" w:lineRule="auto"/>
        <w:ind w:left="567" w:hanging="567"/>
        <w:jc w:val="both"/>
        <w:rPr>
          <w:rFonts w:asciiTheme="minorHAnsi" w:hAnsiTheme="minorHAnsi" w:cstheme="minorHAnsi"/>
          <w:b/>
          <w:bCs/>
          <w:sz w:val="22"/>
          <w:szCs w:val="22"/>
        </w:rPr>
      </w:pPr>
      <w:r w:rsidRPr="0040515E">
        <w:rPr>
          <w:rFonts w:asciiTheme="minorHAnsi" w:hAnsiTheme="minorHAnsi" w:cstheme="minorHAnsi"/>
          <w:b/>
          <w:bCs/>
          <w:sz w:val="22"/>
          <w:szCs w:val="22"/>
        </w:rPr>
        <w:t>Směna</w:t>
      </w:r>
    </w:p>
    <w:p w14:paraId="1278962B" w14:textId="27F5E5D2" w:rsidR="00923BBA" w:rsidRPr="0040515E" w:rsidRDefault="00831459" w:rsidP="004C54E2">
      <w:pPr>
        <w:pStyle w:val="Odstavecseseznamem"/>
        <w:spacing w:after="120" w:line="264" w:lineRule="auto"/>
        <w:ind w:left="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se zavazují, že </w:t>
      </w:r>
      <w:r w:rsidR="0044383D" w:rsidRPr="0040515E">
        <w:rPr>
          <w:rFonts w:asciiTheme="minorHAnsi" w:hAnsiTheme="minorHAnsi" w:cstheme="minorHAnsi"/>
          <w:sz w:val="22"/>
          <w:szCs w:val="22"/>
        </w:rPr>
        <w:t xml:space="preserve">současně s touto Smlouvou </w:t>
      </w:r>
      <w:r w:rsidRPr="0040515E">
        <w:rPr>
          <w:rFonts w:asciiTheme="minorHAnsi" w:hAnsiTheme="minorHAnsi" w:cstheme="minorHAnsi"/>
          <w:sz w:val="22"/>
          <w:szCs w:val="22"/>
        </w:rPr>
        <w:t xml:space="preserve">spolu uzavřou směnnou smlouvu, jejímž předmětem bude směna </w:t>
      </w:r>
      <w:r w:rsidR="0064062B" w:rsidRPr="0040515E">
        <w:rPr>
          <w:rFonts w:asciiTheme="minorHAnsi" w:hAnsiTheme="minorHAnsi" w:cstheme="minorHAnsi"/>
          <w:b/>
          <w:bCs/>
          <w:sz w:val="22"/>
          <w:szCs w:val="22"/>
        </w:rPr>
        <w:t>Pozemků</w:t>
      </w:r>
      <w:r w:rsidR="00C26C94" w:rsidRPr="0040515E">
        <w:rPr>
          <w:rFonts w:asciiTheme="minorHAnsi" w:hAnsiTheme="minorHAnsi" w:cstheme="minorHAnsi"/>
          <w:b/>
          <w:bCs/>
          <w:sz w:val="22"/>
          <w:szCs w:val="22"/>
        </w:rPr>
        <w:t xml:space="preserve"> MČ za </w:t>
      </w:r>
      <w:r w:rsidR="001A14B6" w:rsidRPr="0040515E">
        <w:rPr>
          <w:rFonts w:asciiTheme="minorHAnsi" w:hAnsiTheme="minorHAnsi" w:cstheme="minorHAnsi"/>
          <w:b/>
          <w:bCs/>
          <w:sz w:val="22"/>
          <w:szCs w:val="22"/>
        </w:rPr>
        <w:t xml:space="preserve">Pozemky </w:t>
      </w:r>
      <w:r w:rsidR="000173A5" w:rsidRPr="0040515E">
        <w:rPr>
          <w:rFonts w:asciiTheme="minorHAnsi" w:hAnsiTheme="minorHAnsi" w:cstheme="minorHAnsi"/>
          <w:b/>
          <w:bCs/>
          <w:sz w:val="22"/>
          <w:szCs w:val="22"/>
        </w:rPr>
        <w:t xml:space="preserve">CPI </w:t>
      </w:r>
      <w:r w:rsidR="004D08FB" w:rsidRPr="0040515E">
        <w:rPr>
          <w:rFonts w:asciiTheme="minorHAnsi" w:hAnsiTheme="minorHAnsi" w:cstheme="minorHAnsi"/>
          <w:b/>
          <w:bCs/>
          <w:sz w:val="22"/>
          <w:szCs w:val="22"/>
        </w:rPr>
        <w:t xml:space="preserve">pro směnu </w:t>
      </w:r>
      <w:r w:rsidR="004526C4" w:rsidRPr="0040515E">
        <w:rPr>
          <w:rFonts w:asciiTheme="minorHAnsi" w:hAnsiTheme="minorHAnsi" w:cstheme="minorHAnsi"/>
          <w:sz w:val="22"/>
          <w:szCs w:val="22"/>
        </w:rPr>
        <w:t>(dále jen „</w:t>
      </w:r>
      <w:r w:rsidR="004526C4" w:rsidRPr="0040515E">
        <w:rPr>
          <w:rFonts w:asciiTheme="minorHAnsi" w:hAnsiTheme="minorHAnsi" w:cstheme="minorHAnsi"/>
          <w:b/>
          <w:bCs/>
          <w:sz w:val="22"/>
          <w:szCs w:val="22"/>
        </w:rPr>
        <w:t>Směna</w:t>
      </w:r>
      <w:r w:rsidR="004526C4" w:rsidRPr="0040515E">
        <w:rPr>
          <w:rFonts w:asciiTheme="minorHAnsi" w:hAnsiTheme="minorHAnsi" w:cstheme="minorHAnsi"/>
          <w:sz w:val="22"/>
          <w:szCs w:val="22"/>
        </w:rPr>
        <w:t>“)</w:t>
      </w:r>
      <w:r w:rsidR="00333331" w:rsidRPr="0040515E">
        <w:rPr>
          <w:rFonts w:asciiTheme="minorHAnsi" w:hAnsiTheme="minorHAnsi" w:cstheme="minorHAnsi"/>
          <w:sz w:val="22"/>
          <w:szCs w:val="22"/>
        </w:rPr>
        <w:t>, a</w:t>
      </w:r>
      <w:r w:rsidR="00B424BD">
        <w:rPr>
          <w:rFonts w:asciiTheme="minorHAnsi" w:hAnsiTheme="minorHAnsi" w:cstheme="minorHAnsi"/>
          <w:sz w:val="22"/>
          <w:szCs w:val="22"/>
        </w:rPr>
        <w:t> </w:t>
      </w:r>
      <w:r w:rsidR="00333331" w:rsidRPr="0040515E">
        <w:rPr>
          <w:rFonts w:asciiTheme="minorHAnsi" w:hAnsiTheme="minorHAnsi" w:cstheme="minorHAnsi"/>
          <w:sz w:val="22"/>
          <w:szCs w:val="22"/>
        </w:rPr>
        <w:t xml:space="preserve">to za podmínek dle takto </w:t>
      </w:r>
      <w:r w:rsidR="00E535B8" w:rsidRPr="0040515E">
        <w:rPr>
          <w:rFonts w:asciiTheme="minorHAnsi" w:hAnsiTheme="minorHAnsi" w:cstheme="minorHAnsi"/>
          <w:sz w:val="22"/>
          <w:szCs w:val="22"/>
        </w:rPr>
        <w:t>uzavřené</w:t>
      </w:r>
      <w:r w:rsidR="00333331" w:rsidRPr="0040515E">
        <w:rPr>
          <w:rFonts w:asciiTheme="minorHAnsi" w:hAnsiTheme="minorHAnsi" w:cstheme="minorHAnsi"/>
          <w:sz w:val="22"/>
          <w:szCs w:val="22"/>
        </w:rPr>
        <w:t xml:space="preserve"> směnné smlouvy</w:t>
      </w:r>
      <w:r w:rsidR="00FE2DD2" w:rsidRPr="0040515E">
        <w:rPr>
          <w:rFonts w:asciiTheme="minorHAnsi" w:hAnsiTheme="minorHAnsi" w:cstheme="minorHAnsi"/>
          <w:sz w:val="22"/>
          <w:szCs w:val="22"/>
        </w:rPr>
        <w:t xml:space="preserve">. </w:t>
      </w:r>
      <w:r w:rsidR="00CD4D75" w:rsidRPr="0040515E">
        <w:rPr>
          <w:rFonts w:asciiTheme="minorHAnsi" w:hAnsiTheme="minorHAnsi" w:cstheme="minorHAnsi"/>
          <w:sz w:val="22"/>
          <w:szCs w:val="22"/>
        </w:rPr>
        <w:t xml:space="preserve">Smluvní strany se dohodly, že </w:t>
      </w:r>
      <w:r w:rsidR="002256A3" w:rsidRPr="0040515E">
        <w:rPr>
          <w:rFonts w:asciiTheme="minorHAnsi" w:hAnsiTheme="minorHAnsi" w:cstheme="minorHAnsi"/>
          <w:sz w:val="22"/>
          <w:szCs w:val="22"/>
        </w:rPr>
        <w:t xml:space="preserve">ačkoliv je cena Pozemků MČ dle znaleckého posudku nižší, než souhrnná cena Pozemků CPI pro směnu, </w:t>
      </w:r>
      <w:r w:rsidR="00CD4D75" w:rsidRPr="0040515E">
        <w:rPr>
          <w:rFonts w:asciiTheme="minorHAnsi" w:hAnsiTheme="minorHAnsi" w:cstheme="minorHAnsi"/>
          <w:sz w:val="22"/>
          <w:szCs w:val="22"/>
        </w:rPr>
        <w:t>pro účely této Smlouvy</w:t>
      </w:r>
      <w:r w:rsidR="007333B1" w:rsidRPr="0040515E">
        <w:rPr>
          <w:rFonts w:asciiTheme="minorHAnsi" w:hAnsiTheme="minorHAnsi" w:cstheme="minorHAnsi"/>
          <w:sz w:val="22"/>
          <w:szCs w:val="22"/>
        </w:rPr>
        <w:t xml:space="preserve"> se</w:t>
      </w:r>
      <w:r w:rsidR="00117E5E" w:rsidRPr="0040515E">
        <w:rPr>
          <w:rFonts w:asciiTheme="minorHAnsi" w:hAnsiTheme="minorHAnsi" w:cstheme="minorHAnsi"/>
          <w:sz w:val="22"/>
          <w:szCs w:val="22"/>
        </w:rPr>
        <w:t xml:space="preserve"> </w:t>
      </w:r>
      <w:r w:rsidR="000B3F96" w:rsidRPr="0040515E">
        <w:rPr>
          <w:rFonts w:asciiTheme="minorHAnsi" w:hAnsiTheme="minorHAnsi" w:cstheme="minorHAnsi"/>
          <w:sz w:val="22"/>
          <w:szCs w:val="22"/>
        </w:rPr>
        <w:t>cena Pozemků</w:t>
      </w:r>
      <w:r w:rsidR="00117E5E" w:rsidRPr="0040515E">
        <w:rPr>
          <w:rFonts w:asciiTheme="minorHAnsi" w:hAnsiTheme="minorHAnsi" w:cstheme="minorHAnsi"/>
          <w:sz w:val="22"/>
          <w:szCs w:val="22"/>
        </w:rPr>
        <w:t xml:space="preserve"> MČ</w:t>
      </w:r>
      <w:r w:rsidR="000B3F96" w:rsidRPr="0040515E">
        <w:rPr>
          <w:rFonts w:asciiTheme="minorHAnsi" w:hAnsiTheme="minorHAnsi" w:cstheme="minorHAnsi"/>
          <w:sz w:val="22"/>
          <w:szCs w:val="22"/>
        </w:rPr>
        <w:t xml:space="preserve"> rovná </w:t>
      </w:r>
      <w:r w:rsidR="000173A5" w:rsidRPr="0040515E">
        <w:rPr>
          <w:rFonts w:asciiTheme="minorHAnsi" w:hAnsiTheme="minorHAnsi" w:cstheme="minorHAnsi"/>
          <w:sz w:val="22"/>
          <w:szCs w:val="22"/>
        </w:rPr>
        <w:t>souhrnné výši</w:t>
      </w:r>
      <w:r w:rsidR="001318F6" w:rsidRPr="0040515E">
        <w:rPr>
          <w:rFonts w:asciiTheme="minorHAnsi" w:hAnsiTheme="minorHAnsi" w:cstheme="minorHAnsi"/>
          <w:sz w:val="22"/>
          <w:szCs w:val="22"/>
        </w:rPr>
        <w:t xml:space="preserve"> cen</w:t>
      </w:r>
      <w:r w:rsidR="000173A5" w:rsidRPr="0040515E">
        <w:rPr>
          <w:rFonts w:asciiTheme="minorHAnsi" w:hAnsiTheme="minorHAnsi" w:cstheme="minorHAnsi"/>
          <w:sz w:val="22"/>
          <w:szCs w:val="22"/>
        </w:rPr>
        <w:t xml:space="preserve">y Pozemků CPI pro směnu </w:t>
      </w:r>
      <w:r w:rsidR="00117E5E" w:rsidRPr="0040515E">
        <w:rPr>
          <w:rFonts w:asciiTheme="minorHAnsi" w:hAnsiTheme="minorHAnsi" w:cstheme="minorHAnsi"/>
          <w:sz w:val="22"/>
          <w:szCs w:val="22"/>
        </w:rPr>
        <w:t>a</w:t>
      </w:r>
      <w:r w:rsidR="004915B2" w:rsidRPr="0040515E">
        <w:rPr>
          <w:rFonts w:asciiTheme="minorHAnsi" w:hAnsiTheme="minorHAnsi" w:cstheme="minorHAnsi"/>
          <w:sz w:val="22"/>
          <w:szCs w:val="22"/>
        </w:rPr>
        <w:t xml:space="preserve"> </w:t>
      </w:r>
      <w:r w:rsidR="003700DB" w:rsidRPr="0040515E">
        <w:rPr>
          <w:rFonts w:asciiTheme="minorHAnsi" w:hAnsiTheme="minorHAnsi" w:cstheme="minorHAnsi"/>
          <w:sz w:val="22"/>
          <w:szCs w:val="22"/>
        </w:rPr>
        <w:t>I</w:t>
      </w:r>
      <w:r w:rsidR="004915B2" w:rsidRPr="0040515E">
        <w:rPr>
          <w:rFonts w:asciiTheme="minorHAnsi" w:hAnsiTheme="minorHAnsi" w:cstheme="minorHAnsi"/>
          <w:sz w:val="22"/>
          <w:szCs w:val="22"/>
        </w:rPr>
        <w:t>nvestor v rámci Směny</w:t>
      </w:r>
      <w:r w:rsidR="00CC5AB7" w:rsidRPr="0040515E">
        <w:rPr>
          <w:rFonts w:asciiTheme="minorHAnsi" w:hAnsiTheme="minorHAnsi" w:cstheme="minorHAnsi"/>
          <w:sz w:val="22"/>
          <w:szCs w:val="22"/>
        </w:rPr>
        <w:t xml:space="preserve"> </w:t>
      </w:r>
      <w:r w:rsidR="003B0948" w:rsidRPr="0040515E">
        <w:rPr>
          <w:rFonts w:asciiTheme="minorHAnsi" w:hAnsiTheme="minorHAnsi" w:cstheme="minorHAnsi"/>
          <w:sz w:val="22"/>
          <w:szCs w:val="22"/>
        </w:rPr>
        <w:t xml:space="preserve">nebude po </w:t>
      </w:r>
      <w:r w:rsidR="003700DB" w:rsidRPr="0040515E">
        <w:rPr>
          <w:rFonts w:asciiTheme="minorHAnsi" w:hAnsiTheme="minorHAnsi" w:cstheme="minorHAnsi"/>
          <w:sz w:val="22"/>
          <w:szCs w:val="22"/>
        </w:rPr>
        <w:t>M</w:t>
      </w:r>
      <w:r w:rsidR="003B0948" w:rsidRPr="0040515E">
        <w:rPr>
          <w:rFonts w:asciiTheme="minorHAnsi" w:hAnsiTheme="minorHAnsi" w:cstheme="minorHAnsi"/>
          <w:sz w:val="22"/>
          <w:szCs w:val="22"/>
        </w:rPr>
        <w:t>ěstské části</w:t>
      </w:r>
      <w:r w:rsidR="003700DB" w:rsidRPr="0040515E">
        <w:rPr>
          <w:rFonts w:asciiTheme="minorHAnsi" w:hAnsiTheme="minorHAnsi" w:cstheme="minorHAnsi"/>
          <w:sz w:val="22"/>
          <w:szCs w:val="22"/>
        </w:rPr>
        <w:t xml:space="preserve"> ani hlavním městě</w:t>
      </w:r>
      <w:r w:rsidR="00480839" w:rsidRPr="0040515E">
        <w:rPr>
          <w:rFonts w:asciiTheme="minorHAnsi" w:hAnsiTheme="minorHAnsi" w:cstheme="minorHAnsi"/>
          <w:sz w:val="22"/>
          <w:szCs w:val="22"/>
        </w:rPr>
        <w:t xml:space="preserve"> Praze</w:t>
      </w:r>
      <w:r w:rsidR="003B0948" w:rsidRPr="0040515E">
        <w:rPr>
          <w:rFonts w:asciiTheme="minorHAnsi" w:hAnsiTheme="minorHAnsi" w:cstheme="minorHAnsi"/>
          <w:sz w:val="22"/>
          <w:szCs w:val="22"/>
        </w:rPr>
        <w:t xml:space="preserve"> v souvislosti se </w:t>
      </w:r>
      <w:r w:rsidR="00B85538" w:rsidRPr="0040515E">
        <w:rPr>
          <w:rFonts w:asciiTheme="minorHAnsi" w:hAnsiTheme="minorHAnsi" w:cstheme="minorHAnsi"/>
          <w:sz w:val="22"/>
          <w:szCs w:val="22"/>
        </w:rPr>
        <w:t>S</w:t>
      </w:r>
      <w:r w:rsidR="003B0948" w:rsidRPr="0040515E">
        <w:rPr>
          <w:rFonts w:asciiTheme="minorHAnsi" w:hAnsiTheme="minorHAnsi" w:cstheme="minorHAnsi"/>
          <w:sz w:val="22"/>
          <w:szCs w:val="22"/>
        </w:rPr>
        <w:t>měnou požadovat dorovnání rozdílu v</w:t>
      </w:r>
      <w:r w:rsidR="004C052F" w:rsidRPr="0040515E">
        <w:rPr>
          <w:rFonts w:asciiTheme="minorHAnsi" w:hAnsiTheme="minorHAnsi" w:cstheme="minorHAnsi"/>
          <w:sz w:val="22"/>
          <w:szCs w:val="22"/>
        </w:rPr>
        <w:t xml:space="preserve"> obvyklé</w:t>
      </w:r>
      <w:r w:rsidR="003B0948" w:rsidRPr="0040515E">
        <w:rPr>
          <w:rFonts w:asciiTheme="minorHAnsi" w:hAnsiTheme="minorHAnsi" w:cstheme="minorHAnsi"/>
          <w:sz w:val="22"/>
          <w:szCs w:val="22"/>
        </w:rPr>
        <w:t> </w:t>
      </w:r>
      <w:r w:rsidR="00DF7A7B" w:rsidRPr="0040515E">
        <w:rPr>
          <w:rFonts w:asciiTheme="minorHAnsi" w:hAnsiTheme="minorHAnsi" w:cstheme="minorHAnsi"/>
          <w:sz w:val="22"/>
          <w:szCs w:val="22"/>
        </w:rPr>
        <w:t>hodnotě</w:t>
      </w:r>
      <w:r w:rsidR="003B0948" w:rsidRPr="0040515E">
        <w:rPr>
          <w:rFonts w:asciiTheme="minorHAnsi" w:hAnsiTheme="minorHAnsi" w:cstheme="minorHAnsi"/>
          <w:sz w:val="22"/>
          <w:szCs w:val="22"/>
        </w:rPr>
        <w:t xml:space="preserve"> </w:t>
      </w:r>
      <w:r w:rsidR="00910132" w:rsidRPr="0040515E">
        <w:rPr>
          <w:rFonts w:asciiTheme="minorHAnsi" w:hAnsiTheme="minorHAnsi" w:cstheme="minorHAnsi"/>
          <w:sz w:val="22"/>
          <w:szCs w:val="22"/>
        </w:rPr>
        <w:t>takto v rámci Směny směňovaných pozemků.</w:t>
      </w:r>
      <w:r w:rsidR="00CC5AB7" w:rsidRPr="0040515E">
        <w:rPr>
          <w:rFonts w:asciiTheme="minorHAnsi" w:hAnsiTheme="minorHAnsi" w:cstheme="minorHAnsi"/>
          <w:sz w:val="22"/>
          <w:szCs w:val="22"/>
        </w:rPr>
        <w:t xml:space="preserve"> </w:t>
      </w:r>
      <w:r w:rsidR="00E53DA8" w:rsidRPr="0040515E">
        <w:rPr>
          <w:rFonts w:asciiTheme="minorHAnsi" w:hAnsiTheme="minorHAnsi" w:cstheme="minorHAnsi"/>
          <w:sz w:val="22"/>
          <w:szCs w:val="22"/>
        </w:rPr>
        <w:t>Městská část</w:t>
      </w:r>
      <w:r w:rsidR="00DB6A41" w:rsidRPr="0040515E">
        <w:rPr>
          <w:rFonts w:asciiTheme="minorHAnsi" w:hAnsiTheme="minorHAnsi" w:cstheme="minorHAnsi"/>
          <w:sz w:val="22"/>
          <w:szCs w:val="22"/>
        </w:rPr>
        <w:t xml:space="preserve"> i Investor</w:t>
      </w:r>
      <w:r w:rsidR="00E53DA8" w:rsidRPr="0040515E">
        <w:rPr>
          <w:rFonts w:asciiTheme="minorHAnsi" w:hAnsiTheme="minorHAnsi" w:cstheme="minorHAnsi"/>
          <w:sz w:val="22"/>
          <w:szCs w:val="22"/>
        </w:rPr>
        <w:t xml:space="preserve"> se zavazuj</w:t>
      </w:r>
      <w:r w:rsidR="00DB6A41" w:rsidRPr="0040515E">
        <w:rPr>
          <w:rFonts w:asciiTheme="minorHAnsi" w:hAnsiTheme="minorHAnsi" w:cstheme="minorHAnsi"/>
          <w:sz w:val="22"/>
          <w:szCs w:val="22"/>
        </w:rPr>
        <w:t>í</w:t>
      </w:r>
      <w:r w:rsidR="00E53DA8" w:rsidRPr="0040515E">
        <w:rPr>
          <w:rFonts w:asciiTheme="minorHAnsi" w:hAnsiTheme="minorHAnsi" w:cstheme="minorHAnsi"/>
          <w:sz w:val="22"/>
          <w:szCs w:val="22"/>
        </w:rPr>
        <w:t xml:space="preserve"> zabránit jakémukoliv poškození</w:t>
      </w:r>
      <w:r w:rsidR="000C4D20" w:rsidRPr="0040515E">
        <w:rPr>
          <w:rFonts w:asciiTheme="minorHAnsi" w:hAnsiTheme="minorHAnsi" w:cstheme="minorHAnsi"/>
          <w:sz w:val="22"/>
          <w:szCs w:val="22"/>
        </w:rPr>
        <w:t xml:space="preserve">, </w:t>
      </w:r>
      <w:r w:rsidR="00E53DA8" w:rsidRPr="0040515E">
        <w:rPr>
          <w:rFonts w:asciiTheme="minorHAnsi" w:hAnsiTheme="minorHAnsi" w:cstheme="minorHAnsi"/>
          <w:sz w:val="22"/>
          <w:szCs w:val="22"/>
        </w:rPr>
        <w:t>znehodnocení</w:t>
      </w:r>
      <w:r w:rsidR="000C4D20" w:rsidRPr="0040515E">
        <w:rPr>
          <w:rFonts w:asciiTheme="minorHAnsi" w:hAnsiTheme="minorHAnsi" w:cstheme="minorHAnsi"/>
          <w:sz w:val="22"/>
          <w:szCs w:val="22"/>
        </w:rPr>
        <w:t xml:space="preserve"> nebo jinému zatížení</w:t>
      </w:r>
      <w:r w:rsidR="00E53DA8" w:rsidRPr="0040515E">
        <w:rPr>
          <w:rFonts w:asciiTheme="minorHAnsi" w:hAnsiTheme="minorHAnsi" w:cstheme="minorHAnsi"/>
          <w:sz w:val="22"/>
          <w:szCs w:val="22"/>
        </w:rPr>
        <w:t xml:space="preserve"> </w:t>
      </w:r>
      <w:r w:rsidR="00DB6A41" w:rsidRPr="0040515E">
        <w:rPr>
          <w:rFonts w:asciiTheme="minorHAnsi" w:hAnsiTheme="minorHAnsi" w:cstheme="minorHAnsi"/>
          <w:sz w:val="22"/>
          <w:szCs w:val="22"/>
        </w:rPr>
        <w:t>Směnou dotčených pozemků</w:t>
      </w:r>
      <w:r w:rsidR="002F0B13" w:rsidRPr="0040515E">
        <w:rPr>
          <w:rFonts w:asciiTheme="minorHAnsi" w:hAnsiTheme="minorHAnsi" w:cstheme="minorHAnsi"/>
          <w:sz w:val="22"/>
          <w:szCs w:val="22"/>
        </w:rPr>
        <w:t xml:space="preserve"> až do okamžiku </w:t>
      </w:r>
      <w:r w:rsidR="000A5904" w:rsidRPr="0040515E">
        <w:rPr>
          <w:rFonts w:asciiTheme="minorHAnsi" w:hAnsiTheme="minorHAnsi" w:cstheme="minorHAnsi"/>
          <w:sz w:val="22"/>
          <w:szCs w:val="22"/>
        </w:rPr>
        <w:t>předání takto směňovaných pozemků druhé Smluvní straně</w:t>
      </w:r>
      <w:r w:rsidR="002F0B13" w:rsidRPr="0040515E">
        <w:rPr>
          <w:rFonts w:asciiTheme="minorHAnsi" w:hAnsiTheme="minorHAnsi" w:cstheme="minorHAnsi"/>
          <w:sz w:val="22"/>
          <w:szCs w:val="22"/>
        </w:rPr>
        <w:t>.</w:t>
      </w:r>
      <w:r w:rsidR="001A14B6" w:rsidRPr="0040515E">
        <w:rPr>
          <w:rFonts w:asciiTheme="minorHAnsi" w:hAnsiTheme="minorHAnsi" w:cstheme="minorHAnsi"/>
          <w:sz w:val="22"/>
          <w:szCs w:val="22"/>
        </w:rPr>
        <w:t xml:space="preserve"> </w:t>
      </w:r>
      <w:r w:rsidR="006C48D4" w:rsidRPr="0040515E">
        <w:rPr>
          <w:rFonts w:asciiTheme="minorHAnsi" w:hAnsiTheme="minorHAnsi" w:cstheme="minorHAnsi"/>
          <w:sz w:val="22"/>
          <w:szCs w:val="22"/>
        </w:rPr>
        <w:t xml:space="preserve"> </w:t>
      </w:r>
    </w:p>
    <w:p w14:paraId="0C0987B9" w14:textId="68BEDA8C" w:rsidR="00AA0A80" w:rsidRPr="0040515E" w:rsidRDefault="00AA0A80" w:rsidP="002531F6">
      <w:pPr>
        <w:pStyle w:val="Odstavecseseznamem"/>
        <w:numPr>
          <w:ilvl w:val="0"/>
          <w:numId w:val="17"/>
        </w:numPr>
        <w:spacing w:after="120" w:line="264" w:lineRule="auto"/>
        <w:ind w:left="567" w:hanging="567"/>
        <w:jc w:val="both"/>
        <w:rPr>
          <w:rFonts w:asciiTheme="minorHAnsi" w:hAnsiTheme="minorHAnsi" w:cstheme="minorHAnsi"/>
          <w:b/>
          <w:bCs/>
          <w:sz w:val="22"/>
          <w:szCs w:val="22"/>
        </w:rPr>
      </w:pPr>
      <w:bookmarkStart w:id="5" w:name="_Hlk112251750"/>
      <w:r w:rsidRPr="0040515E">
        <w:rPr>
          <w:rFonts w:asciiTheme="minorHAnsi" w:hAnsiTheme="minorHAnsi" w:cstheme="minorHAnsi"/>
          <w:b/>
          <w:bCs/>
          <w:sz w:val="22"/>
          <w:szCs w:val="22"/>
        </w:rPr>
        <w:t xml:space="preserve">Další ujednání k majetkoprávnímu </w:t>
      </w:r>
      <w:r w:rsidR="002D2583" w:rsidRPr="0040515E">
        <w:rPr>
          <w:rFonts w:asciiTheme="minorHAnsi" w:hAnsiTheme="minorHAnsi" w:cstheme="minorHAnsi"/>
          <w:b/>
          <w:bCs/>
          <w:sz w:val="22"/>
          <w:szCs w:val="22"/>
        </w:rPr>
        <w:t>us</w:t>
      </w:r>
      <w:r w:rsidR="0029528D" w:rsidRPr="0040515E">
        <w:rPr>
          <w:rFonts w:asciiTheme="minorHAnsi" w:hAnsiTheme="minorHAnsi" w:cstheme="minorHAnsi"/>
          <w:b/>
          <w:bCs/>
          <w:sz w:val="22"/>
          <w:szCs w:val="22"/>
        </w:rPr>
        <w:t>pořádání</w:t>
      </w:r>
    </w:p>
    <w:p w14:paraId="3725A75E" w14:textId="1BA8CF42" w:rsidR="00CF1C1B" w:rsidRPr="0040515E" w:rsidRDefault="00CF1C1B"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prohlašují, že budoucím převodem vlastnictví </w:t>
      </w:r>
      <w:r w:rsidR="009475D9" w:rsidRPr="0040515E">
        <w:rPr>
          <w:rFonts w:asciiTheme="minorHAnsi" w:hAnsiTheme="minorHAnsi" w:cstheme="minorHAnsi"/>
          <w:sz w:val="22"/>
          <w:szCs w:val="22"/>
        </w:rPr>
        <w:t xml:space="preserve">pozemků blíže specifikovaných v příloze č. </w:t>
      </w:r>
      <w:r w:rsidR="003D528F">
        <w:rPr>
          <w:rFonts w:asciiTheme="minorHAnsi" w:hAnsiTheme="minorHAnsi" w:cstheme="minorHAnsi"/>
          <w:sz w:val="22"/>
          <w:szCs w:val="22"/>
        </w:rPr>
        <w:t>13</w:t>
      </w:r>
      <w:r w:rsidR="003D528F" w:rsidRPr="0040515E">
        <w:rPr>
          <w:rFonts w:asciiTheme="minorHAnsi" w:hAnsiTheme="minorHAnsi" w:cstheme="minorHAnsi"/>
          <w:sz w:val="22"/>
          <w:szCs w:val="22"/>
        </w:rPr>
        <w:t xml:space="preserve"> </w:t>
      </w:r>
      <w:r w:rsidR="009475D9" w:rsidRPr="0040515E">
        <w:rPr>
          <w:rFonts w:asciiTheme="minorHAnsi" w:hAnsiTheme="minorHAnsi" w:cstheme="minorHAnsi"/>
          <w:sz w:val="22"/>
          <w:szCs w:val="22"/>
        </w:rPr>
        <w:t xml:space="preserve">této Smlouvy </w:t>
      </w:r>
      <w:r w:rsidR="00370630" w:rsidRPr="0040515E">
        <w:rPr>
          <w:rFonts w:asciiTheme="minorHAnsi" w:hAnsiTheme="minorHAnsi" w:cstheme="minorHAnsi"/>
          <w:sz w:val="22"/>
          <w:szCs w:val="22"/>
        </w:rPr>
        <w:t>(dále jen „</w:t>
      </w:r>
      <w:r w:rsidR="00370630" w:rsidRPr="0040515E">
        <w:rPr>
          <w:rFonts w:asciiTheme="minorHAnsi" w:hAnsiTheme="minorHAnsi" w:cstheme="minorHAnsi"/>
          <w:b/>
          <w:bCs/>
          <w:sz w:val="22"/>
          <w:szCs w:val="22"/>
        </w:rPr>
        <w:t>Pozemky parking</w:t>
      </w:r>
      <w:r w:rsidR="00370630" w:rsidRPr="0040515E">
        <w:rPr>
          <w:rFonts w:asciiTheme="minorHAnsi" w:hAnsiTheme="minorHAnsi" w:cstheme="minorHAnsi"/>
          <w:sz w:val="22"/>
          <w:szCs w:val="22"/>
        </w:rPr>
        <w:t xml:space="preserve">“) </w:t>
      </w:r>
      <w:r w:rsidRPr="0040515E">
        <w:rPr>
          <w:rFonts w:asciiTheme="minorHAnsi" w:hAnsiTheme="minorHAnsi" w:cstheme="minorHAnsi"/>
          <w:sz w:val="22"/>
          <w:szCs w:val="22"/>
        </w:rPr>
        <w:t>dochází k</w:t>
      </w:r>
      <w:r w:rsidR="00B424BD">
        <w:rPr>
          <w:rFonts w:asciiTheme="minorHAnsi" w:hAnsiTheme="minorHAnsi" w:cstheme="minorHAnsi"/>
          <w:sz w:val="22"/>
          <w:szCs w:val="22"/>
        </w:rPr>
        <w:t> </w:t>
      </w:r>
      <w:r w:rsidRPr="0040515E">
        <w:rPr>
          <w:rFonts w:asciiTheme="minorHAnsi" w:hAnsiTheme="minorHAnsi" w:cstheme="minorHAnsi"/>
          <w:sz w:val="22"/>
          <w:szCs w:val="22"/>
        </w:rPr>
        <w:t xml:space="preserve">úplnému nahrazení </w:t>
      </w:r>
      <w:bookmarkEnd w:id="5"/>
      <w:r w:rsidRPr="0040515E">
        <w:rPr>
          <w:rFonts w:asciiTheme="minorHAnsi" w:hAnsiTheme="minorHAnsi" w:cstheme="minorHAnsi"/>
          <w:sz w:val="22"/>
          <w:szCs w:val="22"/>
        </w:rPr>
        <w:t>parkovacích stání, která zaniknou v důsledku realizace Projektu Jančova</w:t>
      </w:r>
      <w:r w:rsidR="00374E0A" w:rsidRPr="0040515E">
        <w:rPr>
          <w:rFonts w:asciiTheme="minorHAnsi" w:hAnsiTheme="minorHAnsi" w:cstheme="minorHAnsi"/>
          <w:sz w:val="22"/>
          <w:szCs w:val="22"/>
        </w:rPr>
        <w:t>.</w:t>
      </w:r>
      <w:r w:rsidRPr="0040515E">
        <w:rPr>
          <w:rFonts w:asciiTheme="minorHAnsi" w:hAnsiTheme="minorHAnsi" w:cstheme="minorHAnsi"/>
          <w:sz w:val="22"/>
          <w:szCs w:val="22"/>
        </w:rPr>
        <w:t xml:space="preserve"> </w:t>
      </w:r>
      <w:r w:rsidR="00374E0A" w:rsidRPr="0040515E">
        <w:rPr>
          <w:rFonts w:asciiTheme="minorHAnsi" w:hAnsiTheme="minorHAnsi" w:cstheme="minorHAnsi"/>
          <w:sz w:val="22"/>
          <w:szCs w:val="22"/>
        </w:rPr>
        <w:t>Výjimku tvoří</w:t>
      </w:r>
      <w:r w:rsidRPr="0040515E">
        <w:rPr>
          <w:rFonts w:asciiTheme="minorHAnsi" w:hAnsiTheme="minorHAnsi" w:cstheme="minorHAnsi"/>
          <w:sz w:val="22"/>
          <w:szCs w:val="22"/>
        </w:rPr>
        <w:t xml:space="preserve"> 46 parkovacích stání </w:t>
      </w:r>
      <w:r w:rsidR="00374E0A" w:rsidRPr="0040515E">
        <w:rPr>
          <w:rFonts w:asciiTheme="minorHAnsi" w:hAnsiTheme="minorHAnsi" w:cstheme="minorHAnsi"/>
          <w:sz w:val="22"/>
          <w:szCs w:val="22"/>
        </w:rPr>
        <w:t xml:space="preserve">dříve </w:t>
      </w:r>
      <w:r w:rsidRPr="0040515E">
        <w:rPr>
          <w:rFonts w:asciiTheme="minorHAnsi" w:hAnsiTheme="minorHAnsi" w:cstheme="minorHAnsi"/>
          <w:sz w:val="22"/>
          <w:szCs w:val="22"/>
        </w:rPr>
        <w:t xml:space="preserve">realizovaných Vedlejším účastníkem </w:t>
      </w:r>
      <w:r w:rsidR="00D5583D" w:rsidRPr="0040515E">
        <w:rPr>
          <w:rFonts w:asciiTheme="minorHAnsi" w:hAnsiTheme="minorHAnsi" w:cstheme="minorHAnsi"/>
          <w:sz w:val="22"/>
          <w:szCs w:val="22"/>
        </w:rPr>
        <w:t xml:space="preserve">nad rámec požadavků dopravy v klidu </w:t>
      </w:r>
      <w:r w:rsidRPr="0040515E">
        <w:rPr>
          <w:rFonts w:asciiTheme="minorHAnsi" w:hAnsiTheme="minorHAnsi" w:cstheme="minorHAnsi"/>
          <w:sz w:val="22"/>
          <w:szCs w:val="22"/>
        </w:rPr>
        <w:t>v rámci vlastního projektu</w:t>
      </w:r>
      <w:r w:rsidR="00B9236E" w:rsidRPr="0040515E">
        <w:rPr>
          <w:rFonts w:asciiTheme="minorHAnsi" w:hAnsiTheme="minorHAnsi" w:cstheme="minorHAnsi"/>
          <w:sz w:val="22"/>
          <w:szCs w:val="22"/>
        </w:rPr>
        <w:t xml:space="preserve">, </w:t>
      </w:r>
      <w:r w:rsidR="004E2AE3" w:rsidRPr="0040515E">
        <w:rPr>
          <w:rFonts w:asciiTheme="minorHAnsi" w:hAnsiTheme="minorHAnsi" w:cstheme="minorHAnsi"/>
          <w:sz w:val="22"/>
          <w:szCs w:val="22"/>
        </w:rPr>
        <w:t xml:space="preserve">jejichž zánik </w:t>
      </w:r>
      <w:r w:rsidR="00CD2C88" w:rsidRPr="0040515E">
        <w:rPr>
          <w:rFonts w:asciiTheme="minorHAnsi" w:hAnsiTheme="minorHAnsi" w:cstheme="minorHAnsi"/>
          <w:sz w:val="22"/>
          <w:szCs w:val="22"/>
        </w:rPr>
        <w:t xml:space="preserve">se Investor </w:t>
      </w:r>
      <w:r w:rsidR="002D4FBD" w:rsidRPr="0040515E">
        <w:rPr>
          <w:rFonts w:asciiTheme="minorHAnsi" w:hAnsiTheme="minorHAnsi" w:cstheme="minorHAnsi"/>
          <w:sz w:val="22"/>
          <w:szCs w:val="22"/>
        </w:rPr>
        <w:t>zavazuje</w:t>
      </w:r>
      <w:r w:rsidR="00CD2C88" w:rsidRPr="0040515E">
        <w:rPr>
          <w:rFonts w:asciiTheme="minorHAnsi" w:hAnsiTheme="minorHAnsi" w:cstheme="minorHAnsi"/>
          <w:sz w:val="22"/>
          <w:szCs w:val="22"/>
        </w:rPr>
        <w:t xml:space="preserve"> nahradit (zrealizovat</w:t>
      </w:r>
      <w:r w:rsidR="000053DC" w:rsidRPr="0040515E">
        <w:rPr>
          <w:rFonts w:asciiTheme="minorHAnsi" w:hAnsiTheme="minorHAnsi" w:cstheme="minorHAnsi"/>
          <w:sz w:val="22"/>
          <w:szCs w:val="22"/>
        </w:rPr>
        <w:t xml:space="preserve"> nová parkovací místa</w:t>
      </w:r>
      <w:r w:rsidR="00CD2C88" w:rsidRPr="0040515E">
        <w:rPr>
          <w:rFonts w:asciiTheme="minorHAnsi" w:hAnsiTheme="minorHAnsi" w:cstheme="minorHAnsi"/>
          <w:sz w:val="22"/>
          <w:szCs w:val="22"/>
        </w:rPr>
        <w:t xml:space="preserve">) </w:t>
      </w:r>
      <w:r w:rsidR="00E67EC0" w:rsidRPr="0040515E">
        <w:rPr>
          <w:rFonts w:asciiTheme="minorHAnsi" w:hAnsiTheme="minorHAnsi" w:cstheme="minorHAnsi"/>
          <w:sz w:val="22"/>
          <w:szCs w:val="22"/>
        </w:rPr>
        <w:t>v rámci Projektu Jančova</w:t>
      </w:r>
      <w:r w:rsidR="002D4FBD" w:rsidRPr="0040515E">
        <w:rPr>
          <w:rFonts w:asciiTheme="minorHAnsi" w:hAnsiTheme="minorHAnsi" w:cstheme="minorHAnsi"/>
          <w:sz w:val="22"/>
          <w:szCs w:val="22"/>
        </w:rPr>
        <w:t>. Tato parkovací stání následně budou nabídnuta k prodeji třetím osobám v lokalitě</w:t>
      </w:r>
      <w:r w:rsidR="00E67EC0" w:rsidRPr="0040515E">
        <w:rPr>
          <w:rFonts w:asciiTheme="minorHAnsi" w:hAnsiTheme="minorHAnsi" w:cstheme="minorHAnsi"/>
          <w:sz w:val="22"/>
          <w:szCs w:val="22"/>
        </w:rPr>
        <w:t>.</w:t>
      </w:r>
      <w:r w:rsidR="00CD2C88" w:rsidRPr="0040515E">
        <w:rPr>
          <w:rFonts w:asciiTheme="minorHAnsi" w:hAnsiTheme="minorHAnsi" w:cstheme="minorHAnsi"/>
          <w:sz w:val="22"/>
          <w:szCs w:val="22"/>
        </w:rPr>
        <w:t xml:space="preserve"> V případě, že Investor </w:t>
      </w:r>
      <w:r w:rsidR="00D5583D" w:rsidRPr="0040515E">
        <w:rPr>
          <w:rFonts w:asciiTheme="minorHAnsi" w:hAnsiTheme="minorHAnsi" w:cstheme="minorHAnsi"/>
          <w:sz w:val="22"/>
          <w:szCs w:val="22"/>
        </w:rPr>
        <w:t>v rámci Projektu Jančova tato parkovací stání nezrealizuje</w:t>
      </w:r>
      <w:r w:rsidR="00CD2C88" w:rsidRPr="0040515E">
        <w:rPr>
          <w:rFonts w:asciiTheme="minorHAnsi" w:hAnsiTheme="minorHAnsi" w:cstheme="minorHAnsi"/>
          <w:sz w:val="22"/>
          <w:szCs w:val="22"/>
        </w:rPr>
        <w:t xml:space="preserve">, zavazuje se uhradit Městské části smluvní pokutu ve výši </w:t>
      </w:r>
      <w:r w:rsidR="009F7FB6" w:rsidRPr="0040515E">
        <w:rPr>
          <w:rFonts w:asciiTheme="minorHAnsi" w:hAnsiTheme="minorHAnsi" w:cstheme="minorHAnsi"/>
          <w:sz w:val="22"/>
          <w:szCs w:val="22"/>
        </w:rPr>
        <w:t>300</w:t>
      </w:r>
      <w:r w:rsidR="00D5583D" w:rsidRPr="0040515E">
        <w:rPr>
          <w:rFonts w:asciiTheme="minorHAnsi" w:hAnsiTheme="minorHAnsi" w:cstheme="minorHAnsi"/>
          <w:sz w:val="22"/>
          <w:szCs w:val="22"/>
        </w:rPr>
        <w:t xml:space="preserve">.000, - </w:t>
      </w:r>
      <w:r w:rsidR="00CD2C88" w:rsidRPr="0040515E">
        <w:rPr>
          <w:rFonts w:asciiTheme="minorHAnsi" w:hAnsiTheme="minorHAnsi" w:cstheme="minorHAnsi"/>
          <w:sz w:val="22"/>
          <w:szCs w:val="22"/>
        </w:rPr>
        <w:t xml:space="preserve">Kč za každé takto nezrealizované parkovací stání. </w:t>
      </w:r>
      <w:r w:rsidR="001E288A" w:rsidRPr="0040515E">
        <w:rPr>
          <w:rFonts w:asciiTheme="minorHAnsi" w:hAnsiTheme="minorHAnsi" w:cstheme="minorHAnsi"/>
          <w:sz w:val="22"/>
          <w:szCs w:val="22"/>
        </w:rPr>
        <w:t xml:space="preserve">V případě, že </w:t>
      </w:r>
      <w:r w:rsidR="006914D9" w:rsidRPr="0040515E">
        <w:rPr>
          <w:rFonts w:asciiTheme="minorHAnsi" w:hAnsiTheme="minorHAnsi" w:cstheme="minorHAnsi"/>
          <w:sz w:val="22"/>
          <w:szCs w:val="22"/>
        </w:rPr>
        <w:t>bude upuštěno</w:t>
      </w:r>
      <w:r w:rsidR="001E288A" w:rsidRPr="0040515E">
        <w:rPr>
          <w:rFonts w:asciiTheme="minorHAnsi" w:hAnsiTheme="minorHAnsi" w:cstheme="minorHAnsi"/>
          <w:sz w:val="22"/>
          <w:szCs w:val="22"/>
        </w:rPr>
        <w:t xml:space="preserve"> od realizace Projektu Jančova, tento závazek spočívající ve výstavbě těchto 46 parkovacích stání zaniká.</w:t>
      </w:r>
      <w:r w:rsidR="002D4FBD" w:rsidRPr="0040515E">
        <w:rPr>
          <w:rFonts w:asciiTheme="minorHAnsi" w:hAnsiTheme="minorHAnsi" w:cstheme="minorHAnsi"/>
          <w:sz w:val="22"/>
          <w:szCs w:val="22"/>
        </w:rPr>
        <w:t xml:space="preserve"> V případě, že Projekt Jančova bude realizovat jiná společnost ze skupiny </w:t>
      </w:r>
      <w:r w:rsidR="00C3065E" w:rsidRPr="0040515E">
        <w:rPr>
          <w:rFonts w:asciiTheme="minorHAnsi" w:hAnsiTheme="minorHAnsi" w:cstheme="minorHAnsi"/>
          <w:sz w:val="22"/>
          <w:szCs w:val="22"/>
        </w:rPr>
        <w:t>CPIPG</w:t>
      </w:r>
      <w:r w:rsidR="002D4FBD" w:rsidRPr="0040515E">
        <w:rPr>
          <w:rFonts w:asciiTheme="minorHAnsi" w:hAnsiTheme="minorHAnsi" w:cstheme="minorHAnsi"/>
          <w:sz w:val="22"/>
          <w:szCs w:val="22"/>
        </w:rPr>
        <w:t>, Investor ručí za splnění této povinnosti touto jinou společností.</w:t>
      </w:r>
      <w:r w:rsidR="002E6047" w:rsidRPr="0040515E">
        <w:rPr>
          <w:rFonts w:asciiTheme="minorHAnsi" w:hAnsiTheme="minorHAnsi" w:cstheme="minorHAnsi"/>
          <w:sz w:val="22"/>
          <w:szCs w:val="22"/>
        </w:rPr>
        <w:t xml:space="preserve"> </w:t>
      </w:r>
    </w:p>
    <w:p w14:paraId="3A92A062" w14:textId="634DDD2C" w:rsidR="001706DF" w:rsidRPr="0040515E" w:rsidRDefault="000A0064"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Městská část prohlašuje, že je j</w:t>
      </w:r>
      <w:r w:rsidR="00936D2D" w:rsidRPr="0040515E">
        <w:rPr>
          <w:rFonts w:asciiTheme="minorHAnsi" w:hAnsiTheme="minorHAnsi" w:cstheme="minorHAnsi"/>
          <w:sz w:val="22"/>
          <w:szCs w:val="22"/>
        </w:rPr>
        <w:t xml:space="preserve">í stav Pozemků CPI znám a </w:t>
      </w:r>
      <w:r w:rsidR="00AA55A2" w:rsidRPr="0040515E">
        <w:rPr>
          <w:rFonts w:asciiTheme="minorHAnsi" w:hAnsiTheme="minorHAnsi" w:cstheme="minorHAnsi"/>
          <w:sz w:val="22"/>
          <w:szCs w:val="22"/>
        </w:rPr>
        <w:t xml:space="preserve">bere na vědomí, </w:t>
      </w:r>
      <w:r w:rsidR="0021742D" w:rsidRPr="0040515E">
        <w:rPr>
          <w:rFonts w:asciiTheme="minorHAnsi" w:hAnsiTheme="minorHAnsi" w:cstheme="minorHAnsi"/>
          <w:sz w:val="22"/>
          <w:szCs w:val="22"/>
        </w:rPr>
        <w:t xml:space="preserve">že </w:t>
      </w:r>
      <w:r w:rsidR="00020301" w:rsidRPr="0040515E">
        <w:rPr>
          <w:rFonts w:asciiTheme="minorHAnsi" w:hAnsiTheme="minorHAnsi" w:cstheme="minorHAnsi"/>
          <w:sz w:val="22"/>
          <w:szCs w:val="22"/>
        </w:rPr>
        <w:t xml:space="preserve">Pozemky CPI </w:t>
      </w:r>
      <w:r w:rsidR="0021742D" w:rsidRPr="0040515E">
        <w:rPr>
          <w:rFonts w:asciiTheme="minorHAnsi" w:hAnsiTheme="minorHAnsi" w:cstheme="minorHAnsi"/>
          <w:sz w:val="22"/>
          <w:szCs w:val="22"/>
        </w:rPr>
        <w:t xml:space="preserve">v době </w:t>
      </w:r>
      <w:r w:rsidR="00AA55A2" w:rsidRPr="0040515E">
        <w:rPr>
          <w:rFonts w:asciiTheme="minorHAnsi" w:hAnsiTheme="minorHAnsi" w:cstheme="minorHAnsi"/>
          <w:sz w:val="22"/>
          <w:szCs w:val="22"/>
        </w:rPr>
        <w:t xml:space="preserve">převodu vlastnictví Pozemků CPI dle této </w:t>
      </w:r>
      <w:r w:rsidR="00EA6DFF" w:rsidRPr="0040515E">
        <w:rPr>
          <w:rFonts w:asciiTheme="minorHAnsi" w:hAnsiTheme="minorHAnsi" w:cstheme="minorHAnsi"/>
          <w:sz w:val="22"/>
          <w:szCs w:val="22"/>
        </w:rPr>
        <w:t>S</w:t>
      </w:r>
      <w:r w:rsidR="00AA55A2" w:rsidRPr="0040515E">
        <w:rPr>
          <w:rFonts w:asciiTheme="minorHAnsi" w:hAnsiTheme="minorHAnsi" w:cstheme="minorHAnsi"/>
          <w:sz w:val="22"/>
          <w:szCs w:val="22"/>
        </w:rPr>
        <w:t xml:space="preserve">mlouvy </w:t>
      </w:r>
      <w:r w:rsidR="00D21725" w:rsidRPr="0040515E">
        <w:rPr>
          <w:rFonts w:asciiTheme="minorHAnsi" w:hAnsiTheme="minorHAnsi" w:cstheme="minorHAnsi"/>
          <w:sz w:val="22"/>
          <w:szCs w:val="22"/>
        </w:rPr>
        <w:t xml:space="preserve">mohou být </w:t>
      </w:r>
      <w:r w:rsidR="00AA55A2" w:rsidRPr="0040515E">
        <w:rPr>
          <w:rFonts w:asciiTheme="minorHAnsi" w:hAnsiTheme="minorHAnsi" w:cstheme="minorHAnsi"/>
          <w:sz w:val="22"/>
          <w:szCs w:val="22"/>
        </w:rPr>
        <w:t xml:space="preserve">zatíženy příslušnými inženýrskými sítěmi a služebnostmi </w:t>
      </w:r>
      <w:r w:rsidR="006E505E" w:rsidRPr="0040515E">
        <w:rPr>
          <w:rFonts w:asciiTheme="minorHAnsi" w:hAnsiTheme="minorHAnsi" w:cstheme="minorHAnsi"/>
          <w:sz w:val="22"/>
          <w:szCs w:val="22"/>
        </w:rPr>
        <w:t>souvisejícími s Projekty CPI</w:t>
      </w:r>
      <w:r w:rsidR="00346BE1" w:rsidRPr="0040515E">
        <w:rPr>
          <w:rFonts w:asciiTheme="minorHAnsi" w:hAnsiTheme="minorHAnsi" w:cstheme="minorHAnsi"/>
          <w:sz w:val="22"/>
          <w:szCs w:val="22"/>
        </w:rPr>
        <w:t>,</w:t>
      </w:r>
      <w:r w:rsidR="006E505E" w:rsidRPr="0040515E">
        <w:rPr>
          <w:rFonts w:asciiTheme="minorHAnsi" w:hAnsiTheme="minorHAnsi" w:cstheme="minorHAnsi"/>
          <w:sz w:val="22"/>
          <w:szCs w:val="22"/>
        </w:rPr>
        <w:t xml:space="preserve"> a zavazuje se tyto služebnosti a</w:t>
      </w:r>
      <w:r w:rsidR="00CF1C1B" w:rsidRPr="0040515E">
        <w:rPr>
          <w:rFonts w:asciiTheme="minorHAnsi" w:hAnsiTheme="minorHAnsi" w:cstheme="minorHAnsi"/>
          <w:sz w:val="22"/>
          <w:szCs w:val="22"/>
        </w:rPr>
        <w:t> </w:t>
      </w:r>
      <w:r w:rsidR="006E505E" w:rsidRPr="0040515E">
        <w:rPr>
          <w:rFonts w:asciiTheme="minorHAnsi" w:hAnsiTheme="minorHAnsi" w:cstheme="minorHAnsi"/>
          <w:sz w:val="22"/>
          <w:szCs w:val="22"/>
        </w:rPr>
        <w:t xml:space="preserve">inženýrské sítě ve prospěch </w:t>
      </w:r>
      <w:r w:rsidR="00346BE1" w:rsidRPr="0040515E">
        <w:rPr>
          <w:rFonts w:asciiTheme="minorHAnsi" w:hAnsiTheme="minorHAnsi" w:cstheme="minorHAnsi"/>
          <w:sz w:val="22"/>
          <w:szCs w:val="22"/>
        </w:rPr>
        <w:t>P</w:t>
      </w:r>
      <w:r w:rsidR="006E505E" w:rsidRPr="0040515E">
        <w:rPr>
          <w:rFonts w:asciiTheme="minorHAnsi" w:hAnsiTheme="minorHAnsi" w:cstheme="minorHAnsi"/>
          <w:sz w:val="22"/>
          <w:szCs w:val="22"/>
        </w:rPr>
        <w:t xml:space="preserve">rojektů CPI </w:t>
      </w:r>
      <w:r w:rsidR="00867C1D" w:rsidRPr="0040515E">
        <w:rPr>
          <w:rFonts w:asciiTheme="minorHAnsi" w:hAnsiTheme="minorHAnsi" w:cstheme="minorHAnsi"/>
          <w:sz w:val="22"/>
          <w:szCs w:val="22"/>
        </w:rPr>
        <w:t xml:space="preserve">respektovat a </w:t>
      </w:r>
      <w:r w:rsidR="006E505E" w:rsidRPr="0040515E">
        <w:rPr>
          <w:rFonts w:asciiTheme="minorHAnsi" w:hAnsiTheme="minorHAnsi" w:cstheme="minorHAnsi"/>
          <w:sz w:val="22"/>
          <w:szCs w:val="22"/>
        </w:rPr>
        <w:t>zachovat.</w:t>
      </w:r>
      <w:r w:rsidR="00DE1842" w:rsidRPr="0040515E">
        <w:rPr>
          <w:rFonts w:asciiTheme="minorHAnsi" w:hAnsiTheme="minorHAnsi" w:cstheme="minorHAnsi"/>
          <w:sz w:val="22"/>
          <w:szCs w:val="22"/>
        </w:rPr>
        <w:t xml:space="preserve"> </w:t>
      </w:r>
      <w:r w:rsidR="001706DF" w:rsidRPr="0040515E">
        <w:rPr>
          <w:rFonts w:asciiTheme="minorHAnsi" w:hAnsiTheme="minorHAnsi" w:cstheme="minorHAnsi"/>
          <w:sz w:val="22"/>
          <w:szCs w:val="22"/>
        </w:rPr>
        <w:t xml:space="preserve">Veškeré pozemky převáděné na základě smluv uvedených v čl. III </w:t>
      </w:r>
      <w:r w:rsidR="00B05A39" w:rsidRPr="0040515E">
        <w:rPr>
          <w:rFonts w:asciiTheme="minorHAnsi" w:hAnsiTheme="minorHAnsi" w:cstheme="minorHAnsi"/>
          <w:sz w:val="22"/>
          <w:szCs w:val="22"/>
        </w:rPr>
        <w:t xml:space="preserve">této </w:t>
      </w:r>
      <w:r w:rsidR="001706DF" w:rsidRPr="0040515E">
        <w:rPr>
          <w:rFonts w:asciiTheme="minorHAnsi" w:hAnsiTheme="minorHAnsi" w:cstheme="minorHAnsi"/>
          <w:sz w:val="22"/>
          <w:szCs w:val="22"/>
        </w:rPr>
        <w:t>Smlouvy budou převedeny včetně veškerých jejich součástí a</w:t>
      </w:r>
      <w:r w:rsidR="00CF1C1B" w:rsidRPr="0040515E">
        <w:rPr>
          <w:rFonts w:asciiTheme="minorHAnsi" w:hAnsiTheme="minorHAnsi" w:cstheme="minorHAnsi"/>
          <w:sz w:val="22"/>
          <w:szCs w:val="22"/>
        </w:rPr>
        <w:t> </w:t>
      </w:r>
      <w:r w:rsidR="001706DF" w:rsidRPr="0040515E">
        <w:rPr>
          <w:rFonts w:asciiTheme="minorHAnsi" w:hAnsiTheme="minorHAnsi" w:cstheme="minorHAnsi"/>
          <w:sz w:val="22"/>
          <w:szCs w:val="22"/>
        </w:rPr>
        <w:t>příslušenství a včetně veškerých staveb, které se na těchto pozemcích nachází.</w:t>
      </w:r>
      <w:r w:rsidR="00E9728C" w:rsidRPr="0040515E">
        <w:rPr>
          <w:rFonts w:asciiTheme="minorHAnsi" w:hAnsiTheme="minorHAnsi" w:cstheme="minorHAnsi"/>
          <w:sz w:val="22"/>
          <w:szCs w:val="22"/>
        </w:rPr>
        <w:t xml:space="preserve"> Městská část též bere na vědomí, že </w:t>
      </w:r>
      <w:r w:rsidR="003A6196" w:rsidRPr="0040515E">
        <w:rPr>
          <w:rFonts w:asciiTheme="minorHAnsi" w:hAnsiTheme="minorHAnsi" w:cstheme="minorHAnsi"/>
          <w:sz w:val="22"/>
          <w:szCs w:val="22"/>
        </w:rPr>
        <w:t>na Pozemcích CPI jsou umístěny i další inženýrské sítě, a to i t</w:t>
      </w:r>
      <w:r w:rsidR="00994294" w:rsidRPr="0040515E">
        <w:rPr>
          <w:rFonts w:asciiTheme="minorHAnsi" w:hAnsiTheme="minorHAnsi" w:cstheme="minorHAnsi"/>
          <w:sz w:val="22"/>
          <w:szCs w:val="22"/>
        </w:rPr>
        <w:t>akové</w:t>
      </w:r>
      <w:r w:rsidR="003A6196" w:rsidRPr="0040515E">
        <w:rPr>
          <w:rFonts w:asciiTheme="minorHAnsi" w:hAnsiTheme="minorHAnsi" w:cstheme="minorHAnsi"/>
          <w:sz w:val="22"/>
          <w:szCs w:val="22"/>
        </w:rPr>
        <w:t xml:space="preserve"> inženýrské sítě, které nejsou evidované v katastru nemovitostí</w:t>
      </w:r>
      <w:r w:rsidR="005C5144" w:rsidRPr="0040515E">
        <w:rPr>
          <w:rFonts w:asciiTheme="minorHAnsi" w:hAnsiTheme="minorHAnsi" w:cstheme="minorHAnsi"/>
          <w:sz w:val="22"/>
          <w:szCs w:val="22"/>
        </w:rPr>
        <w:t xml:space="preserve"> (historick</w:t>
      </w:r>
      <w:r w:rsidR="00EB09A6" w:rsidRPr="0040515E">
        <w:rPr>
          <w:rFonts w:asciiTheme="minorHAnsi" w:hAnsiTheme="minorHAnsi" w:cstheme="minorHAnsi"/>
          <w:sz w:val="22"/>
          <w:szCs w:val="22"/>
        </w:rPr>
        <w:t>y uložené</w:t>
      </w:r>
      <w:r w:rsidR="005C5144" w:rsidRPr="0040515E">
        <w:rPr>
          <w:rFonts w:asciiTheme="minorHAnsi" w:hAnsiTheme="minorHAnsi" w:cstheme="minorHAnsi"/>
          <w:sz w:val="22"/>
          <w:szCs w:val="22"/>
        </w:rPr>
        <w:t xml:space="preserve"> sítě atd.)</w:t>
      </w:r>
      <w:r w:rsidR="003A6196" w:rsidRPr="0040515E">
        <w:rPr>
          <w:rFonts w:asciiTheme="minorHAnsi" w:hAnsiTheme="minorHAnsi" w:cstheme="minorHAnsi"/>
          <w:sz w:val="22"/>
          <w:szCs w:val="22"/>
        </w:rPr>
        <w:t xml:space="preserve">. </w:t>
      </w:r>
    </w:p>
    <w:p w14:paraId="40772F4B" w14:textId="16935062" w:rsidR="0008425C" w:rsidRPr="0040515E" w:rsidRDefault="00DE1842"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dále bere na vědomí, že se </w:t>
      </w:r>
      <w:r w:rsidR="00736977" w:rsidRPr="0040515E">
        <w:rPr>
          <w:rFonts w:asciiTheme="minorHAnsi" w:hAnsiTheme="minorHAnsi" w:cstheme="minorHAnsi"/>
          <w:sz w:val="22"/>
          <w:szCs w:val="22"/>
        </w:rPr>
        <w:t>k</w:t>
      </w:r>
      <w:r w:rsidRPr="0040515E">
        <w:rPr>
          <w:rFonts w:asciiTheme="minorHAnsi" w:hAnsiTheme="minorHAnsi" w:cstheme="minorHAnsi"/>
          <w:sz w:val="22"/>
          <w:szCs w:val="22"/>
        </w:rPr>
        <w:t>e stavbě č. p. 899, která je součástí pozemku parc. č. 672/30, k.ú. Letňany,</w:t>
      </w:r>
      <w:r w:rsidR="00BF16AB" w:rsidRPr="0040515E">
        <w:rPr>
          <w:rFonts w:asciiTheme="minorHAnsi" w:hAnsiTheme="minorHAnsi" w:cstheme="minorHAnsi"/>
          <w:sz w:val="22"/>
          <w:szCs w:val="22"/>
        </w:rPr>
        <w:t xml:space="preserve"> </w:t>
      </w:r>
      <w:r w:rsidRPr="0040515E">
        <w:rPr>
          <w:rFonts w:asciiTheme="minorHAnsi" w:hAnsiTheme="minorHAnsi" w:cstheme="minorHAnsi"/>
          <w:sz w:val="22"/>
          <w:szCs w:val="22"/>
        </w:rPr>
        <w:t>váží nájemní smlouvy, jejichž přehled je obsažen v příloze č.</w:t>
      </w:r>
      <w:r w:rsidR="00B424BD">
        <w:rPr>
          <w:rFonts w:asciiTheme="minorHAnsi" w:hAnsiTheme="minorHAnsi" w:cstheme="minorHAnsi"/>
          <w:sz w:val="22"/>
          <w:szCs w:val="22"/>
        </w:rPr>
        <w:t> </w:t>
      </w:r>
      <w:r w:rsidR="007021E6">
        <w:rPr>
          <w:rFonts w:asciiTheme="minorHAnsi" w:hAnsiTheme="minorHAnsi" w:cstheme="minorHAnsi"/>
          <w:sz w:val="22"/>
          <w:szCs w:val="22"/>
        </w:rPr>
        <w:t>8</w:t>
      </w:r>
      <w:r w:rsidR="007021E6" w:rsidRPr="0040515E">
        <w:rPr>
          <w:rFonts w:asciiTheme="minorHAnsi" w:hAnsiTheme="minorHAnsi" w:cstheme="minorHAnsi"/>
          <w:sz w:val="22"/>
          <w:szCs w:val="22"/>
        </w:rPr>
        <w:t xml:space="preserve"> </w:t>
      </w:r>
      <w:r w:rsidRPr="0040515E">
        <w:rPr>
          <w:rFonts w:asciiTheme="minorHAnsi" w:hAnsiTheme="minorHAnsi" w:cstheme="minorHAnsi"/>
          <w:sz w:val="22"/>
          <w:szCs w:val="22"/>
        </w:rPr>
        <w:t>této Smlouv</w:t>
      </w:r>
      <w:r w:rsidR="00D13880" w:rsidRPr="0040515E">
        <w:rPr>
          <w:rFonts w:asciiTheme="minorHAnsi" w:hAnsiTheme="minorHAnsi" w:cstheme="minorHAnsi"/>
          <w:sz w:val="22"/>
          <w:szCs w:val="22"/>
        </w:rPr>
        <w:t>y</w:t>
      </w:r>
      <w:r w:rsidRPr="0040515E">
        <w:rPr>
          <w:rFonts w:asciiTheme="minorHAnsi" w:hAnsiTheme="minorHAnsi" w:cstheme="minorHAnsi"/>
          <w:sz w:val="22"/>
          <w:szCs w:val="22"/>
        </w:rPr>
        <w:t xml:space="preserve">. </w:t>
      </w:r>
    </w:p>
    <w:p w14:paraId="36B2D938" w14:textId="2C7F855C" w:rsidR="007021E6" w:rsidRDefault="003F619D"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Investor bere na vědomí, že ve vztahu k určitým prostorám sloužícím k podnikání nacházejícím se </w:t>
      </w:r>
      <w:r w:rsidR="003B0D5A" w:rsidRPr="0040515E">
        <w:rPr>
          <w:rFonts w:asciiTheme="minorHAnsi" w:hAnsiTheme="minorHAnsi" w:cstheme="minorHAnsi"/>
          <w:sz w:val="22"/>
          <w:szCs w:val="22"/>
        </w:rPr>
        <w:t xml:space="preserve">na Pozemcích MČ, resp. </w:t>
      </w:r>
      <w:r w:rsidRPr="0040515E">
        <w:rPr>
          <w:rFonts w:asciiTheme="minorHAnsi" w:hAnsiTheme="minorHAnsi" w:cstheme="minorHAnsi"/>
          <w:sz w:val="22"/>
          <w:szCs w:val="22"/>
        </w:rPr>
        <w:t>v budově č. p. 608</w:t>
      </w:r>
      <w:r w:rsidR="009D7B88" w:rsidRPr="0040515E">
        <w:rPr>
          <w:rFonts w:asciiTheme="minorHAnsi" w:hAnsiTheme="minorHAnsi" w:cstheme="minorHAnsi"/>
          <w:sz w:val="22"/>
          <w:szCs w:val="22"/>
        </w:rPr>
        <w:t xml:space="preserve"> v k.ú. Letňany</w:t>
      </w:r>
      <w:r w:rsidRPr="0040515E">
        <w:rPr>
          <w:rFonts w:asciiTheme="minorHAnsi" w:hAnsiTheme="minorHAnsi" w:cstheme="minorHAnsi"/>
          <w:sz w:val="22"/>
          <w:szCs w:val="22"/>
        </w:rPr>
        <w:t xml:space="preserve">, jsou uzavřeny nájemní smlouvy, jejichž přehled tvoří přílohu č. </w:t>
      </w:r>
      <w:r w:rsidR="003D528F">
        <w:rPr>
          <w:rFonts w:asciiTheme="minorHAnsi" w:hAnsiTheme="minorHAnsi" w:cstheme="minorHAnsi"/>
          <w:sz w:val="22"/>
          <w:szCs w:val="22"/>
        </w:rPr>
        <w:t>9</w:t>
      </w:r>
      <w:r w:rsidR="003D528F" w:rsidRPr="0040515E">
        <w:rPr>
          <w:rFonts w:asciiTheme="minorHAnsi" w:hAnsiTheme="minorHAnsi" w:cstheme="minorHAnsi"/>
          <w:sz w:val="22"/>
          <w:szCs w:val="22"/>
        </w:rPr>
        <w:t xml:space="preserve"> </w:t>
      </w:r>
      <w:r w:rsidRPr="0040515E">
        <w:rPr>
          <w:rFonts w:asciiTheme="minorHAnsi" w:hAnsiTheme="minorHAnsi" w:cstheme="minorHAnsi"/>
          <w:sz w:val="22"/>
          <w:szCs w:val="22"/>
        </w:rPr>
        <w:t>této Smlouvy</w:t>
      </w:r>
      <w:r w:rsidR="00A613C5" w:rsidRPr="0040515E">
        <w:rPr>
          <w:rFonts w:asciiTheme="minorHAnsi" w:hAnsiTheme="minorHAnsi" w:cstheme="minorHAnsi"/>
          <w:sz w:val="22"/>
          <w:szCs w:val="22"/>
        </w:rPr>
        <w:t xml:space="preserve">. </w:t>
      </w:r>
    </w:p>
    <w:p w14:paraId="0C1D7925" w14:textId="06441D01" w:rsidR="000A0064" w:rsidRPr="0040515E" w:rsidRDefault="00CA272F" w:rsidP="007021E6">
      <w:pPr>
        <w:pStyle w:val="Odstavecseseznamem"/>
        <w:spacing w:after="120" w:line="264" w:lineRule="auto"/>
        <w:ind w:left="1134"/>
        <w:jc w:val="both"/>
        <w:rPr>
          <w:rFonts w:asciiTheme="minorHAnsi" w:hAnsiTheme="minorHAnsi" w:cstheme="minorHAnsi"/>
          <w:sz w:val="22"/>
          <w:szCs w:val="22"/>
        </w:rPr>
      </w:pPr>
      <w:r w:rsidRPr="0040515E">
        <w:rPr>
          <w:rFonts w:asciiTheme="minorHAnsi" w:hAnsiTheme="minorHAnsi" w:cstheme="minorHAnsi"/>
          <w:sz w:val="22"/>
          <w:szCs w:val="22"/>
        </w:rPr>
        <w:t>Ve vztahu k</w:t>
      </w:r>
      <w:r w:rsidR="00545018" w:rsidRPr="0040515E">
        <w:rPr>
          <w:rFonts w:asciiTheme="minorHAnsi" w:hAnsiTheme="minorHAnsi" w:cstheme="minorHAnsi"/>
          <w:sz w:val="22"/>
          <w:szCs w:val="22"/>
        </w:rPr>
        <w:t xml:space="preserve"> těmto </w:t>
      </w:r>
      <w:r w:rsidR="0008425C" w:rsidRPr="0040515E">
        <w:rPr>
          <w:rFonts w:asciiTheme="minorHAnsi" w:hAnsiTheme="minorHAnsi" w:cstheme="minorHAnsi"/>
          <w:sz w:val="22"/>
          <w:szCs w:val="22"/>
        </w:rPr>
        <w:t xml:space="preserve">nájemním smlouvám </w:t>
      </w:r>
      <w:r w:rsidRPr="0040515E">
        <w:rPr>
          <w:rFonts w:asciiTheme="minorHAnsi" w:hAnsiTheme="minorHAnsi" w:cstheme="minorHAnsi"/>
          <w:sz w:val="22"/>
          <w:szCs w:val="22"/>
        </w:rPr>
        <w:t>se současně sjednává, že:</w:t>
      </w:r>
    </w:p>
    <w:p w14:paraId="61BD34D1" w14:textId="2AFFB1EE" w:rsidR="00CA272F" w:rsidRPr="0040515E" w:rsidRDefault="00D841E7" w:rsidP="00D902D5">
      <w:pPr>
        <w:pStyle w:val="Odstavecseseznamem"/>
        <w:numPr>
          <w:ilvl w:val="0"/>
          <w:numId w:val="36"/>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Investor bez zbytečného odkladu poté, co nabude právních účinků vklad vlastnického práva Investora k Pozemkům MČ, vyzve stávající nájemce prostor</w:t>
      </w:r>
      <w:r w:rsidR="00E079AF" w:rsidRPr="0040515E">
        <w:rPr>
          <w:rFonts w:asciiTheme="minorHAnsi" w:hAnsiTheme="minorHAnsi" w:cstheme="minorHAnsi"/>
          <w:sz w:val="22"/>
          <w:szCs w:val="22"/>
        </w:rPr>
        <w:t xml:space="preserve"> </w:t>
      </w:r>
      <w:r w:rsidRPr="0040515E">
        <w:rPr>
          <w:rFonts w:asciiTheme="minorHAnsi" w:hAnsiTheme="minorHAnsi" w:cstheme="minorHAnsi"/>
          <w:sz w:val="22"/>
          <w:szCs w:val="22"/>
        </w:rPr>
        <w:t>k uzavření dodatků k těmto nájemním smlouvám tak, aby tyto nájemní smlouvy byly uvedeny do souladu s</w:t>
      </w:r>
      <w:r w:rsidR="005C5144" w:rsidRPr="0040515E">
        <w:rPr>
          <w:rFonts w:asciiTheme="minorHAnsi" w:hAnsiTheme="minorHAnsi" w:cstheme="minorHAnsi"/>
          <w:sz w:val="22"/>
          <w:szCs w:val="22"/>
        </w:rPr>
        <w:t xml:space="preserve"> mi</w:t>
      </w:r>
      <w:r w:rsidR="005954C3" w:rsidRPr="0040515E">
        <w:rPr>
          <w:rFonts w:asciiTheme="minorHAnsi" w:hAnsiTheme="minorHAnsi" w:cstheme="minorHAnsi"/>
          <w:sz w:val="22"/>
          <w:szCs w:val="22"/>
        </w:rPr>
        <w:t>nimálními</w:t>
      </w:r>
      <w:r w:rsidR="0008425C"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standardy pronajímání nemovitostí Investora. Smluvní strany se </w:t>
      </w:r>
      <w:r w:rsidR="00F364CA" w:rsidRPr="0040515E">
        <w:rPr>
          <w:rFonts w:asciiTheme="minorHAnsi" w:hAnsiTheme="minorHAnsi" w:cstheme="minorHAnsi"/>
          <w:sz w:val="22"/>
          <w:szCs w:val="22"/>
        </w:rPr>
        <w:t xml:space="preserve">přitom </w:t>
      </w:r>
      <w:r w:rsidRPr="0040515E">
        <w:rPr>
          <w:rFonts w:asciiTheme="minorHAnsi" w:hAnsiTheme="minorHAnsi" w:cstheme="minorHAnsi"/>
          <w:sz w:val="22"/>
          <w:szCs w:val="22"/>
        </w:rPr>
        <w:t xml:space="preserve">dohodly, že v rámci těchto dodatků Investor nebude </w:t>
      </w:r>
      <w:r w:rsidR="00CA272F" w:rsidRPr="0040515E">
        <w:rPr>
          <w:rFonts w:asciiTheme="minorHAnsi" w:hAnsiTheme="minorHAnsi" w:cstheme="minorHAnsi"/>
          <w:sz w:val="22"/>
          <w:szCs w:val="22"/>
        </w:rPr>
        <w:t xml:space="preserve">bez předchozího písemného souhlasu Městské části </w:t>
      </w:r>
      <w:r w:rsidR="00825E27" w:rsidRPr="0040515E">
        <w:rPr>
          <w:rFonts w:asciiTheme="minorHAnsi" w:hAnsiTheme="minorHAnsi" w:cstheme="minorHAnsi"/>
          <w:sz w:val="22"/>
          <w:szCs w:val="22"/>
        </w:rPr>
        <w:t xml:space="preserve">po dobu </w:t>
      </w:r>
      <w:r w:rsidR="009469D7" w:rsidRPr="0040515E">
        <w:rPr>
          <w:rFonts w:asciiTheme="minorHAnsi" w:hAnsiTheme="minorHAnsi" w:cstheme="minorHAnsi"/>
          <w:sz w:val="22"/>
          <w:szCs w:val="22"/>
        </w:rPr>
        <w:t xml:space="preserve">tří </w:t>
      </w:r>
      <w:r w:rsidR="00376437" w:rsidRPr="0040515E">
        <w:rPr>
          <w:rFonts w:asciiTheme="minorHAnsi" w:hAnsiTheme="minorHAnsi" w:cstheme="minorHAnsi"/>
          <w:sz w:val="22"/>
          <w:szCs w:val="22"/>
        </w:rPr>
        <w:t xml:space="preserve">(3) </w:t>
      </w:r>
      <w:r w:rsidR="00825E27" w:rsidRPr="0040515E">
        <w:rPr>
          <w:rFonts w:asciiTheme="minorHAnsi" w:hAnsiTheme="minorHAnsi" w:cstheme="minorHAnsi"/>
          <w:sz w:val="22"/>
          <w:szCs w:val="22"/>
        </w:rPr>
        <w:t xml:space="preserve">let ode dne uzavření této </w:t>
      </w:r>
      <w:r w:rsidR="005F01F6" w:rsidRPr="0040515E">
        <w:rPr>
          <w:rFonts w:asciiTheme="minorHAnsi" w:hAnsiTheme="minorHAnsi" w:cstheme="minorHAnsi"/>
          <w:sz w:val="22"/>
          <w:szCs w:val="22"/>
        </w:rPr>
        <w:t>S</w:t>
      </w:r>
      <w:r w:rsidR="00825E27" w:rsidRPr="0040515E">
        <w:rPr>
          <w:rFonts w:asciiTheme="minorHAnsi" w:hAnsiTheme="minorHAnsi" w:cstheme="minorHAnsi"/>
          <w:sz w:val="22"/>
          <w:szCs w:val="22"/>
        </w:rPr>
        <w:t xml:space="preserve">mlouvy </w:t>
      </w:r>
      <w:r w:rsidR="00CA272F" w:rsidRPr="0040515E">
        <w:rPr>
          <w:rFonts w:asciiTheme="minorHAnsi" w:hAnsiTheme="minorHAnsi" w:cstheme="minorHAnsi"/>
          <w:sz w:val="22"/>
          <w:szCs w:val="22"/>
        </w:rPr>
        <w:t>oprávněn</w:t>
      </w:r>
      <w:r w:rsidRPr="0040515E">
        <w:rPr>
          <w:rFonts w:asciiTheme="minorHAnsi" w:hAnsiTheme="minorHAnsi" w:cstheme="minorHAnsi"/>
          <w:sz w:val="22"/>
          <w:szCs w:val="22"/>
        </w:rPr>
        <w:t xml:space="preserve"> do nájemních smluv </w:t>
      </w:r>
      <w:r w:rsidR="00954F39" w:rsidRPr="0040515E">
        <w:rPr>
          <w:rFonts w:asciiTheme="minorHAnsi" w:hAnsiTheme="minorHAnsi" w:cstheme="minorHAnsi"/>
          <w:sz w:val="22"/>
          <w:szCs w:val="22"/>
        </w:rPr>
        <w:t xml:space="preserve">nad rámec </w:t>
      </w:r>
      <w:r w:rsidR="006414CC" w:rsidRPr="0040515E">
        <w:rPr>
          <w:rFonts w:asciiTheme="minorHAnsi" w:hAnsiTheme="minorHAnsi" w:cstheme="minorHAnsi"/>
          <w:sz w:val="22"/>
          <w:szCs w:val="22"/>
        </w:rPr>
        <w:t xml:space="preserve">aktuálně platného znění smluv </w:t>
      </w:r>
      <w:r w:rsidR="00F402A0" w:rsidRPr="0040515E">
        <w:rPr>
          <w:rFonts w:asciiTheme="minorHAnsi" w:hAnsiTheme="minorHAnsi" w:cstheme="minorHAnsi"/>
          <w:sz w:val="22"/>
          <w:szCs w:val="22"/>
        </w:rPr>
        <w:t>inkorporovat</w:t>
      </w:r>
      <w:r w:rsidR="00CA272F" w:rsidRPr="0040515E">
        <w:rPr>
          <w:rFonts w:asciiTheme="minorHAnsi" w:hAnsiTheme="minorHAnsi" w:cstheme="minorHAnsi"/>
          <w:sz w:val="22"/>
          <w:szCs w:val="22"/>
        </w:rPr>
        <w:t>:</w:t>
      </w:r>
    </w:p>
    <w:p w14:paraId="32A00E7E" w14:textId="4061C885" w:rsidR="00CA272F" w:rsidRPr="0040515E" w:rsidRDefault="00CA272F" w:rsidP="00D902D5">
      <w:pPr>
        <w:pStyle w:val="Odstavecseseznamem"/>
        <w:numPr>
          <w:ilvl w:val="0"/>
          <w:numId w:val="35"/>
        </w:numPr>
        <w:spacing w:after="120" w:line="264" w:lineRule="auto"/>
        <w:ind w:left="1701" w:hanging="283"/>
        <w:jc w:val="both"/>
        <w:rPr>
          <w:rFonts w:asciiTheme="minorHAnsi" w:hAnsiTheme="minorHAnsi" w:cstheme="minorHAnsi"/>
          <w:sz w:val="22"/>
          <w:szCs w:val="22"/>
        </w:rPr>
      </w:pPr>
      <w:r w:rsidRPr="0040515E">
        <w:rPr>
          <w:rFonts w:asciiTheme="minorHAnsi" w:hAnsiTheme="minorHAnsi" w:cstheme="minorHAnsi"/>
          <w:sz w:val="22"/>
          <w:szCs w:val="22"/>
        </w:rPr>
        <w:t>jednostrann</w:t>
      </w:r>
      <w:r w:rsidR="00D841E7" w:rsidRPr="0040515E">
        <w:rPr>
          <w:rFonts w:asciiTheme="minorHAnsi" w:hAnsiTheme="minorHAnsi" w:cstheme="minorHAnsi"/>
          <w:sz w:val="22"/>
          <w:szCs w:val="22"/>
        </w:rPr>
        <w:t>é</w:t>
      </w:r>
      <w:r w:rsidRPr="0040515E">
        <w:rPr>
          <w:rFonts w:asciiTheme="minorHAnsi" w:hAnsiTheme="minorHAnsi" w:cstheme="minorHAnsi"/>
          <w:sz w:val="22"/>
          <w:szCs w:val="22"/>
        </w:rPr>
        <w:t xml:space="preserve"> zvyšov</w:t>
      </w:r>
      <w:r w:rsidR="00D841E7" w:rsidRPr="0040515E">
        <w:rPr>
          <w:rFonts w:asciiTheme="minorHAnsi" w:hAnsiTheme="minorHAnsi" w:cstheme="minorHAnsi"/>
          <w:sz w:val="22"/>
          <w:szCs w:val="22"/>
        </w:rPr>
        <w:t>ání</w:t>
      </w:r>
      <w:r w:rsidRPr="0040515E">
        <w:rPr>
          <w:rFonts w:asciiTheme="minorHAnsi" w:hAnsiTheme="minorHAnsi" w:cstheme="minorHAnsi"/>
          <w:sz w:val="22"/>
          <w:szCs w:val="22"/>
        </w:rPr>
        <w:t xml:space="preserve"> nájemné</w:t>
      </w:r>
      <w:r w:rsidR="00D841E7" w:rsidRPr="0040515E">
        <w:rPr>
          <w:rFonts w:asciiTheme="minorHAnsi" w:hAnsiTheme="minorHAnsi" w:cstheme="minorHAnsi"/>
          <w:sz w:val="22"/>
          <w:szCs w:val="22"/>
        </w:rPr>
        <w:t>ho</w:t>
      </w:r>
      <w:r w:rsidR="001F49EB" w:rsidRPr="0040515E">
        <w:rPr>
          <w:rFonts w:asciiTheme="minorHAnsi" w:hAnsiTheme="minorHAnsi" w:cstheme="minorHAnsi"/>
          <w:sz w:val="22"/>
          <w:szCs w:val="22"/>
        </w:rPr>
        <w:t>,</w:t>
      </w:r>
      <w:r w:rsidR="00B36F23" w:rsidRPr="0040515E">
        <w:rPr>
          <w:rFonts w:asciiTheme="minorHAnsi" w:hAnsiTheme="minorHAnsi" w:cstheme="minorHAnsi"/>
          <w:sz w:val="22"/>
          <w:szCs w:val="22"/>
        </w:rPr>
        <w:t xml:space="preserve"> </w:t>
      </w:r>
      <w:r w:rsidR="001F49EB" w:rsidRPr="0040515E">
        <w:rPr>
          <w:rFonts w:asciiTheme="minorHAnsi" w:hAnsiTheme="minorHAnsi" w:cstheme="minorHAnsi"/>
          <w:sz w:val="22"/>
          <w:szCs w:val="22"/>
        </w:rPr>
        <w:t>s</w:t>
      </w:r>
      <w:r w:rsidR="00B36F23" w:rsidRPr="0040515E">
        <w:rPr>
          <w:rFonts w:asciiTheme="minorHAnsi" w:hAnsiTheme="minorHAnsi" w:cstheme="minorHAnsi"/>
          <w:sz w:val="22"/>
          <w:szCs w:val="22"/>
        </w:rPr>
        <w:t> </w:t>
      </w:r>
      <w:r w:rsidR="001F49EB" w:rsidRPr="0040515E">
        <w:rPr>
          <w:rFonts w:asciiTheme="minorHAnsi" w:hAnsiTheme="minorHAnsi" w:cstheme="minorHAnsi"/>
          <w:sz w:val="22"/>
          <w:szCs w:val="22"/>
        </w:rPr>
        <w:t>výjimkou</w:t>
      </w:r>
      <w:r w:rsidR="00B36F23" w:rsidRPr="0040515E">
        <w:rPr>
          <w:rFonts w:asciiTheme="minorHAnsi" w:hAnsiTheme="minorHAnsi" w:cstheme="minorHAnsi"/>
          <w:sz w:val="22"/>
          <w:szCs w:val="22"/>
        </w:rPr>
        <w:t xml:space="preserve"> jednostranného zvyšování nájemného o nárůst </w:t>
      </w:r>
      <w:r w:rsidR="005F01F6" w:rsidRPr="0040515E">
        <w:rPr>
          <w:rFonts w:asciiTheme="minorHAnsi" w:hAnsiTheme="minorHAnsi" w:cstheme="minorHAnsi"/>
          <w:sz w:val="22"/>
          <w:szCs w:val="22"/>
        </w:rPr>
        <w:t>spotřebitelských cen</w:t>
      </w:r>
      <w:r w:rsidR="00B36F23" w:rsidRPr="0040515E">
        <w:rPr>
          <w:rFonts w:asciiTheme="minorHAnsi" w:hAnsiTheme="minorHAnsi" w:cstheme="minorHAnsi"/>
          <w:sz w:val="22"/>
          <w:szCs w:val="22"/>
        </w:rPr>
        <w:t xml:space="preserve">, které bude </w:t>
      </w:r>
      <w:r w:rsidR="00507BEB" w:rsidRPr="0040515E">
        <w:rPr>
          <w:rFonts w:asciiTheme="minorHAnsi" w:hAnsiTheme="minorHAnsi" w:cstheme="minorHAnsi"/>
          <w:sz w:val="22"/>
          <w:szCs w:val="22"/>
        </w:rPr>
        <w:t>přípustné aplikovat nejdříve od 1. 1. 202</w:t>
      </w:r>
      <w:r w:rsidR="00376437" w:rsidRPr="0040515E">
        <w:rPr>
          <w:rFonts w:asciiTheme="minorHAnsi" w:hAnsiTheme="minorHAnsi" w:cstheme="minorHAnsi"/>
          <w:sz w:val="22"/>
          <w:szCs w:val="22"/>
        </w:rPr>
        <w:t>5</w:t>
      </w:r>
      <w:r w:rsidR="00B36F23" w:rsidRPr="0040515E">
        <w:rPr>
          <w:rFonts w:asciiTheme="minorHAnsi" w:hAnsiTheme="minorHAnsi" w:cstheme="minorHAnsi"/>
          <w:sz w:val="22"/>
          <w:szCs w:val="22"/>
        </w:rPr>
        <w:t xml:space="preserve"> </w:t>
      </w:r>
      <w:r w:rsidR="005F01F6" w:rsidRPr="0040515E">
        <w:rPr>
          <w:rFonts w:asciiTheme="minorHAnsi" w:hAnsiTheme="minorHAnsi" w:cstheme="minorHAnsi"/>
          <w:sz w:val="22"/>
          <w:szCs w:val="22"/>
        </w:rPr>
        <w:t xml:space="preserve">(nájemné tedy bude moci být </w:t>
      </w:r>
      <w:r w:rsidR="00507BEB" w:rsidRPr="0040515E">
        <w:rPr>
          <w:rFonts w:asciiTheme="minorHAnsi" w:hAnsiTheme="minorHAnsi" w:cstheme="minorHAnsi"/>
          <w:sz w:val="22"/>
          <w:szCs w:val="22"/>
        </w:rPr>
        <w:t xml:space="preserve">s účinky od 1. 1. </w:t>
      </w:r>
      <w:r w:rsidR="004975A8" w:rsidRPr="0040515E">
        <w:rPr>
          <w:rFonts w:asciiTheme="minorHAnsi" w:hAnsiTheme="minorHAnsi" w:cstheme="minorHAnsi"/>
          <w:sz w:val="22"/>
          <w:szCs w:val="22"/>
        </w:rPr>
        <w:t>202</w:t>
      </w:r>
      <w:r w:rsidR="00376437" w:rsidRPr="0040515E">
        <w:rPr>
          <w:rFonts w:asciiTheme="minorHAnsi" w:hAnsiTheme="minorHAnsi" w:cstheme="minorHAnsi"/>
          <w:sz w:val="22"/>
          <w:szCs w:val="22"/>
        </w:rPr>
        <w:t>5</w:t>
      </w:r>
      <w:r w:rsidR="004975A8" w:rsidRPr="0040515E">
        <w:rPr>
          <w:rFonts w:asciiTheme="minorHAnsi" w:hAnsiTheme="minorHAnsi" w:cstheme="minorHAnsi"/>
          <w:sz w:val="22"/>
          <w:szCs w:val="22"/>
        </w:rPr>
        <w:t xml:space="preserve"> </w:t>
      </w:r>
      <w:r w:rsidR="005F01F6" w:rsidRPr="0040515E">
        <w:rPr>
          <w:rFonts w:asciiTheme="minorHAnsi" w:hAnsiTheme="minorHAnsi" w:cstheme="minorHAnsi"/>
          <w:sz w:val="22"/>
          <w:szCs w:val="22"/>
        </w:rPr>
        <w:t xml:space="preserve">navýšeno o </w:t>
      </w:r>
      <w:r w:rsidR="00E542D2" w:rsidRPr="0040515E">
        <w:rPr>
          <w:rFonts w:asciiTheme="minorHAnsi" w:hAnsiTheme="minorHAnsi" w:cstheme="minorHAnsi"/>
          <w:sz w:val="22"/>
          <w:szCs w:val="22"/>
        </w:rPr>
        <w:t xml:space="preserve">míru meziroční </w:t>
      </w:r>
      <w:r w:rsidR="005F01F6" w:rsidRPr="0040515E">
        <w:rPr>
          <w:rFonts w:asciiTheme="minorHAnsi" w:hAnsiTheme="minorHAnsi" w:cstheme="minorHAnsi"/>
          <w:sz w:val="22"/>
          <w:szCs w:val="22"/>
        </w:rPr>
        <w:t>inflac</w:t>
      </w:r>
      <w:r w:rsidR="00E542D2" w:rsidRPr="0040515E">
        <w:rPr>
          <w:rFonts w:asciiTheme="minorHAnsi" w:hAnsiTheme="minorHAnsi" w:cstheme="minorHAnsi"/>
          <w:sz w:val="22"/>
          <w:szCs w:val="22"/>
        </w:rPr>
        <w:t>e</w:t>
      </w:r>
      <w:r w:rsidR="005F01F6" w:rsidRPr="0040515E">
        <w:rPr>
          <w:rFonts w:asciiTheme="minorHAnsi" w:hAnsiTheme="minorHAnsi" w:cstheme="minorHAnsi"/>
          <w:sz w:val="22"/>
          <w:szCs w:val="22"/>
        </w:rPr>
        <w:t>)</w:t>
      </w:r>
      <w:r w:rsidRPr="0040515E">
        <w:rPr>
          <w:rFonts w:asciiTheme="minorHAnsi" w:hAnsiTheme="minorHAnsi" w:cstheme="minorHAnsi"/>
          <w:sz w:val="22"/>
          <w:szCs w:val="22"/>
        </w:rPr>
        <w:t>;</w:t>
      </w:r>
      <w:r w:rsidR="00BD637D" w:rsidRPr="0040515E">
        <w:rPr>
          <w:rFonts w:asciiTheme="minorHAnsi" w:hAnsiTheme="minorHAnsi" w:cstheme="minorHAnsi"/>
          <w:sz w:val="22"/>
          <w:szCs w:val="22"/>
        </w:rPr>
        <w:t xml:space="preserve"> a</w:t>
      </w:r>
    </w:p>
    <w:p w14:paraId="4158C613" w14:textId="332BF862" w:rsidR="00CA272F" w:rsidRDefault="00D841E7" w:rsidP="00D902D5">
      <w:pPr>
        <w:pStyle w:val="Odstavecseseznamem"/>
        <w:numPr>
          <w:ilvl w:val="0"/>
          <w:numId w:val="35"/>
        </w:numPr>
        <w:spacing w:after="120" w:line="264" w:lineRule="auto"/>
        <w:ind w:left="1701" w:hanging="283"/>
        <w:jc w:val="both"/>
        <w:rPr>
          <w:rFonts w:asciiTheme="minorHAnsi" w:hAnsiTheme="minorHAnsi" w:cstheme="minorHAnsi"/>
          <w:sz w:val="22"/>
          <w:szCs w:val="22"/>
        </w:rPr>
      </w:pPr>
      <w:r w:rsidRPr="0040515E">
        <w:rPr>
          <w:rFonts w:asciiTheme="minorHAnsi" w:hAnsiTheme="minorHAnsi" w:cstheme="minorHAnsi"/>
          <w:sz w:val="22"/>
          <w:szCs w:val="22"/>
        </w:rPr>
        <w:t xml:space="preserve">právo Investora jako pronajímatele </w:t>
      </w:r>
      <w:r w:rsidR="00CA272F" w:rsidRPr="0040515E">
        <w:rPr>
          <w:rFonts w:asciiTheme="minorHAnsi" w:hAnsiTheme="minorHAnsi" w:cstheme="minorHAnsi"/>
          <w:sz w:val="22"/>
          <w:szCs w:val="22"/>
        </w:rPr>
        <w:t>ukončit kteroukoli z</w:t>
      </w:r>
      <w:r w:rsidR="005F01F6" w:rsidRPr="0040515E">
        <w:rPr>
          <w:rFonts w:asciiTheme="minorHAnsi" w:hAnsiTheme="minorHAnsi" w:cstheme="minorHAnsi"/>
          <w:sz w:val="22"/>
          <w:szCs w:val="22"/>
        </w:rPr>
        <w:t xml:space="preserve"> nájemních</w:t>
      </w:r>
      <w:r w:rsidR="00CA272F" w:rsidRPr="0040515E">
        <w:rPr>
          <w:rFonts w:asciiTheme="minorHAnsi" w:hAnsiTheme="minorHAnsi" w:cstheme="minorHAnsi"/>
          <w:sz w:val="22"/>
          <w:szCs w:val="22"/>
        </w:rPr>
        <w:t xml:space="preserve"> smluv</w:t>
      </w:r>
      <w:r w:rsidR="005F01F6" w:rsidRPr="0040515E">
        <w:rPr>
          <w:rFonts w:asciiTheme="minorHAnsi" w:hAnsiTheme="minorHAnsi" w:cstheme="minorHAnsi"/>
          <w:sz w:val="22"/>
          <w:szCs w:val="22"/>
        </w:rPr>
        <w:t xml:space="preserve"> ve vztahu k Pozemkům MČ z jiných důvodů než důvodů uvedených v příloze č. </w:t>
      </w:r>
      <w:r w:rsidR="007021E6">
        <w:rPr>
          <w:rFonts w:asciiTheme="minorHAnsi" w:hAnsiTheme="minorHAnsi" w:cstheme="minorHAnsi"/>
          <w:sz w:val="22"/>
          <w:szCs w:val="22"/>
        </w:rPr>
        <w:t>10</w:t>
      </w:r>
      <w:r w:rsidR="007021E6" w:rsidRPr="0040515E">
        <w:rPr>
          <w:rFonts w:asciiTheme="minorHAnsi" w:hAnsiTheme="minorHAnsi" w:cstheme="minorHAnsi"/>
          <w:sz w:val="22"/>
          <w:szCs w:val="22"/>
        </w:rPr>
        <w:t xml:space="preserve"> </w:t>
      </w:r>
      <w:r w:rsidR="005F01F6" w:rsidRPr="0040515E">
        <w:rPr>
          <w:rFonts w:asciiTheme="minorHAnsi" w:hAnsiTheme="minorHAnsi" w:cstheme="minorHAnsi"/>
          <w:sz w:val="22"/>
          <w:szCs w:val="22"/>
        </w:rPr>
        <w:t>této Smlouvy</w:t>
      </w:r>
      <w:r w:rsidR="00BD637D" w:rsidRPr="0040515E">
        <w:rPr>
          <w:rFonts w:asciiTheme="minorHAnsi" w:hAnsiTheme="minorHAnsi" w:cstheme="minorHAnsi"/>
          <w:sz w:val="22"/>
          <w:szCs w:val="22"/>
        </w:rPr>
        <w:t>.</w:t>
      </w:r>
    </w:p>
    <w:p w14:paraId="4F3831F8" w14:textId="34CA8C77" w:rsidR="009B30E0" w:rsidRDefault="007021E6" w:rsidP="007021E6">
      <w:pPr>
        <w:pStyle w:val="Odstavecseseznamem"/>
        <w:numPr>
          <w:ilvl w:val="0"/>
          <w:numId w:val="36"/>
        </w:numPr>
        <w:spacing w:after="120" w:line="264" w:lineRule="auto"/>
        <w:ind w:left="1418" w:hanging="284"/>
        <w:jc w:val="both"/>
        <w:rPr>
          <w:rFonts w:asciiTheme="minorHAnsi" w:hAnsiTheme="minorHAnsi" w:cstheme="minorHAnsi"/>
          <w:sz w:val="22"/>
          <w:szCs w:val="22"/>
        </w:rPr>
      </w:pPr>
      <w:r>
        <w:rPr>
          <w:rFonts w:asciiTheme="minorHAnsi" w:hAnsiTheme="minorHAnsi" w:cstheme="minorHAnsi"/>
          <w:sz w:val="22"/>
          <w:szCs w:val="22"/>
        </w:rPr>
        <w:t>nájemní vztahy těmito smlouvami založené budou trvat přinejmenším do 31.12.2025, ledaže by se Investor dohodl s příslušným nájemcem jinak</w:t>
      </w:r>
      <w:r w:rsidR="009B30E0">
        <w:rPr>
          <w:rFonts w:asciiTheme="minorHAnsi" w:hAnsiTheme="minorHAnsi" w:cstheme="minorHAnsi"/>
          <w:sz w:val="22"/>
          <w:szCs w:val="22"/>
        </w:rPr>
        <w:t>,</w:t>
      </w:r>
      <w:r>
        <w:rPr>
          <w:rFonts w:asciiTheme="minorHAnsi" w:hAnsiTheme="minorHAnsi" w:cstheme="minorHAnsi"/>
          <w:sz w:val="22"/>
          <w:szCs w:val="22"/>
        </w:rPr>
        <w:t xml:space="preserve"> nebo </w:t>
      </w:r>
      <w:r w:rsidR="009B30E0">
        <w:rPr>
          <w:rFonts w:asciiTheme="minorHAnsi" w:hAnsiTheme="minorHAnsi" w:cstheme="minorHAnsi"/>
          <w:sz w:val="22"/>
          <w:szCs w:val="22"/>
        </w:rPr>
        <w:t xml:space="preserve">by takovou smlouvu ukončil svým právním jednáním nájemce nebo by k jejímu ukončení došlo </w:t>
      </w:r>
      <w:r w:rsidR="00871ACC">
        <w:rPr>
          <w:rFonts w:asciiTheme="minorHAnsi" w:hAnsiTheme="minorHAnsi" w:cstheme="minorHAnsi"/>
          <w:sz w:val="22"/>
          <w:szCs w:val="22"/>
        </w:rPr>
        <w:t>způsobem</w:t>
      </w:r>
      <w:r w:rsidR="009B30E0">
        <w:rPr>
          <w:rFonts w:asciiTheme="minorHAnsi" w:hAnsiTheme="minorHAnsi" w:cstheme="minorHAnsi"/>
          <w:sz w:val="22"/>
          <w:szCs w:val="22"/>
        </w:rPr>
        <w:t xml:space="preserve"> výslovně předvídan</w:t>
      </w:r>
      <w:r w:rsidR="00871ACC">
        <w:rPr>
          <w:rFonts w:asciiTheme="minorHAnsi" w:hAnsiTheme="minorHAnsi" w:cstheme="minorHAnsi"/>
          <w:sz w:val="22"/>
          <w:szCs w:val="22"/>
        </w:rPr>
        <w:t>ým</w:t>
      </w:r>
      <w:r w:rsidR="009B30E0">
        <w:rPr>
          <w:rFonts w:asciiTheme="minorHAnsi" w:hAnsiTheme="minorHAnsi" w:cstheme="minorHAnsi"/>
          <w:sz w:val="22"/>
          <w:szCs w:val="22"/>
        </w:rPr>
        <w:t xml:space="preserve"> nájemní smlouvou, který svědčí pronajímateli (vlastníkovi) těchto prostor.</w:t>
      </w:r>
    </w:p>
    <w:p w14:paraId="05B399A1" w14:textId="2A216D62" w:rsidR="00F233C8" w:rsidRPr="0040515E" w:rsidRDefault="00D841E7" w:rsidP="00D902D5">
      <w:pPr>
        <w:pStyle w:val="Odstavecseseznamem"/>
        <w:numPr>
          <w:ilvl w:val="0"/>
          <w:numId w:val="36"/>
        </w:numPr>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Smluvní strany ke dni právních účinků vkladu vlastnického práva Investora k Pozemkům MČ uzavřou nájemní smlouvu na dobu určitou v délce trvání do dne právní moci stavebního povolení k Projektu BAHOK</w:t>
      </w:r>
      <w:r w:rsidR="00862869" w:rsidRPr="0040515E">
        <w:rPr>
          <w:rFonts w:asciiTheme="minorHAnsi" w:hAnsiTheme="minorHAnsi" w:cstheme="minorHAnsi"/>
          <w:sz w:val="22"/>
          <w:szCs w:val="22"/>
        </w:rPr>
        <w:t xml:space="preserve">, na jejímž základě bude </w:t>
      </w:r>
      <w:r w:rsidR="00CA272F" w:rsidRPr="0040515E">
        <w:rPr>
          <w:rFonts w:asciiTheme="minorHAnsi" w:hAnsiTheme="minorHAnsi" w:cstheme="minorHAnsi"/>
          <w:sz w:val="22"/>
          <w:szCs w:val="22"/>
        </w:rPr>
        <w:t xml:space="preserve">Městská část </w:t>
      </w:r>
      <w:r w:rsidR="000B50BF" w:rsidRPr="0040515E">
        <w:rPr>
          <w:rFonts w:asciiTheme="minorHAnsi" w:hAnsiTheme="minorHAnsi" w:cstheme="minorHAnsi"/>
          <w:sz w:val="22"/>
          <w:szCs w:val="22"/>
        </w:rPr>
        <w:t xml:space="preserve">za účelem provozování technické správy Městské části oprávněna </w:t>
      </w:r>
      <w:r w:rsidR="00CA272F" w:rsidRPr="0040515E">
        <w:rPr>
          <w:rFonts w:asciiTheme="minorHAnsi" w:hAnsiTheme="minorHAnsi" w:cstheme="minorHAnsi"/>
          <w:sz w:val="22"/>
          <w:szCs w:val="22"/>
        </w:rPr>
        <w:t>užívat část Pozemků MČ, a to</w:t>
      </w:r>
      <w:r w:rsidR="00F233C8" w:rsidRPr="0040515E">
        <w:rPr>
          <w:rFonts w:asciiTheme="minorHAnsi" w:hAnsiTheme="minorHAnsi" w:cstheme="minorHAnsi"/>
          <w:sz w:val="22"/>
          <w:szCs w:val="22"/>
        </w:rPr>
        <w:t>:</w:t>
      </w:r>
    </w:p>
    <w:p w14:paraId="561956FB" w14:textId="74EBF3B0" w:rsidR="00F233C8" w:rsidRPr="0040515E" w:rsidRDefault="00F233C8" w:rsidP="00D902D5">
      <w:pPr>
        <w:pStyle w:val="Odstavecseseznamem"/>
        <w:spacing w:after="120" w:line="264" w:lineRule="auto"/>
        <w:ind w:left="1701" w:hanging="283"/>
        <w:jc w:val="both"/>
        <w:rPr>
          <w:rFonts w:asciiTheme="minorHAnsi" w:hAnsiTheme="minorHAnsi" w:cstheme="minorHAnsi"/>
          <w:sz w:val="22"/>
          <w:szCs w:val="22"/>
        </w:rPr>
      </w:pPr>
      <w:r w:rsidRPr="0040515E">
        <w:rPr>
          <w:rFonts w:asciiTheme="minorHAnsi" w:hAnsiTheme="minorHAnsi" w:cstheme="minorHAnsi"/>
          <w:sz w:val="22"/>
          <w:szCs w:val="22"/>
        </w:rPr>
        <w:t>-</w:t>
      </w:r>
      <w:r w:rsidR="00CA272F"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ab/>
      </w:r>
      <w:r w:rsidR="00CA272F" w:rsidRPr="0040515E">
        <w:rPr>
          <w:rFonts w:asciiTheme="minorHAnsi" w:hAnsiTheme="minorHAnsi" w:cstheme="minorHAnsi"/>
          <w:sz w:val="22"/>
          <w:szCs w:val="22"/>
        </w:rPr>
        <w:t>v rozsahu zakresleném v situačním plánku, který je přílohou č</w:t>
      </w:r>
      <w:r w:rsidR="00F760AD" w:rsidRPr="0040515E">
        <w:rPr>
          <w:rFonts w:asciiTheme="minorHAnsi" w:hAnsiTheme="minorHAnsi" w:cstheme="minorHAnsi"/>
          <w:sz w:val="22"/>
          <w:szCs w:val="22"/>
        </w:rPr>
        <w:t>.</w:t>
      </w:r>
      <w:r w:rsidRPr="0040515E">
        <w:rPr>
          <w:rFonts w:asciiTheme="minorHAnsi" w:hAnsiTheme="minorHAnsi" w:cstheme="minorHAnsi"/>
          <w:sz w:val="22"/>
          <w:szCs w:val="22"/>
        </w:rPr>
        <w:t xml:space="preserve"> </w:t>
      </w:r>
      <w:r w:rsidR="009B30E0">
        <w:rPr>
          <w:rFonts w:asciiTheme="minorHAnsi" w:hAnsiTheme="minorHAnsi" w:cstheme="minorHAnsi"/>
          <w:sz w:val="22"/>
          <w:szCs w:val="22"/>
        </w:rPr>
        <w:t>11</w:t>
      </w:r>
      <w:r w:rsidR="009B30E0"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této </w:t>
      </w:r>
      <w:r w:rsidR="00D841E7" w:rsidRPr="0040515E">
        <w:rPr>
          <w:rFonts w:asciiTheme="minorHAnsi" w:hAnsiTheme="minorHAnsi" w:cstheme="minorHAnsi"/>
          <w:sz w:val="22"/>
          <w:szCs w:val="22"/>
        </w:rPr>
        <w:t>S</w:t>
      </w:r>
      <w:r w:rsidRPr="0040515E">
        <w:rPr>
          <w:rFonts w:asciiTheme="minorHAnsi" w:hAnsiTheme="minorHAnsi" w:cstheme="minorHAnsi"/>
          <w:sz w:val="22"/>
          <w:szCs w:val="22"/>
        </w:rPr>
        <w:t>mlouvy;</w:t>
      </w:r>
      <w:r w:rsidR="000B50BF" w:rsidRPr="0040515E">
        <w:rPr>
          <w:rFonts w:asciiTheme="minorHAnsi" w:hAnsiTheme="minorHAnsi" w:cstheme="minorHAnsi"/>
          <w:sz w:val="22"/>
          <w:szCs w:val="22"/>
        </w:rPr>
        <w:t xml:space="preserve"> </w:t>
      </w:r>
    </w:p>
    <w:p w14:paraId="081A523C" w14:textId="7AC415EB" w:rsidR="00D841E7" w:rsidRPr="0040515E" w:rsidRDefault="00F233C8" w:rsidP="00D902D5">
      <w:pPr>
        <w:pStyle w:val="Odstavecseseznamem"/>
        <w:spacing w:after="120" w:line="264" w:lineRule="auto"/>
        <w:ind w:left="1701" w:hanging="283"/>
        <w:jc w:val="both"/>
        <w:rPr>
          <w:rFonts w:asciiTheme="minorHAnsi" w:hAnsiTheme="minorHAnsi" w:cstheme="minorHAnsi"/>
          <w:sz w:val="22"/>
          <w:szCs w:val="22"/>
        </w:rPr>
      </w:pPr>
      <w:r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ab/>
      </w:r>
      <w:r w:rsidRPr="0040515E">
        <w:rPr>
          <w:rFonts w:asciiTheme="minorHAnsi" w:hAnsiTheme="minorHAnsi" w:cstheme="minorHAnsi"/>
          <w:sz w:val="22"/>
          <w:szCs w:val="22"/>
        </w:rPr>
        <w:t xml:space="preserve">za měsíční </w:t>
      </w:r>
      <w:r w:rsidR="00D841E7" w:rsidRPr="0040515E">
        <w:rPr>
          <w:rFonts w:asciiTheme="minorHAnsi" w:hAnsiTheme="minorHAnsi" w:cstheme="minorHAnsi"/>
          <w:sz w:val="22"/>
          <w:szCs w:val="22"/>
        </w:rPr>
        <w:t>nájemné</w:t>
      </w:r>
      <w:r w:rsidRPr="0040515E">
        <w:rPr>
          <w:rFonts w:asciiTheme="minorHAnsi" w:hAnsiTheme="minorHAnsi" w:cstheme="minorHAnsi"/>
          <w:sz w:val="22"/>
          <w:szCs w:val="22"/>
        </w:rPr>
        <w:t xml:space="preserve"> ve výši 100,-</w:t>
      </w:r>
      <w:r w:rsidR="00862869" w:rsidRPr="0040515E">
        <w:rPr>
          <w:rFonts w:asciiTheme="minorHAnsi" w:hAnsiTheme="minorHAnsi" w:cstheme="minorHAnsi"/>
          <w:sz w:val="22"/>
          <w:szCs w:val="22"/>
        </w:rPr>
        <w:t xml:space="preserve"> K</w:t>
      </w:r>
      <w:r w:rsidRPr="0040515E">
        <w:rPr>
          <w:rFonts w:asciiTheme="minorHAnsi" w:hAnsiTheme="minorHAnsi" w:cstheme="minorHAnsi"/>
          <w:sz w:val="22"/>
          <w:szCs w:val="22"/>
        </w:rPr>
        <w:t>č plus případná DPH</w:t>
      </w:r>
      <w:r w:rsidR="001762B4"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 xml:space="preserve">Městská část bude </w:t>
      </w:r>
      <w:r w:rsidR="001762B4" w:rsidRPr="0040515E">
        <w:rPr>
          <w:rFonts w:asciiTheme="minorHAnsi" w:hAnsiTheme="minorHAnsi" w:cstheme="minorHAnsi"/>
          <w:sz w:val="22"/>
          <w:szCs w:val="22"/>
        </w:rPr>
        <w:t>nad rámec</w:t>
      </w:r>
      <w:r w:rsidR="00D841E7" w:rsidRPr="0040515E">
        <w:rPr>
          <w:rFonts w:asciiTheme="minorHAnsi" w:hAnsiTheme="minorHAnsi" w:cstheme="minorHAnsi"/>
          <w:sz w:val="22"/>
          <w:szCs w:val="22"/>
        </w:rPr>
        <w:t xml:space="preserve"> měsíčního nájemného povinna Investorovi hradit veškeré poplatky za služby spojené s užívání</w:t>
      </w:r>
      <w:r w:rsidR="0008425C" w:rsidRPr="0040515E">
        <w:rPr>
          <w:rFonts w:asciiTheme="minorHAnsi" w:hAnsiTheme="minorHAnsi" w:cstheme="minorHAnsi"/>
          <w:sz w:val="22"/>
          <w:szCs w:val="22"/>
        </w:rPr>
        <w:t>m</w:t>
      </w:r>
      <w:r w:rsidR="00D841E7" w:rsidRPr="0040515E">
        <w:rPr>
          <w:rFonts w:asciiTheme="minorHAnsi" w:hAnsiTheme="minorHAnsi" w:cstheme="minorHAnsi"/>
          <w:sz w:val="22"/>
          <w:szCs w:val="22"/>
        </w:rPr>
        <w:t xml:space="preserve"> takto pronajatých prostor, stejně jako veškeré účelně vynaložené náklady spojené se správou a provozem </w:t>
      </w:r>
      <w:r w:rsidR="0008425C" w:rsidRPr="0040515E">
        <w:rPr>
          <w:rFonts w:asciiTheme="minorHAnsi" w:hAnsiTheme="minorHAnsi" w:cstheme="minorHAnsi"/>
          <w:sz w:val="22"/>
          <w:szCs w:val="22"/>
        </w:rPr>
        <w:t>takto pronajatých prostor</w:t>
      </w:r>
      <w:r w:rsidR="00CF3B55"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Městská část bude na vlastní náklady zajišťovat běžnou údržbu a drobné opravy takto pronajatých prostor</w:t>
      </w:r>
      <w:r w:rsidR="00CF3B55" w:rsidRPr="0040515E">
        <w:rPr>
          <w:rFonts w:asciiTheme="minorHAnsi" w:hAnsiTheme="minorHAnsi" w:cstheme="minorHAnsi"/>
          <w:sz w:val="22"/>
          <w:szCs w:val="22"/>
        </w:rPr>
        <w:t>.</w:t>
      </w:r>
    </w:p>
    <w:p w14:paraId="37EB4327" w14:textId="1AF0AAE4" w:rsidR="00D841E7" w:rsidRPr="0040515E" w:rsidRDefault="00D841E7" w:rsidP="00D902D5">
      <w:pPr>
        <w:pStyle w:val="Odstavecseseznamem"/>
        <w:spacing w:after="120" w:line="264" w:lineRule="auto"/>
        <w:ind w:left="1418" w:hanging="284"/>
        <w:jc w:val="both"/>
        <w:rPr>
          <w:rFonts w:asciiTheme="minorHAnsi" w:hAnsiTheme="minorHAnsi" w:cstheme="minorHAnsi"/>
          <w:sz w:val="22"/>
          <w:szCs w:val="22"/>
        </w:rPr>
      </w:pPr>
      <w:r w:rsidRPr="0040515E">
        <w:rPr>
          <w:rFonts w:asciiTheme="minorHAnsi" w:hAnsiTheme="minorHAnsi" w:cstheme="minorHAnsi"/>
          <w:sz w:val="22"/>
          <w:szCs w:val="22"/>
        </w:rPr>
        <w:t xml:space="preserve">c) </w:t>
      </w:r>
      <w:r w:rsidRPr="0040515E">
        <w:rPr>
          <w:rFonts w:asciiTheme="minorHAnsi" w:hAnsiTheme="minorHAnsi" w:cstheme="minorHAnsi"/>
          <w:sz w:val="22"/>
          <w:szCs w:val="22"/>
        </w:rPr>
        <w:tab/>
        <w:t>V případě, že některý ze stávajících nájemců prostor</w:t>
      </w:r>
      <w:r w:rsidR="00D62F55" w:rsidRPr="0040515E">
        <w:rPr>
          <w:rFonts w:asciiTheme="minorHAnsi" w:hAnsiTheme="minorHAnsi" w:cstheme="minorHAnsi"/>
          <w:sz w:val="22"/>
          <w:szCs w:val="22"/>
        </w:rPr>
        <w:t xml:space="preserve"> (nebo</w:t>
      </w:r>
      <w:r w:rsidR="00BA04F6" w:rsidRPr="0040515E">
        <w:rPr>
          <w:rFonts w:asciiTheme="minorHAnsi" w:hAnsiTheme="minorHAnsi" w:cstheme="minorHAnsi"/>
          <w:sz w:val="22"/>
          <w:szCs w:val="22"/>
        </w:rPr>
        <w:t xml:space="preserve"> jeho</w:t>
      </w:r>
      <w:r w:rsidR="00D62F55" w:rsidRPr="0040515E">
        <w:rPr>
          <w:rFonts w:asciiTheme="minorHAnsi" w:hAnsiTheme="minorHAnsi" w:cstheme="minorHAnsi"/>
          <w:sz w:val="22"/>
          <w:szCs w:val="22"/>
        </w:rPr>
        <w:t xml:space="preserve"> právní nástupc</w:t>
      </w:r>
      <w:r w:rsidR="00E625F0" w:rsidRPr="0040515E">
        <w:rPr>
          <w:rFonts w:asciiTheme="minorHAnsi" w:hAnsiTheme="minorHAnsi" w:cstheme="minorHAnsi"/>
          <w:sz w:val="22"/>
          <w:szCs w:val="22"/>
        </w:rPr>
        <w:t>e</w:t>
      </w:r>
      <w:r w:rsidR="00D62F55" w:rsidRPr="0040515E">
        <w:rPr>
          <w:rFonts w:asciiTheme="minorHAnsi" w:hAnsiTheme="minorHAnsi" w:cstheme="minorHAnsi"/>
          <w:sz w:val="22"/>
          <w:szCs w:val="22"/>
        </w:rPr>
        <w:t>)</w:t>
      </w:r>
      <w:r w:rsidR="00E625F0" w:rsidRPr="0040515E">
        <w:rPr>
          <w:rFonts w:asciiTheme="minorHAnsi" w:hAnsiTheme="minorHAnsi" w:cstheme="minorHAnsi"/>
          <w:sz w:val="22"/>
          <w:szCs w:val="22"/>
        </w:rPr>
        <w:t xml:space="preserve"> </w:t>
      </w:r>
      <w:r w:rsidR="00D62F55" w:rsidRPr="0040515E">
        <w:rPr>
          <w:rFonts w:asciiTheme="minorHAnsi" w:hAnsiTheme="minorHAnsi" w:cstheme="minorHAnsi"/>
          <w:sz w:val="22"/>
          <w:szCs w:val="22"/>
        </w:rPr>
        <w:t xml:space="preserve">dle přílohy č. </w:t>
      </w:r>
      <w:r w:rsidR="009B30E0">
        <w:rPr>
          <w:rFonts w:asciiTheme="minorHAnsi" w:hAnsiTheme="minorHAnsi" w:cstheme="minorHAnsi"/>
          <w:sz w:val="22"/>
          <w:szCs w:val="22"/>
        </w:rPr>
        <w:t>9</w:t>
      </w:r>
      <w:r w:rsidR="009B30E0" w:rsidRPr="0040515E">
        <w:rPr>
          <w:rFonts w:asciiTheme="minorHAnsi" w:hAnsiTheme="minorHAnsi" w:cstheme="minorHAnsi"/>
          <w:sz w:val="22"/>
          <w:szCs w:val="22"/>
        </w:rPr>
        <w:t xml:space="preserve"> </w:t>
      </w:r>
      <w:r w:rsidR="00D62F55" w:rsidRPr="0040515E">
        <w:rPr>
          <w:rFonts w:asciiTheme="minorHAnsi" w:hAnsiTheme="minorHAnsi" w:cstheme="minorHAnsi"/>
          <w:sz w:val="22"/>
          <w:szCs w:val="22"/>
        </w:rPr>
        <w:t xml:space="preserve">této Smlouvy </w:t>
      </w:r>
      <w:r w:rsidRPr="0040515E">
        <w:rPr>
          <w:rFonts w:asciiTheme="minorHAnsi" w:hAnsiTheme="minorHAnsi" w:cstheme="minorHAnsi"/>
          <w:sz w:val="22"/>
          <w:szCs w:val="22"/>
        </w:rPr>
        <w:t>odmítne uzavřít dodatek k </w:t>
      </w:r>
      <w:r w:rsidR="00E625F0" w:rsidRPr="0040515E">
        <w:rPr>
          <w:rFonts w:asciiTheme="minorHAnsi" w:hAnsiTheme="minorHAnsi" w:cstheme="minorHAnsi"/>
          <w:sz w:val="22"/>
          <w:szCs w:val="22"/>
        </w:rPr>
        <w:t>příslušné</w:t>
      </w:r>
      <w:r w:rsidRPr="0040515E">
        <w:rPr>
          <w:rFonts w:asciiTheme="minorHAnsi" w:hAnsiTheme="minorHAnsi" w:cstheme="minorHAnsi"/>
          <w:sz w:val="22"/>
          <w:szCs w:val="22"/>
        </w:rPr>
        <w:t xml:space="preserve"> nájemní smlouvě</w:t>
      </w:r>
      <w:r w:rsidR="0056053A" w:rsidRPr="0040515E">
        <w:rPr>
          <w:rFonts w:asciiTheme="minorHAnsi" w:hAnsiTheme="minorHAnsi" w:cstheme="minorHAnsi"/>
          <w:sz w:val="22"/>
          <w:szCs w:val="22"/>
        </w:rPr>
        <w:t xml:space="preserve"> splňující </w:t>
      </w:r>
      <w:r w:rsidR="00B308A8" w:rsidRPr="0040515E">
        <w:rPr>
          <w:rFonts w:asciiTheme="minorHAnsi" w:hAnsiTheme="minorHAnsi" w:cstheme="minorHAnsi"/>
          <w:sz w:val="22"/>
          <w:szCs w:val="22"/>
        </w:rPr>
        <w:t>podmínky této Smlouvy</w:t>
      </w:r>
      <w:r w:rsidRPr="0040515E">
        <w:rPr>
          <w:rFonts w:asciiTheme="minorHAnsi" w:hAnsiTheme="minorHAnsi" w:cstheme="minorHAnsi"/>
          <w:sz w:val="22"/>
          <w:szCs w:val="22"/>
        </w:rPr>
        <w:t>, bude Investor oprávněn takovou nájemní smlouvu v souladu s </w:t>
      </w:r>
      <w:r w:rsidR="00A2430A" w:rsidRPr="0040515E">
        <w:rPr>
          <w:rFonts w:asciiTheme="minorHAnsi" w:hAnsiTheme="minorHAnsi" w:cstheme="minorHAnsi"/>
          <w:sz w:val="22"/>
          <w:szCs w:val="22"/>
        </w:rPr>
        <w:t>příslušnou</w:t>
      </w:r>
      <w:r w:rsidRPr="0040515E">
        <w:rPr>
          <w:rFonts w:asciiTheme="minorHAnsi" w:hAnsiTheme="minorHAnsi" w:cstheme="minorHAnsi"/>
          <w:sz w:val="22"/>
          <w:szCs w:val="22"/>
        </w:rPr>
        <w:t xml:space="preserve"> nájemní smlouvou vypovědět.</w:t>
      </w:r>
    </w:p>
    <w:p w14:paraId="2FE478CB" w14:textId="71F70A05" w:rsidR="00736977" w:rsidRPr="0040515E" w:rsidRDefault="00736977"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Městská část dále bere na vědomí, že ve stavbě č. p. 899, která je součástí pozemku parc. č. 672/30, k.ú. Letňany, užívá určité nebytové prostory jako kanceláře Investor</w:t>
      </w:r>
      <w:r w:rsidR="00D8279E" w:rsidRPr="0040515E">
        <w:rPr>
          <w:rFonts w:asciiTheme="minorHAnsi" w:hAnsiTheme="minorHAnsi" w:cstheme="minorHAnsi"/>
          <w:sz w:val="22"/>
          <w:szCs w:val="22"/>
        </w:rPr>
        <w:t xml:space="preserve"> v rozsahu </w:t>
      </w:r>
      <w:r w:rsidR="00DF2203">
        <w:rPr>
          <w:rFonts w:asciiTheme="minorHAnsi" w:hAnsiTheme="minorHAnsi" w:cstheme="minorHAnsi"/>
          <w:sz w:val="22"/>
          <w:szCs w:val="22"/>
        </w:rPr>
        <w:t>54</w:t>
      </w:r>
      <w:r w:rsidR="00D8279E" w:rsidRPr="0040515E">
        <w:rPr>
          <w:rFonts w:asciiTheme="minorHAnsi" w:hAnsiTheme="minorHAnsi" w:cstheme="minorHAnsi"/>
          <w:sz w:val="22"/>
          <w:szCs w:val="22"/>
        </w:rPr>
        <w:t xml:space="preserve"> m</w:t>
      </w:r>
      <w:r w:rsidR="00D8279E" w:rsidRPr="0040515E">
        <w:rPr>
          <w:rFonts w:asciiTheme="minorHAnsi" w:hAnsiTheme="minorHAnsi" w:cstheme="minorHAnsi"/>
          <w:sz w:val="22"/>
          <w:szCs w:val="22"/>
          <w:vertAlign w:val="superscript"/>
        </w:rPr>
        <w:t>2</w:t>
      </w:r>
      <w:r w:rsidR="003A7BD9" w:rsidRPr="0040515E">
        <w:rPr>
          <w:rFonts w:asciiTheme="minorHAnsi" w:hAnsiTheme="minorHAnsi" w:cstheme="minorHAnsi"/>
          <w:sz w:val="22"/>
          <w:szCs w:val="22"/>
        </w:rPr>
        <w:t xml:space="preserve"> včetně </w:t>
      </w:r>
      <w:r w:rsidR="00825E27" w:rsidRPr="0040515E">
        <w:rPr>
          <w:rFonts w:asciiTheme="minorHAnsi" w:hAnsiTheme="minorHAnsi" w:cstheme="minorHAnsi"/>
          <w:sz w:val="22"/>
          <w:szCs w:val="22"/>
        </w:rPr>
        <w:t xml:space="preserve">4 </w:t>
      </w:r>
      <w:r w:rsidR="003A7BD9" w:rsidRPr="0040515E">
        <w:rPr>
          <w:rFonts w:asciiTheme="minorHAnsi" w:hAnsiTheme="minorHAnsi" w:cstheme="minorHAnsi"/>
          <w:sz w:val="22"/>
          <w:szCs w:val="22"/>
        </w:rPr>
        <w:t>parkovac</w:t>
      </w:r>
      <w:r w:rsidR="00061311" w:rsidRPr="0040515E">
        <w:rPr>
          <w:rFonts w:asciiTheme="minorHAnsi" w:hAnsiTheme="minorHAnsi" w:cstheme="minorHAnsi"/>
          <w:sz w:val="22"/>
          <w:szCs w:val="22"/>
        </w:rPr>
        <w:t>ích stání na pozemku parc. č. 675/55</w:t>
      </w:r>
      <w:r w:rsidR="00BE62CD" w:rsidRPr="0040515E">
        <w:rPr>
          <w:rFonts w:asciiTheme="minorHAnsi" w:hAnsiTheme="minorHAnsi" w:cstheme="minorHAnsi"/>
          <w:sz w:val="22"/>
          <w:szCs w:val="22"/>
        </w:rPr>
        <w:t xml:space="preserve"> v k.ú. Letňany</w:t>
      </w:r>
      <w:r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Nebytové prostory a parkovací stání užívan</w:t>
      </w:r>
      <w:r w:rsidR="00A60FEF" w:rsidRPr="0040515E">
        <w:rPr>
          <w:rFonts w:asciiTheme="minorHAnsi" w:hAnsiTheme="minorHAnsi" w:cstheme="minorHAnsi"/>
          <w:sz w:val="22"/>
          <w:szCs w:val="22"/>
        </w:rPr>
        <w:t>é</w:t>
      </w:r>
      <w:r w:rsidR="00D841E7" w:rsidRPr="0040515E">
        <w:rPr>
          <w:rFonts w:asciiTheme="minorHAnsi" w:hAnsiTheme="minorHAnsi" w:cstheme="minorHAnsi"/>
          <w:sz w:val="22"/>
          <w:szCs w:val="22"/>
        </w:rPr>
        <w:t xml:space="preserve"> ke dni podpisu této Smlouvy Investorem jsou zakresleny v situačním plánku, který tvoří přílohu č. </w:t>
      </w:r>
      <w:r w:rsidR="009B30E0">
        <w:rPr>
          <w:rFonts w:asciiTheme="minorHAnsi" w:hAnsiTheme="minorHAnsi" w:cstheme="minorHAnsi"/>
          <w:sz w:val="22"/>
          <w:szCs w:val="22"/>
        </w:rPr>
        <w:t>12</w:t>
      </w:r>
      <w:r w:rsidR="009B30E0"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 xml:space="preserve">této Smlouvy. </w:t>
      </w:r>
      <w:r w:rsidR="00925AD6" w:rsidRPr="0040515E">
        <w:rPr>
          <w:rFonts w:asciiTheme="minorHAnsi" w:hAnsiTheme="minorHAnsi" w:cstheme="minorHAnsi"/>
          <w:sz w:val="22"/>
          <w:szCs w:val="22"/>
        </w:rPr>
        <w:t xml:space="preserve">S ohledem na </w:t>
      </w:r>
      <w:r w:rsidR="00DD26DF" w:rsidRPr="0040515E">
        <w:rPr>
          <w:rFonts w:asciiTheme="minorHAnsi" w:hAnsiTheme="minorHAnsi" w:cstheme="minorHAnsi"/>
          <w:sz w:val="22"/>
          <w:szCs w:val="22"/>
        </w:rPr>
        <w:t xml:space="preserve">touto Smlouvou předpokládaný </w:t>
      </w:r>
      <w:r w:rsidR="00925AD6" w:rsidRPr="0040515E">
        <w:rPr>
          <w:rFonts w:asciiTheme="minorHAnsi" w:hAnsiTheme="minorHAnsi" w:cstheme="minorHAnsi"/>
          <w:sz w:val="22"/>
          <w:szCs w:val="22"/>
        </w:rPr>
        <w:t xml:space="preserve">převod vlastnictví pozemku parc. č. </w:t>
      </w:r>
      <w:r w:rsidR="00AE732F" w:rsidRPr="0040515E">
        <w:rPr>
          <w:rFonts w:asciiTheme="minorHAnsi" w:hAnsiTheme="minorHAnsi" w:cstheme="minorHAnsi"/>
          <w:sz w:val="22"/>
          <w:szCs w:val="22"/>
        </w:rPr>
        <w:t>672/30</w:t>
      </w:r>
      <w:r w:rsidR="00DD26DF" w:rsidRPr="0040515E">
        <w:rPr>
          <w:rFonts w:asciiTheme="minorHAnsi" w:hAnsiTheme="minorHAnsi" w:cstheme="minorHAnsi"/>
          <w:sz w:val="22"/>
          <w:szCs w:val="22"/>
        </w:rPr>
        <w:t xml:space="preserve"> v k.ú. Letňany se Smluvní stra</w:t>
      </w:r>
      <w:r w:rsidR="00111E55" w:rsidRPr="0040515E">
        <w:rPr>
          <w:rFonts w:asciiTheme="minorHAnsi" w:hAnsiTheme="minorHAnsi" w:cstheme="minorHAnsi"/>
          <w:sz w:val="22"/>
          <w:szCs w:val="22"/>
        </w:rPr>
        <w:t xml:space="preserve">ny zavazují, že spolu uzavřou </w:t>
      </w:r>
      <w:r w:rsidR="0007720E" w:rsidRPr="0040515E">
        <w:rPr>
          <w:rFonts w:asciiTheme="minorHAnsi" w:hAnsiTheme="minorHAnsi" w:cstheme="minorHAnsi"/>
          <w:sz w:val="22"/>
          <w:szCs w:val="22"/>
        </w:rPr>
        <w:t xml:space="preserve">smlouvu o nájmu </w:t>
      </w:r>
      <w:r w:rsidR="000D1F59" w:rsidRPr="0040515E">
        <w:rPr>
          <w:rFonts w:asciiTheme="minorHAnsi" w:hAnsiTheme="minorHAnsi" w:cstheme="minorHAnsi"/>
          <w:sz w:val="22"/>
          <w:szCs w:val="22"/>
        </w:rPr>
        <w:t xml:space="preserve">těchto </w:t>
      </w:r>
      <w:r w:rsidR="0007720E" w:rsidRPr="0040515E">
        <w:rPr>
          <w:rFonts w:asciiTheme="minorHAnsi" w:hAnsiTheme="minorHAnsi" w:cstheme="minorHAnsi"/>
          <w:sz w:val="22"/>
          <w:szCs w:val="22"/>
        </w:rPr>
        <w:t>prostor sloužících podnikání</w:t>
      </w:r>
      <w:r w:rsidR="00464B1C" w:rsidRPr="0040515E">
        <w:rPr>
          <w:rFonts w:asciiTheme="minorHAnsi" w:hAnsiTheme="minorHAnsi" w:cstheme="minorHAnsi"/>
          <w:sz w:val="22"/>
          <w:szCs w:val="22"/>
        </w:rPr>
        <w:t xml:space="preserve"> vč. parkovacích stání</w:t>
      </w:r>
      <w:r w:rsidR="0007720E" w:rsidRPr="0040515E">
        <w:rPr>
          <w:rFonts w:asciiTheme="minorHAnsi" w:hAnsiTheme="minorHAnsi" w:cstheme="minorHAnsi"/>
          <w:sz w:val="22"/>
          <w:szCs w:val="22"/>
        </w:rPr>
        <w:t>, které ke dni uzavření této Smlouvy užívá jako kanceláře</w:t>
      </w:r>
      <w:r w:rsidR="00464B1C" w:rsidRPr="0040515E">
        <w:rPr>
          <w:rFonts w:asciiTheme="minorHAnsi" w:hAnsiTheme="minorHAnsi" w:cstheme="minorHAnsi"/>
          <w:sz w:val="22"/>
          <w:szCs w:val="22"/>
        </w:rPr>
        <w:t xml:space="preserve"> a</w:t>
      </w:r>
      <w:r w:rsidR="00B424BD">
        <w:rPr>
          <w:rFonts w:asciiTheme="minorHAnsi" w:hAnsiTheme="minorHAnsi" w:cstheme="minorHAnsi"/>
          <w:sz w:val="22"/>
          <w:szCs w:val="22"/>
        </w:rPr>
        <w:t> </w:t>
      </w:r>
      <w:r w:rsidR="00464B1C" w:rsidRPr="0040515E">
        <w:rPr>
          <w:rFonts w:asciiTheme="minorHAnsi" w:hAnsiTheme="minorHAnsi" w:cstheme="minorHAnsi"/>
          <w:sz w:val="22"/>
          <w:szCs w:val="22"/>
        </w:rPr>
        <w:t>pro účely parkování</w:t>
      </w:r>
      <w:r w:rsidR="0007720E" w:rsidRPr="0040515E">
        <w:rPr>
          <w:rFonts w:asciiTheme="minorHAnsi" w:hAnsiTheme="minorHAnsi" w:cstheme="minorHAnsi"/>
          <w:sz w:val="22"/>
          <w:szCs w:val="22"/>
        </w:rPr>
        <w:t xml:space="preserve"> Investor</w:t>
      </w:r>
      <w:r w:rsidR="00F74BE1" w:rsidRPr="0040515E">
        <w:rPr>
          <w:rFonts w:asciiTheme="minorHAnsi" w:hAnsiTheme="minorHAnsi" w:cstheme="minorHAnsi"/>
          <w:sz w:val="22"/>
          <w:szCs w:val="22"/>
        </w:rPr>
        <w:t>. Nájemní smlouv</w:t>
      </w:r>
      <w:r w:rsidR="001575F6" w:rsidRPr="0040515E">
        <w:rPr>
          <w:rFonts w:asciiTheme="minorHAnsi" w:hAnsiTheme="minorHAnsi" w:cstheme="minorHAnsi"/>
          <w:sz w:val="22"/>
          <w:szCs w:val="22"/>
        </w:rPr>
        <w:t xml:space="preserve">u </w:t>
      </w:r>
      <w:r w:rsidR="00F74BE1" w:rsidRPr="0040515E">
        <w:rPr>
          <w:rFonts w:asciiTheme="minorHAnsi" w:hAnsiTheme="minorHAnsi" w:cstheme="minorHAnsi"/>
          <w:sz w:val="22"/>
          <w:szCs w:val="22"/>
        </w:rPr>
        <w:t xml:space="preserve">dle tohoto </w:t>
      </w:r>
      <w:r w:rsidR="002E6047" w:rsidRPr="0040515E">
        <w:rPr>
          <w:rFonts w:asciiTheme="minorHAnsi" w:hAnsiTheme="minorHAnsi" w:cstheme="minorHAnsi"/>
          <w:sz w:val="22"/>
          <w:szCs w:val="22"/>
        </w:rPr>
        <w:t>bodu</w:t>
      </w:r>
      <w:r w:rsidR="00F74BE1" w:rsidRPr="0040515E">
        <w:rPr>
          <w:rFonts w:asciiTheme="minorHAnsi" w:hAnsiTheme="minorHAnsi" w:cstheme="minorHAnsi"/>
          <w:sz w:val="22"/>
          <w:szCs w:val="22"/>
        </w:rPr>
        <w:t xml:space="preserve"> této Smlouvy </w:t>
      </w:r>
      <w:r w:rsidR="00F56016" w:rsidRPr="0040515E">
        <w:rPr>
          <w:rFonts w:asciiTheme="minorHAnsi" w:hAnsiTheme="minorHAnsi" w:cstheme="minorHAnsi"/>
          <w:sz w:val="22"/>
          <w:szCs w:val="22"/>
        </w:rPr>
        <w:t xml:space="preserve">se </w:t>
      </w:r>
      <w:r w:rsidR="001575F6" w:rsidRPr="0040515E">
        <w:rPr>
          <w:rFonts w:asciiTheme="minorHAnsi" w:hAnsiTheme="minorHAnsi" w:cstheme="minorHAnsi"/>
          <w:sz w:val="22"/>
          <w:szCs w:val="22"/>
        </w:rPr>
        <w:t xml:space="preserve">Smluvní strany </w:t>
      </w:r>
      <w:r w:rsidR="00F56016" w:rsidRPr="0040515E">
        <w:rPr>
          <w:rFonts w:asciiTheme="minorHAnsi" w:hAnsiTheme="minorHAnsi" w:cstheme="minorHAnsi"/>
          <w:sz w:val="22"/>
          <w:szCs w:val="22"/>
        </w:rPr>
        <w:t xml:space="preserve">zavazují uzavřít </w:t>
      </w:r>
      <w:r w:rsidR="00563D61" w:rsidRPr="0040515E">
        <w:rPr>
          <w:rFonts w:asciiTheme="minorHAnsi" w:hAnsiTheme="minorHAnsi" w:cstheme="minorHAnsi"/>
          <w:sz w:val="22"/>
          <w:szCs w:val="22"/>
        </w:rPr>
        <w:t xml:space="preserve">na dobu určitou </w:t>
      </w:r>
      <w:r w:rsidR="00F757AE" w:rsidRPr="0040515E">
        <w:rPr>
          <w:rFonts w:asciiTheme="minorHAnsi" w:hAnsiTheme="minorHAnsi" w:cstheme="minorHAnsi"/>
          <w:sz w:val="22"/>
          <w:szCs w:val="22"/>
        </w:rPr>
        <w:t xml:space="preserve">s účinností </w:t>
      </w:r>
      <w:r w:rsidR="00474A75" w:rsidRPr="0040515E">
        <w:rPr>
          <w:rFonts w:asciiTheme="minorHAnsi" w:hAnsiTheme="minorHAnsi" w:cstheme="minorHAnsi"/>
          <w:sz w:val="22"/>
          <w:szCs w:val="22"/>
        </w:rPr>
        <w:t>ode dne právních účinků vkladu vlastnického práva Městské části k pozemku parc. č. 672/30,</w:t>
      </w:r>
      <w:r w:rsidR="00085E62" w:rsidRPr="0040515E">
        <w:rPr>
          <w:rFonts w:asciiTheme="minorHAnsi" w:hAnsiTheme="minorHAnsi" w:cstheme="minorHAnsi"/>
          <w:sz w:val="22"/>
          <w:szCs w:val="22"/>
        </w:rPr>
        <w:t xml:space="preserve"> </w:t>
      </w:r>
      <w:r w:rsidR="00474A75" w:rsidRPr="0040515E">
        <w:rPr>
          <w:rFonts w:asciiTheme="minorHAnsi" w:hAnsiTheme="minorHAnsi" w:cstheme="minorHAnsi"/>
          <w:sz w:val="22"/>
          <w:szCs w:val="22"/>
        </w:rPr>
        <w:t xml:space="preserve">k.ú. Letňany, </w:t>
      </w:r>
      <w:r w:rsidR="00563D61" w:rsidRPr="0040515E">
        <w:rPr>
          <w:rFonts w:asciiTheme="minorHAnsi" w:hAnsiTheme="minorHAnsi" w:cstheme="minorHAnsi"/>
          <w:sz w:val="22"/>
          <w:szCs w:val="22"/>
        </w:rPr>
        <w:t xml:space="preserve">do posledního </w:t>
      </w:r>
      <w:r w:rsidR="00474A75" w:rsidRPr="0040515E">
        <w:rPr>
          <w:rFonts w:asciiTheme="minorHAnsi" w:hAnsiTheme="minorHAnsi" w:cstheme="minorHAnsi"/>
          <w:sz w:val="22"/>
          <w:szCs w:val="22"/>
        </w:rPr>
        <w:t xml:space="preserve">kalendářního </w:t>
      </w:r>
      <w:r w:rsidR="00563D61" w:rsidRPr="0040515E">
        <w:rPr>
          <w:rFonts w:asciiTheme="minorHAnsi" w:hAnsiTheme="minorHAnsi" w:cstheme="minorHAnsi"/>
          <w:sz w:val="22"/>
          <w:szCs w:val="22"/>
        </w:rPr>
        <w:t xml:space="preserve">dne třetího kalendářního měsíce </w:t>
      </w:r>
      <w:r w:rsidR="0098552D" w:rsidRPr="0040515E">
        <w:rPr>
          <w:rFonts w:asciiTheme="minorHAnsi" w:hAnsiTheme="minorHAnsi" w:cstheme="minorHAnsi"/>
          <w:sz w:val="22"/>
          <w:szCs w:val="22"/>
        </w:rPr>
        <w:t xml:space="preserve">po kalendářním měsíci, v němž nabylo právní moci </w:t>
      </w:r>
      <w:r w:rsidR="0054544C" w:rsidRPr="0040515E">
        <w:rPr>
          <w:rFonts w:asciiTheme="minorHAnsi" w:hAnsiTheme="minorHAnsi" w:cstheme="minorHAnsi"/>
          <w:sz w:val="22"/>
          <w:szCs w:val="22"/>
        </w:rPr>
        <w:t xml:space="preserve">poslední </w:t>
      </w:r>
      <w:r w:rsidR="0098552D" w:rsidRPr="0040515E">
        <w:rPr>
          <w:rFonts w:asciiTheme="minorHAnsi" w:hAnsiTheme="minorHAnsi" w:cstheme="minorHAnsi"/>
          <w:sz w:val="22"/>
          <w:szCs w:val="22"/>
        </w:rPr>
        <w:t xml:space="preserve">kolaudační rozhodnutí </w:t>
      </w:r>
      <w:r w:rsidR="0054544C" w:rsidRPr="0040515E">
        <w:rPr>
          <w:rFonts w:asciiTheme="minorHAnsi" w:hAnsiTheme="minorHAnsi" w:cstheme="minorHAnsi"/>
          <w:sz w:val="22"/>
          <w:szCs w:val="22"/>
        </w:rPr>
        <w:t xml:space="preserve">(nebo nabyl právních účinků poslední kolaudační souhlas) </w:t>
      </w:r>
      <w:r w:rsidR="0098552D" w:rsidRPr="0040515E">
        <w:rPr>
          <w:rFonts w:asciiTheme="minorHAnsi" w:hAnsiTheme="minorHAnsi" w:cstheme="minorHAnsi"/>
          <w:sz w:val="22"/>
          <w:szCs w:val="22"/>
        </w:rPr>
        <w:t>k Projektu BAHOK.</w:t>
      </w:r>
      <w:r w:rsidR="001575F6" w:rsidRPr="0040515E">
        <w:rPr>
          <w:rFonts w:asciiTheme="minorHAnsi" w:hAnsiTheme="minorHAnsi" w:cstheme="minorHAnsi"/>
          <w:sz w:val="22"/>
          <w:szCs w:val="22"/>
        </w:rPr>
        <w:t xml:space="preserve"> </w:t>
      </w:r>
      <w:r w:rsidR="000122ED" w:rsidRPr="0040515E">
        <w:rPr>
          <w:rFonts w:asciiTheme="minorHAnsi" w:hAnsiTheme="minorHAnsi" w:cstheme="minorHAnsi"/>
          <w:sz w:val="22"/>
          <w:szCs w:val="22"/>
        </w:rPr>
        <w:t>Nájemné bude stanoveno dohodou Smluvních stran ve výši v místě a čase obvyklé.</w:t>
      </w:r>
      <w:r w:rsidR="00CA2D0A" w:rsidRPr="0040515E">
        <w:rPr>
          <w:rFonts w:asciiTheme="minorHAnsi" w:hAnsiTheme="minorHAnsi" w:cstheme="minorHAnsi"/>
          <w:sz w:val="22"/>
          <w:szCs w:val="22"/>
        </w:rPr>
        <w:t xml:space="preserve"> </w:t>
      </w:r>
      <w:r w:rsidR="009B30E0">
        <w:rPr>
          <w:rFonts w:asciiTheme="minorHAnsi" w:hAnsiTheme="minorHAnsi" w:cstheme="minorHAnsi"/>
          <w:sz w:val="22"/>
          <w:szCs w:val="22"/>
        </w:rPr>
        <w:t>Uvedenými ujednáními není dotčeno právo Městské části provádět opravy, úpravy a rekonstrukce</w:t>
      </w:r>
      <w:r w:rsidR="00320584">
        <w:rPr>
          <w:rFonts w:asciiTheme="minorHAnsi" w:hAnsiTheme="minorHAnsi" w:cstheme="minorHAnsi"/>
          <w:sz w:val="22"/>
          <w:szCs w:val="22"/>
        </w:rPr>
        <w:t xml:space="preserve"> </w:t>
      </w:r>
      <w:r w:rsidR="00320584" w:rsidRPr="0040515E">
        <w:rPr>
          <w:rFonts w:asciiTheme="minorHAnsi" w:hAnsiTheme="minorHAnsi" w:cstheme="minorHAnsi"/>
          <w:sz w:val="22"/>
          <w:szCs w:val="22"/>
        </w:rPr>
        <w:t>ve stavb</w:t>
      </w:r>
      <w:r w:rsidR="005D65E5">
        <w:rPr>
          <w:rFonts w:asciiTheme="minorHAnsi" w:hAnsiTheme="minorHAnsi" w:cstheme="minorHAnsi"/>
          <w:sz w:val="22"/>
          <w:szCs w:val="22"/>
        </w:rPr>
        <w:t>ě</w:t>
      </w:r>
      <w:r w:rsidR="00320584" w:rsidRPr="0040515E">
        <w:rPr>
          <w:rFonts w:asciiTheme="minorHAnsi" w:hAnsiTheme="minorHAnsi" w:cstheme="minorHAnsi"/>
          <w:sz w:val="22"/>
          <w:szCs w:val="22"/>
        </w:rPr>
        <w:t xml:space="preserve"> č. p. 899, která je součástí pozemku parc. č. 672/30, k.</w:t>
      </w:r>
      <w:r w:rsidR="008D0CE8">
        <w:rPr>
          <w:rFonts w:asciiTheme="minorHAnsi" w:hAnsiTheme="minorHAnsi" w:cstheme="minorHAnsi"/>
          <w:sz w:val="22"/>
          <w:szCs w:val="22"/>
        </w:rPr>
        <w:t xml:space="preserve"> </w:t>
      </w:r>
      <w:r w:rsidR="00320584" w:rsidRPr="0040515E">
        <w:rPr>
          <w:rFonts w:asciiTheme="minorHAnsi" w:hAnsiTheme="minorHAnsi" w:cstheme="minorHAnsi"/>
          <w:sz w:val="22"/>
          <w:szCs w:val="22"/>
        </w:rPr>
        <w:t>ú. Letňany</w:t>
      </w:r>
      <w:r w:rsidR="00320584">
        <w:rPr>
          <w:rFonts w:asciiTheme="minorHAnsi" w:hAnsiTheme="minorHAnsi" w:cstheme="minorHAnsi"/>
          <w:sz w:val="22"/>
          <w:szCs w:val="22"/>
        </w:rPr>
        <w:t>, a Investor se uvedené zavazuje Městské části umožnit.</w:t>
      </w:r>
      <w:r w:rsidR="000F2CB2">
        <w:rPr>
          <w:rFonts w:asciiTheme="minorHAnsi" w:hAnsiTheme="minorHAnsi" w:cstheme="minorHAnsi"/>
          <w:sz w:val="22"/>
          <w:szCs w:val="22"/>
        </w:rPr>
        <w:t xml:space="preserve"> </w:t>
      </w:r>
      <w:r w:rsidR="001A0C89">
        <w:rPr>
          <w:rFonts w:asciiTheme="minorHAnsi" w:hAnsiTheme="minorHAnsi" w:cstheme="minorHAnsi"/>
          <w:sz w:val="22"/>
          <w:szCs w:val="22"/>
        </w:rPr>
        <w:t xml:space="preserve">Provádění těchto stavebních prací přitom nesmí </w:t>
      </w:r>
      <w:r w:rsidR="00A86117">
        <w:rPr>
          <w:rFonts w:asciiTheme="minorHAnsi" w:hAnsiTheme="minorHAnsi" w:cstheme="minorHAnsi"/>
          <w:sz w:val="22"/>
          <w:szCs w:val="22"/>
        </w:rPr>
        <w:t>znemožnit, ani dočasně, užívání pronajatých prostor Investorem.</w:t>
      </w:r>
    </w:p>
    <w:p w14:paraId="6D37E532" w14:textId="7122D0E0" w:rsidR="00917EAB" w:rsidRPr="0040515E" w:rsidRDefault="00917EAB"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ujednaly, že z důvodu zájmu Městské části o navýšení parkovacích kapacit na Pozemcích CPI povedou po vydání posledního z územních rozhodnutí na Projekt BAHOK a Projekt Jančova jednání o možném dřívějším </w:t>
      </w:r>
      <w:r w:rsidR="002C5E75" w:rsidRPr="0040515E">
        <w:rPr>
          <w:rFonts w:asciiTheme="minorHAnsi" w:hAnsiTheme="minorHAnsi" w:cstheme="minorHAnsi"/>
          <w:sz w:val="22"/>
          <w:szCs w:val="22"/>
        </w:rPr>
        <w:t xml:space="preserve">(než je výše sjednáno v této Smlouvě) </w:t>
      </w:r>
      <w:r w:rsidRPr="0040515E">
        <w:rPr>
          <w:rFonts w:asciiTheme="minorHAnsi" w:hAnsiTheme="minorHAnsi" w:cstheme="minorHAnsi"/>
          <w:sz w:val="22"/>
          <w:szCs w:val="22"/>
        </w:rPr>
        <w:t>převodu částí Pozemků CPI, na nichž by takové rozšíření (navýšení) parkovacích kapacit bylo možné uskutečnit</w:t>
      </w:r>
      <w:r w:rsidR="002C5E75" w:rsidRPr="0040515E">
        <w:rPr>
          <w:rFonts w:asciiTheme="minorHAnsi" w:hAnsiTheme="minorHAnsi" w:cstheme="minorHAnsi"/>
          <w:sz w:val="22"/>
          <w:szCs w:val="22"/>
        </w:rPr>
        <w:t>.</w:t>
      </w:r>
      <w:r w:rsidRPr="0040515E">
        <w:rPr>
          <w:rFonts w:asciiTheme="minorHAnsi" w:hAnsiTheme="minorHAnsi" w:cstheme="minorHAnsi"/>
          <w:sz w:val="22"/>
          <w:szCs w:val="22"/>
        </w:rPr>
        <w:t xml:space="preserve"> </w:t>
      </w:r>
      <w:r w:rsidR="002C5E75" w:rsidRPr="0040515E">
        <w:rPr>
          <w:rFonts w:asciiTheme="minorHAnsi" w:hAnsiTheme="minorHAnsi" w:cstheme="minorHAnsi"/>
          <w:sz w:val="22"/>
          <w:szCs w:val="22"/>
        </w:rPr>
        <w:t>O</w:t>
      </w:r>
      <w:r w:rsidRPr="0040515E">
        <w:rPr>
          <w:rFonts w:asciiTheme="minorHAnsi" w:hAnsiTheme="minorHAnsi" w:cstheme="minorHAnsi"/>
          <w:sz w:val="22"/>
          <w:szCs w:val="22"/>
        </w:rPr>
        <w:t>rientační plánek míst, kde by mohlo dojít k rozšíření (navýšení) parkovacích kapacit na Pozemcích CPI</w:t>
      </w:r>
      <w:r w:rsidR="00CB06DE" w:rsidRPr="0040515E">
        <w:rPr>
          <w:rFonts w:asciiTheme="minorHAnsi" w:hAnsiTheme="minorHAnsi" w:cstheme="minorHAnsi"/>
          <w:sz w:val="22"/>
          <w:szCs w:val="22"/>
        </w:rPr>
        <w:t>, tvoří</w:t>
      </w:r>
      <w:r w:rsidRPr="0040515E">
        <w:rPr>
          <w:rFonts w:asciiTheme="minorHAnsi" w:hAnsiTheme="minorHAnsi" w:cstheme="minorHAnsi"/>
          <w:sz w:val="22"/>
          <w:szCs w:val="22"/>
        </w:rPr>
        <w:t xml:space="preserve"> přílohu č. </w:t>
      </w:r>
      <w:r w:rsidR="00320584">
        <w:rPr>
          <w:rFonts w:asciiTheme="minorHAnsi" w:hAnsiTheme="minorHAnsi" w:cstheme="minorHAnsi"/>
          <w:sz w:val="22"/>
          <w:szCs w:val="22"/>
        </w:rPr>
        <w:t>14</w:t>
      </w:r>
      <w:r w:rsidR="00320584"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této </w:t>
      </w:r>
      <w:r w:rsidR="0008425C" w:rsidRPr="0040515E">
        <w:rPr>
          <w:rFonts w:asciiTheme="minorHAnsi" w:hAnsiTheme="minorHAnsi" w:cstheme="minorHAnsi"/>
          <w:sz w:val="22"/>
          <w:szCs w:val="22"/>
        </w:rPr>
        <w:t>S</w:t>
      </w:r>
      <w:r w:rsidRPr="0040515E">
        <w:rPr>
          <w:rFonts w:asciiTheme="minorHAnsi" w:hAnsiTheme="minorHAnsi" w:cstheme="minorHAnsi"/>
          <w:sz w:val="22"/>
          <w:szCs w:val="22"/>
        </w:rPr>
        <w:t>mlouvy.</w:t>
      </w:r>
    </w:p>
    <w:p w14:paraId="3AD700F9" w14:textId="2A373D6D" w:rsidR="00185B37" w:rsidRPr="0040515E" w:rsidRDefault="00BC4FE8"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se </w:t>
      </w:r>
      <w:r w:rsidR="009D1F96" w:rsidRPr="0040515E">
        <w:rPr>
          <w:rFonts w:asciiTheme="minorHAnsi" w:hAnsiTheme="minorHAnsi" w:cstheme="minorHAnsi"/>
          <w:sz w:val="22"/>
          <w:szCs w:val="22"/>
        </w:rPr>
        <w:t xml:space="preserve">zavazují, že </w:t>
      </w:r>
      <w:r w:rsidR="004C4DB6" w:rsidRPr="0040515E">
        <w:rPr>
          <w:rFonts w:asciiTheme="minorHAnsi" w:hAnsiTheme="minorHAnsi" w:cstheme="minorHAnsi"/>
          <w:sz w:val="22"/>
          <w:szCs w:val="22"/>
        </w:rPr>
        <w:t>poté, co nabude právní moci poslední z kolaudačních rozhodnutí k Projektu BAHOK</w:t>
      </w:r>
      <w:r w:rsidR="004A583A" w:rsidRPr="0040515E">
        <w:rPr>
          <w:rFonts w:asciiTheme="minorHAnsi" w:hAnsiTheme="minorHAnsi" w:cstheme="minorHAnsi"/>
          <w:sz w:val="22"/>
          <w:szCs w:val="22"/>
        </w:rPr>
        <w:t xml:space="preserve"> (příp. v den nabytí právních účinků </w:t>
      </w:r>
      <w:r w:rsidR="00151E64" w:rsidRPr="0040515E">
        <w:rPr>
          <w:rFonts w:asciiTheme="minorHAnsi" w:hAnsiTheme="minorHAnsi" w:cstheme="minorHAnsi"/>
          <w:sz w:val="22"/>
          <w:szCs w:val="22"/>
        </w:rPr>
        <w:t xml:space="preserve">posledního </w:t>
      </w:r>
      <w:r w:rsidR="004A583A" w:rsidRPr="0040515E">
        <w:rPr>
          <w:rFonts w:asciiTheme="minorHAnsi" w:hAnsiTheme="minorHAnsi" w:cstheme="minorHAnsi"/>
          <w:sz w:val="22"/>
          <w:szCs w:val="22"/>
        </w:rPr>
        <w:t>kolaudačního souhlasu</w:t>
      </w:r>
      <w:r w:rsidR="00151E64" w:rsidRPr="0040515E">
        <w:rPr>
          <w:rFonts w:asciiTheme="minorHAnsi" w:hAnsiTheme="minorHAnsi" w:cstheme="minorHAnsi"/>
          <w:sz w:val="22"/>
          <w:szCs w:val="22"/>
        </w:rPr>
        <w:t xml:space="preserve"> k Projektu BAHOK</w:t>
      </w:r>
      <w:r w:rsidR="004A583A" w:rsidRPr="0040515E">
        <w:rPr>
          <w:rFonts w:asciiTheme="minorHAnsi" w:hAnsiTheme="minorHAnsi" w:cstheme="minorHAnsi"/>
          <w:sz w:val="22"/>
          <w:szCs w:val="22"/>
        </w:rPr>
        <w:t>)</w:t>
      </w:r>
      <w:r w:rsidR="00771308" w:rsidRPr="0040515E">
        <w:rPr>
          <w:rFonts w:asciiTheme="minorHAnsi" w:hAnsiTheme="minorHAnsi" w:cstheme="minorHAnsi"/>
          <w:sz w:val="22"/>
          <w:szCs w:val="22"/>
        </w:rPr>
        <w:t xml:space="preserve">, spolu budou v dobré </w:t>
      </w:r>
      <w:r w:rsidR="00E414CA" w:rsidRPr="0040515E">
        <w:rPr>
          <w:rFonts w:asciiTheme="minorHAnsi" w:hAnsiTheme="minorHAnsi" w:cstheme="minorHAnsi"/>
          <w:sz w:val="22"/>
          <w:szCs w:val="22"/>
        </w:rPr>
        <w:t>víře jednat o převodu nebytových prosto</w:t>
      </w:r>
      <w:r w:rsidR="00105504" w:rsidRPr="0040515E">
        <w:rPr>
          <w:rFonts w:asciiTheme="minorHAnsi" w:hAnsiTheme="minorHAnsi" w:cstheme="minorHAnsi"/>
          <w:sz w:val="22"/>
          <w:szCs w:val="22"/>
        </w:rPr>
        <w:t xml:space="preserve">r v 1. NP nově vzniklé stavby v rámci Projektu BAHOK do vlastnictví </w:t>
      </w:r>
      <w:r w:rsidR="00A10F8E" w:rsidRPr="0040515E">
        <w:rPr>
          <w:rFonts w:asciiTheme="minorHAnsi" w:hAnsiTheme="minorHAnsi" w:cstheme="minorHAnsi"/>
          <w:sz w:val="22"/>
          <w:szCs w:val="22"/>
        </w:rPr>
        <w:t>hlavního města Prahy (svěřen</w:t>
      </w:r>
      <w:r w:rsidR="00D63884" w:rsidRPr="0040515E">
        <w:rPr>
          <w:rFonts w:asciiTheme="minorHAnsi" w:hAnsiTheme="minorHAnsi" w:cstheme="minorHAnsi"/>
          <w:sz w:val="22"/>
          <w:szCs w:val="22"/>
        </w:rPr>
        <w:t>á správa</w:t>
      </w:r>
      <w:r w:rsidR="00A10F8E" w:rsidRPr="0040515E">
        <w:rPr>
          <w:rFonts w:asciiTheme="minorHAnsi" w:hAnsiTheme="minorHAnsi" w:cstheme="minorHAnsi"/>
          <w:sz w:val="22"/>
          <w:szCs w:val="22"/>
        </w:rPr>
        <w:t xml:space="preserve"> </w:t>
      </w:r>
      <w:r w:rsidR="00105504" w:rsidRPr="0040515E">
        <w:rPr>
          <w:rFonts w:asciiTheme="minorHAnsi" w:hAnsiTheme="minorHAnsi" w:cstheme="minorHAnsi"/>
          <w:sz w:val="22"/>
          <w:szCs w:val="22"/>
        </w:rPr>
        <w:t>Městské části</w:t>
      </w:r>
      <w:r w:rsidR="00A10F8E" w:rsidRPr="0040515E">
        <w:rPr>
          <w:rFonts w:asciiTheme="minorHAnsi" w:hAnsiTheme="minorHAnsi" w:cstheme="minorHAnsi"/>
          <w:sz w:val="22"/>
          <w:szCs w:val="22"/>
        </w:rPr>
        <w:t>)</w:t>
      </w:r>
      <w:r w:rsidR="009311D7" w:rsidRPr="0040515E">
        <w:rPr>
          <w:rFonts w:asciiTheme="minorHAnsi" w:hAnsiTheme="minorHAnsi" w:cstheme="minorHAnsi"/>
          <w:sz w:val="22"/>
          <w:szCs w:val="22"/>
        </w:rPr>
        <w:t xml:space="preserve">. </w:t>
      </w:r>
      <w:r w:rsidR="00852D51" w:rsidRPr="0040515E">
        <w:rPr>
          <w:rFonts w:asciiTheme="minorHAnsi" w:hAnsiTheme="minorHAnsi" w:cstheme="minorHAnsi"/>
          <w:sz w:val="22"/>
          <w:szCs w:val="22"/>
        </w:rPr>
        <w:t xml:space="preserve">Dohodnou-li se Smluvní strany </w:t>
      </w:r>
      <w:r w:rsidR="00CE32F6" w:rsidRPr="0040515E">
        <w:rPr>
          <w:rFonts w:asciiTheme="minorHAnsi" w:hAnsiTheme="minorHAnsi" w:cstheme="minorHAnsi"/>
          <w:sz w:val="22"/>
          <w:szCs w:val="22"/>
        </w:rPr>
        <w:t>o</w:t>
      </w:r>
      <w:r w:rsidR="00B424BD">
        <w:rPr>
          <w:rFonts w:asciiTheme="minorHAnsi" w:hAnsiTheme="minorHAnsi" w:cstheme="minorHAnsi"/>
          <w:sz w:val="22"/>
          <w:szCs w:val="22"/>
        </w:rPr>
        <w:t> </w:t>
      </w:r>
      <w:r w:rsidR="00CE32F6" w:rsidRPr="0040515E">
        <w:rPr>
          <w:rFonts w:asciiTheme="minorHAnsi" w:hAnsiTheme="minorHAnsi" w:cstheme="minorHAnsi"/>
          <w:sz w:val="22"/>
          <w:szCs w:val="22"/>
        </w:rPr>
        <w:t xml:space="preserve">takovém převodu, bude kupní cena stanovena ve výši </w:t>
      </w:r>
      <w:r w:rsidR="00185B37" w:rsidRPr="0040515E">
        <w:rPr>
          <w:rFonts w:asciiTheme="minorHAnsi" w:hAnsiTheme="minorHAnsi" w:cstheme="minorHAnsi"/>
          <w:sz w:val="22"/>
          <w:szCs w:val="22"/>
        </w:rPr>
        <w:t>pořizovacích nákladů, do nichž se nezapočítává hodnota pozemků</w:t>
      </w:r>
      <w:r w:rsidR="00083FB7" w:rsidRPr="0040515E">
        <w:rPr>
          <w:rFonts w:asciiTheme="minorHAnsi" w:hAnsiTheme="minorHAnsi" w:cstheme="minorHAnsi"/>
          <w:sz w:val="22"/>
          <w:szCs w:val="22"/>
        </w:rPr>
        <w:t>.</w:t>
      </w:r>
    </w:p>
    <w:p w14:paraId="274FCA87" w14:textId="59CE91A2" w:rsidR="00320584" w:rsidRPr="00320584" w:rsidRDefault="009460E0" w:rsidP="00320584">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lang w:eastAsia="en-US"/>
        </w:rPr>
        <w:t xml:space="preserve">Smluvní strany </w:t>
      </w:r>
      <w:r w:rsidR="0044727C" w:rsidRPr="0040515E">
        <w:rPr>
          <w:rFonts w:asciiTheme="minorHAnsi" w:hAnsiTheme="minorHAnsi" w:cstheme="minorHAnsi"/>
          <w:sz w:val="22"/>
          <w:szCs w:val="22"/>
          <w:lang w:eastAsia="en-US"/>
        </w:rPr>
        <w:t xml:space="preserve">a Vedlejší účastník </w:t>
      </w:r>
      <w:r w:rsidRPr="0040515E">
        <w:rPr>
          <w:rFonts w:asciiTheme="minorHAnsi" w:hAnsiTheme="minorHAnsi" w:cstheme="minorHAnsi"/>
          <w:sz w:val="22"/>
          <w:szCs w:val="22"/>
          <w:lang w:eastAsia="en-US"/>
        </w:rPr>
        <w:t>ujednal</w:t>
      </w:r>
      <w:r w:rsidR="0044727C" w:rsidRPr="0040515E">
        <w:rPr>
          <w:rFonts w:asciiTheme="minorHAnsi" w:hAnsiTheme="minorHAnsi" w:cstheme="minorHAnsi"/>
          <w:sz w:val="22"/>
          <w:szCs w:val="22"/>
          <w:lang w:eastAsia="en-US"/>
        </w:rPr>
        <w:t>i</w:t>
      </w:r>
      <w:r w:rsidRPr="0040515E">
        <w:rPr>
          <w:rFonts w:asciiTheme="minorHAnsi" w:hAnsiTheme="minorHAnsi" w:cstheme="minorHAnsi"/>
          <w:sz w:val="22"/>
          <w:szCs w:val="22"/>
          <w:lang w:eastAsia="en-US"/>
        </w:rPr>
        <w:t xml:space="preserve">, že </w:t>
      </w:r>
      <w:r w:rsidR="00A033F8" w:rsidRPr="0040515E">
        <w:rPr>
          <w:rFonts w:asciiTheme="minorHAnsi" w:hAnsiTheme="minorHAnsi" w:cstheme="minorHAnsi"/>
          <w:sz w:val="22"/>
          <w:szCs w:val="22"/>
          <w:lang w:eastAsia="en-US"/>
        </w:rPr>
        <w:t xml:space="preserve">Investor </w:t>
      </w:r>
      <w:r w:rsidR="00D25FB6" w:rsidRPr="0040515E">
        <w:rPr>
          <w:rFonts w:asciiTheme="minorHAnsi" w:hAnsiTheme="minorHAnsi" w:cstheme="minorHAnsi"/>
          <w:sz w:val="22"/>
          <w:szCs w:val="22"/>
          <w:lang w:eastAsia="en-US"/>
        </w:rPr>
        <w:t xml:space="preserve">a/nebo Vedlejší účastník </w:t>
      </w:r>
      <w:r w:rsidR="00A033F8" w:rsidRPr="0040515E">
        <w:rPr>
          <w:rFonts w:asciiTheme="minorHAnsi" w:hAnsiTheme="minorHAnsi" w:cstheme="minorHAnsi"/>
          <w:sz w:val="22"/>
          <w:szCs w:val="22"/>
          <w:lang w:eastAsia="en-US"/>
        </w:rPr>
        <w:t xml:space="preserve">bude </w:t>
      </w:r>
      <w:r w:rsidRPr="0040515E">
        <w:rPr>
          <w:rFonts w:asciiTheme="minorHAnsi" w:hAnsiTheme="minorHAnsi" w:cstheme="minorHAnsi"/>
          <w:sz w:val="22"/>
          <w:szCs w:val="22"/>
          <w:lang w:eastAsia="en-US"/>
        </w:rPr>
        <w:t xml:space="preserve">po dobu </w:t>
      </w:r>
      <w:r w:rsidR="0020188B" w:rsidRPr="0040515E">
        <w:rPr>
          <w:rFonts w:asciiTheme="minorHAnsi" w:hAnsiTheme="minorHAnsi" w:cstheme="minorHAnsi"/>
          <w:sz w:val="22"/>
          <w:szCs w:val="22"/>
          <w:lang w:eastAsia="en-US"/>
        </w:rPr>
        <w:t xml:space="preserve">5 let ode dne uzavření této Smlouvy </w:t>
      </w:r>
      <w:r w:rsidR="00A033F8" w:rsidRPr="0040515E">
        <w:rPr>
          <w:rFonts w:asciiTheme="minorHAnsi" w:hAnsiTheme="minorHAnsi" w:cstheme="minorHAnsi"/>
          <w:sz w:val="22"/>
          <w:szCs w:val="22"/>
          <w:lang w:eastAsia="en-US"/>
        </w:rPr>
        <w:t xml:space="preserve">povinen </w:t>
      </w:r>
      <w:r w:rsidR="00D25FB6" w:rsidRPr="0040515E">
        <w:rPr>
          <w:rFonts w:asciiTheme="minorHAnsi" w:hAnsiTheme="minorHAnsi" w:cstheme="minorHAnsi"/>
          <w:sz w:val="22"/>
          <w:szCs w:val="22"/>
          <w:lang w:eastAsia="en-US"/>
        </w:rPr>
        <w:t xml:space="preserve">umožnit </w:t>
      </w:r>
      <w:r w:rsidR="00CA0440" w:rsidRPr="0040515E">
        <w:rPr>
          <w:rFonts w:asciiTheme="minorHAnsi" w:hAnsiTheme="minorHAnsi" w:cstheme="minorHAnsi"/>
          <w:sz w:val="22"/>
          <w:szCs w:val="22"/>
          <w:lang w:eastAsia="en-US"/>
        </w:rPr>
        <w:t xml:space="preserve">dočasné </w:t>
      </w:r>
      <w:r w:rsidR="00D25FB6" w:rsidRPr="0040515E">
        <w:rPr>
          <w:rFonts w:asciiTheme="minorHAnsi" w:hAnsiTheme="minorHAnsi" w:cstheme="minorHAnsi"/>
          <w:sz w:val="22"/>
          <w:szCs w:val="22"/>
          <w:lang w:eastAsia="en-US"/>
        </w:rPr>
        <w:t>už</w:t>
      </w:r>
      <w:r w:rsidR="00CA0440" w:rsidRPr="0040515E">
        <w:rPr>
          <w:rFonts w:asciiTheme="minorHAnsi" w:hAnsiTheme="minorHAnsi" w:cstheme="minorHAnsi"/>
          <w:sz w:val="22"/>
          <w:szCs w:val="22"/>
          <w:lang w:eastAsia="en-US"/>
        </w:rPr>
        <w:t>ití</w:t>
      </w:r>
      <w:r w:rsidR="00D25FB6" w:rsidRPr="0040515E">
        <w:rPr>
          <w:rFonts w:asciiTheme="minorHAnsi" w:hAnsiTheme="minorHAnsi" w:cstheme="minorHAnsi"/>
          <w:sz w:val="22"/>
          <w:szCs w:val="22"/>
          <w:lang w:eastAsia="en-US"/>
        </w:rPr>
        <w:t xml:space="preserve"> </w:t>
      </w:r>
      <w:r w:rsidR="00154536" w:rsidRPr="0040515E">
        <w:rPr>
          <w:rFonts w:asciiTheme="minorHAnsi" w:hAnsiTheme="minorHAnsi" w:cstheme="minorHAnsi"/>
          <w:sz w:val="22"/>
          <w:szCs w:val="22"/>
          <w:lang w:eastAsia="en-US"/>
        </w:rPr>
        <w:t>dotčen</w:t>
      </w:r>
      <w:r w:rsidR="00807275" w:rsidRPr="0040515E">
        <w:rPr>
          <w:rFonts w:asciiTheme="minorHAnsi" w:hAnsiTheme="minorHAnsi" w:cstheme="minorHAnsi"/>
          <w:sz w:val="22"/>
          <w:szCs w:val="22"/>
          <w:lang w:eastAsia="en-US"/>
        </w:rPr>
        <w:t xml:space="preserve">ého pozemku a/nebo </w:t>
      </w:r>
      <w:r w:rsidR="00154536" w:rsidRPr="0040515E">
        <w:rPr>
          <w:rFonts w:asciiTheme="minorHAnsi" w:hAnsiTheme="minorHAnsi" w:cstheme="minorHAnsi"/>
          <w:sz w:val="22"/>
          <w:szCs w:val="22"/>
          <w:lang w:eastAsia="en-US"/>
        </w:rPr>
        <w:t>pozemků ve v</w:t>
      </w:r>
      <w:r w:rsidR="00F40C20" w:rsidRPr="0040515E">
        <w:rPr>
          <w:rFonts w:asciiTheme="minorHAnsi" w:hAnsiTheme="minorHAnsi" w:cstheme="minorHAnsi"/>
          <w:sz w:val="22"/>
          <w:szCs w:val="22"/>
          <w:lang w:eastAsia="en-US"/>
        </w:rPr>
        <w:t xml:space="preserve">lastnictví </w:t>
      </w:r>
      <w:r w:rsidR="00A40F8C" w:rsidRPr="0040515E">
        <w:rPr>
          <w:rFonts w:asciiTheme="minorHAnsi" w:hAnsiTheme="minorHAnsi" w:cstheme="minorHAnsi"/>
          <w:sz w:val="22"/>
          <w:szCs w:val="22"/>
          <w:lang w:eastAsia="en-US"/>
        </w:rPr>
        <w:t xml:space="preserve">Investora/Vedlejšího účastníka </w:t>
      </w:r>
      <w:r w:rsidR="00CF6D6C" w:rsidRPr="0040515E">
        <w:rPr>
          <w:rFonts w:asciiTheme="minorHAnsi" w:hAnsiTheme="minorHAnsi" w:cstheme="minorHAnsi"/>
          <w:sz w:val="22"/>
          <w:szCs w:val="22"/>
          <w:lang w:eastAsia="en-US"/>
        </w:rPr>
        <w:t>ze strany společenství vlastníků jednotek</w:t>
      </w:r>
      <w:r w:rsidR="00A40F8C" w:rsidRPr="0040515E">
        <w:rPr>
          <w:rFonts w:asciiTheme="minorHAnsi" w:hAnsiTheme="minorHAnsi" w:cstheme="minorHAnsi"/>
          <w:sz w:val="22"/>
          <w:szCs w:val="22"/>
          <w:lang w:eastAsia="en-US"/>
        </w:rPr>
        <w:t xml:space="preserve"> </w:t>
      </w:r>
      <w:r w:rsidR="00CF6D6C" w:rsidRPr="0040515E">
        <w:rPr>
          <w:rFonts w:asciiTheme="minorHAnsi" w:hAnsiTheme="minorHAnsi" w:cstheme="minorHAnsi"/>
          <w:sz w:val="22"/>
          <w:szCs w:val="22"/>
          <w:lang w:eastAsia="en-US"/>
        </w:rPr>
        <w:t xml:space="preserve">a/nebo bytových družstev </w:t>
      </w:r>
      <w:r w:rsidR="008B513B" w:rsidRPr="0040515E">
        <w:rPr>
          <w:rFonts w:asciiTheme="minorHAnsi" w:hAnsiTheme="minorHAnsi" w:cstheme="minorHAnsi"/>
          <w:sz w:val="22"/>
          <w:szCs w:val="22"/>
          <w:lang w:eastAsia="en-US"/>
        </w:rPr>
        <w:t>(dále společně jen „</w:t>
      </w:r>
      <w:r w:rsidR="008B513B" w:rsidRPr="0040515E">
        <w:rPr>
          <w:rFonts w:asciiTheme="minorHAnsi" w:hAnsiTheme="minorHAnsi" w:cstheme="minorHAnsi"/>
          <w:b/>
          <w:bCs/>
          <w:sz w:val="22"/>
          <w:szCs w:val="22"/>
          <w:lang w:eastAsia="en-US"/>
        </w:rPr>
        <w:t>SVJ</w:t>
      </w:r>
      <w:r w:rsidR="008B513B" w:rsidRPr="0040515E">
        <w:rPr>
          <w:rFonts w:asciiTheme="minorHAnsi" w:hAnsiTheme="minorHAnsi" w:cstheme="minorHAnsi"/>
          <w:sz w:val="22"/>
          <w:szCs w:val="22"/>
          <w:lang w:eastAsia="en-US"/>
        </w:rPr>
        <w:t xml:space="preserve">“) </w:t>
      </w:r>
      <w:r w:rsidR="00CF6D6C" w:rsidRPr="0040515E">
        <w:rPr>
          <w:rFonts w:asciiTheme="minorHAnsi" w:hAnsiTheme="minorHAnsi" w:cstheme="minorHAnsi"/>
          <w:sz w:val="22"/>
          <w:szCs w:val="22"/>
          <w:lang w:eastAsia="en-US"/>
        </w:rPr>
        <w:t xml:space="preserve">pro účely provádění rekonstrukcí a/nebo údržby staveb </w:t>
      </w:r>
      <w:r w:rsidR="00D72158" w:rsidRPr="0040515E">
        <w:rPr>
          <w:rFonts w:asciiTheme="minorHAnsi" w:hAnsiTheme="minorHAnsi" w:cstheme="minorHAnsi"/>
          <w:sz w:val="22"/>
          <w:szCs w:val="22"/>
          <w:lang w:eastAsia="en-US"/>
        </w:rPr>
        <w:t xml:space="preserve">stojících na dotčených pozemcích nebo v jejich bezprostřední blízkosti, a to </w:t>
      </w:r>
      <w:r w:rsidR="00807275" w:rsidRPr="0040515E">
        <w:rPr>
          <w:rFonts w:asciiTheme="minorHAnsi" w:hAnsiTheme="minorHAnsi" w:cstheme="minorHAnsi"/>
          <w:sz w:val="22"/>
          <w:szCs w:val="22"/>
          <w:lang w:eastAsia="en-US"/>
        </w:rPr>
        <w:t xml:space="preserve">v nezbytně nutném rozsahu a po </w:t>
      </w:r>
      <w:r w:rsidR="00D72158" w:rsidRPr="0040515E">
        <w:rPr>
          <w:rFonts w:asciiTheme="minorHAnsi" w:hAnsiTheme="minorHAnsi" w:cstheme="minorHAnsi"/>
          <w:sz w:val="22"/>
          <w:szCs w:val="22"/>
          <w:lang w:eastAsia="en-US"/>
        </w:rPr>
        <w:t xml:space="preserve">dobu nezbytně </w:t>
      </w:r>
      <w:r w:rsidR="000C624A" w:rsidRPr="0040515E">
        <w:rPr>
          <w:rFonts w:asciiTheme="minorHAnsi" w:hAnsiTheme="minorHAnsi" w:cstheme="minorHAnsi"/>
          <w:sz w:val="22"/>
          <w:szCs w:val="22"/>
          <w:lang w:eastAsia="en-US"/>
        </w:rPr>
        <w:t xml:space="preserve">nutnou pro provedení takových stavebních prací. </w:t>
      </w:r>
      <w:r w:rsidR="000C624A" w:rsidRPr="00320584">
        <w:rPr>
          <w:rFonts w:asciiTheme="minorHAnsi" w:hAnsiTheme="minorHAnsi" w:cstheme="minorHAnsi"/>
          <w:sz w:val="22"/>
          <w:szCs w:val="22"/>
          <w:lang w:eastAsia="en-US"/>
        </w:rPr>
        <w:t xml:space="preserve">Za účelem </w:t>
      </w:r>
      <w:r w:rsidR="0044727C" w:rsidRPr="00320584">
        <w:rPr>
          <w:rFonts w:asciiTheme="minorHAnsi" w:hAnsiTheme="minorHAnsi" w:cstheme="minorHAnsi"/>
          <w:sz w:val="22"/>
          <w:szCs w:val="22"/>
          <w:lang w:eastAsia="en-US"/>
        </w:rPr>
        <w:t xml:space="preserve">umožnění </w:t>
      </w:r>
      <w:r w:rsidR="000C624A" w:rsidRPr="00320584">
        <w:rPr>
          <w:rFonts w:asciiTheme="minorHAnsi" w:hAnsiTheme="minorHAnsi" w:cstheme="minorHAnsi"/>
          <w:sz w:val="22"/>
          <w:szCs w:val="22"/>
          <w:lang w:eastAsia="en-US"/>
        </w:rPr>
        <w:t xml:space="preserve">takového užití uzavře Investor a/nebo Vedlejší účastník s příslušným </w:t>
      </w:r>
      <w:r w:rsidR="008B513B" w:rsidRPr="00320584">
        <w:rPr>
          <w:rFonts w:asciiTheme="minorHAnsi" w:hAnsiTheme="minorHAnsi" w:cstheme="minorHAnsi"/>
          <w:sz w:val="22"/>
          <w:szCs w:val="22"/>
          <w:lang w:eastAsia="en-US"/>
        </w:rPr>
        <w:t>SVJ</w:t>
      </w:r>
      <w:r w:rsidR="000C624A" w:rsidRPr="00320584">
        <w:rPr>
          <w:rFonts w:asciiTheme="minorHAnsi" w:hAnsiTheme="minorHAnsi" w:cstheme="minorHAnsi"/>
          <w:sz w:val="22"/>
          <w:szCs w:val="22"/>
          <w:lang w:eastAsia="en-US"/>
        </w:rPr>
        <w:t xml:space="preserve"> smlouvu </w:t>
      </w:r>
      <w:r w:rsidR="00060DF3" w:rsidRPr="00320584">
        <w:rPr>
          <w:rFonts w:asciiTheme="minorHAnsi" w:hAnsiTheme="minorHAnsi" w:cstheme="minorHAnsi"/>
          <w:sz w:val="22"/>
          <w:szCs w:val="22"/>
          <w:lang w:eastAsia="en-US"/>
        </w:rPr>
        <w:t>o dočasném užití příslušného pozemku a/nebo pozemků</w:t>
      </w:r>
      <w:r w:rsidR="00675172" w:rsidRPr="00320584">
        <w:rPr>
          <w:rFonts w:asciiTheme="minorHAnsi" w:hAnsiTheme="minorHAnsi" w:cstheme="minorHAnsi"/>
          <w:sz w:val="22"/>
          <w:szCs w:val="22"/>
          <w:lang w:eastAsia="en-US"/>
        </w:rPr>
        <w:t xml:space="preserve"> poté, co bude Investorovi a/nebo Vedlejšímu účastníkovi </w:t>
      </w:r>
      <w:r w:rsidR="00D836AF" w:rsidRPr="00320584">
        <w:rPr>
          <w:rFonts w:asciiTheme="minorHAnsi" w:hAnsiTheme="minorHAnsi" w:cstheme="minorHAnsi"/>
          <w:sz w:val="22"/>
          <w:szCs w:val="22"/>
          <w:lang w:eastAsia="en-US"/>
        </w:rPr>
        <w:t xml:space="preserve">doručena písemná výzva příslušného </w:t>
      </w:r>
      <w:r w:rsidR="008B513B" w:rsidRPr="00320584">
        <w:rPr>
          <w:rFonts w:asciiTheme="minorHAnsi" w:hAnsiTheme="minorHAnsi" w:cstheme="minorHAnsi"/>
          <w:sz w:val="22"/>
          <w:szCs w:val="22"/>
          <w:lang w:eastAsia="en-US"/>
        </w:rPr>
        <w:t>SVJ</w:t>
      </w:r>
      <w:r w:rsidR="00D836AF" w:rsidRPr="00320584">
        <w:rPr>
          <w:rFonts w:asciiTheme="minorHAnsi" w:hAnsiTheme="minorHAnsi" w:cstheme="minorHAnsi"/>
          <w:sz w:val="22"/>
          <w:szCs w:val="22"/>
          <w:lang w:eastAsia="en-US"/>
        </w:rPr>
        <w:t xml:space="preserve"> </w:t>
      </w:r>
      <w:r w:rsidR="00D42E15" w:rsidRPr="00320584">
        <w:rPr>
          <w:rFonts w:asciiTheme="minorHAnsi" w:hAnsiTheme="minorHAnsi" w:cstheme="minorHAnsi"/>
          <w:sz w:val="22"/>
          <w:szCs w:val="22"/>
          <w:lang w:eastAsia="en-US"/>
        </w:rPr>
        <w:t xml:space="preserve">k uzavření takové smlouvy. </w:t>
      </w:r>
    </w:p>
    <w:p w14:paraId="64B5D029" w14:textId="77777777" w:rsidR="00320584" w:rsidRDefault="00D42E15" w:rsidP="00320584">
      <w:pPr>
        <w:pStyle w:val="Odstavecseseznamem"/>
        <w:spacing w:after="120" w:line="264" w:lineRule="auto"/>
        <w:ind w:left="1134"/>
        <w:jc w:val="both"/>
        <w:rPr>
          <w:rFonts w:asciiTheme="minorHAnsi" w:hAnsiTheme="minorHAnsi" w:cstheme="minorHAnsi"/>
          <w:sz w:val="22"/>
          <w:szCs w:val="22"/>
          <w:lang w:eastAsia="en-US"/>
        </w:rPr>
      </w:pPr>
      <w:r w:rsidRPr="0040515E">
        <w:rPr>
          <w:rFonts w:asciiTheme="minorHAnsi" w:hAnsiTheme="minorHAnsi" w:cstheme="minorHAnsi"/>
          <w:sz w:val="22"/>
          <w:szCs w:val="22"/>
          <w:lang w:eastAsia="en-US"/>
        </w:rPr>
        <w:t>Písemn</w:t>
      </w:r>
      <w:r w:rsidR="00436A47" w:rsidRPr="0040515E">
        <w:rPr>
          <w:rFonts w:asciiTheme="minorHAnsi" w:hAnsiTheme="minorHAnsi" w:cstheme="minorHAnsi"/>
          <w:sz w:val="22"/>
          <w:szCs w:val="22"/>
          <w:lang w:eastAsia="en-US"/>
        </w:rPr>
        <w:t>ou</w:t>
      </w:r>
      <w:r w:rsidRPr="0040515E">
        <w:rPr>
          <w:rFonts w:asciiTheme="minorHAnsi" w:hAnsiTheme="minorHAnsi" w:cstheme="minorHAnsi"/>
          <w:sz w:val="22"/>
          <w:szCs w:val="22"/>
          <w:lang w:eastAsia="en-US"/>
        </w:rPr>
        <w:t xml:space="preserve"> výzv</w:t>
      </w:r>
      <w:r w:rsidR="00436A47" w:rsidRPr="0040515E">
        <w:rPr>
          <w:rFonts w:asciiTheme="minorHAnsi" w:hAnsiTheme="minorHAnsi" w:cstheme="minorHAnsi"/>
          <w:sz w:val="22"/>
          <w:szCs w:val="22"/>
          <w:lang w:eastAsia="en-US"/>
        </w:rPr>
        <w:t>u</w:t>
      </w:r>
      <w:r w:rsidRPr="0040515E">
        <w:rPr>
          <w:rFonts w:asciiTheme="minorHAnsi" w:hAnsiTheme="minorHAnsi" w:cstheme="minorHAnsi"/>
          <w:sz w:val="22"/>
          <w:szCs w:val="22"/>
          <w:lang w:eastAsia="en-US"/>
        </w:rPr>
        <w:t xml:space="preserve"> k uzavření takové smlouvy je přitom nutné doručit Investorovi a/nebo </w:t>
      </w:r>
      <w:r w:rsidR="001326AB" w:rsidRPr="0040515E">
        <w:rPr>
          <w:rFonts w:asciiTheme="minorHAnsi" w:hAnsiTheme="minorHAnsi" w:cstheme="minorHAnsi"/>
          <w:sz w:val="22"/>
          <w:szCs w:val="22"/>
          <w:lang w:eastAsia="en-US"/>
        </w:rPr>
        <w:t>Vedlejšímu</w:t>
      </w:r>
      <w:r w:rsidRPr="0040515E">
        <w:rPr>
          <w:rFonts w:asciiTheme="minorHAnsi" w:hAnsiTheme="minorHAnsi" w:cstheme="minorHAnsi"/>
          <w:sz w:val="22"/>
          <w:szCs w:val="22"/>
          <w:lang w:eastAsia="en-US"/>
        </w:rPr>
        <w:t xml:space="preserve"> účastníkovi alespoň 3 měsíce před </w:t>
      </w:r>
      <w:r w:rsidR="001326AB" w:rsidRPr="0040515E">
        <w:rPr>
          <w:rFonts w:asciiTheme="minorHAnsi" w:hAnsiTheme="minorHAnsi" w:cstheme="minorHAnsi"/>
          <w:sz w:val="22"/>
          <w:szCs w:val="22"/>
          <w:lang w:eastAsia="en-US"/>
        </w:rPr>
        <w:t>předpokládaným zahájením stavebních prací</w:t>
      </w:r>
      <w:r w:rsidR="0042295C" w:rsidRPr="0040515E">
        <w:rPr>
          <w:rFonts w:asciiTheme="minorHAnsi" w:hAnsiTheme="minorHAnsi" w:cstheme="minorHAnsi"/>
          <w:sz w:val="22"/>
          <w:szCs w:val="22"/>
          <w:lang w:eastAsia="en-US"/>
        </w:rPr>
        <w:t xml:space="preserve"> (</w:t>
      </w:r>
      <w:r w:rsidR="002D2ADD" w:rsidRPr="0040515E">
        <w:rPr>
          <w:rFonts w:asciiTheme="minorHAnsi" w:hAnsiTheme="minorHAnsi" w:cstheme="minorHAnsi"/>
          <w:sz w:val="22"/>
          <w:szCs w:val="22"/>
          <w:lang w:eastAsia="en-US"/>
        </w:rPr>
        <w:t xml:space="preserve">vyjma havarijních stavů, kdy </w:t>
      </w:r>
      <w:r w:rsidR="008C3CA5" w:rsidRPr="0040515E">
        <w:rPr>
          <w:rFonts w:asciiTheme="minorHAnsi" w:hAnsiTheme="minorHAnsi" w:cstheme="minorHAnsi"/>
          <w:sz w:val="22"/>
          <w:szCs w:val="22"/>
          <w:lang w:eastAsia="en-US"/>
        </w:rPr>
        <w:t>je nutné písemně vyzvat k uzavření takové smlouvy neprodleně po vzniku takové havárie)</w:t>
      </w:r>
      <w:r w:rsidR="001326AB" w:rsidRPr="0040515E">
        <w:rPr>
          <w:rFonts w:asciiTheme="minorHAnsi" w:hAnsiTheme="minorHAnsi" w:cstheme="minorHAnsi"/>
          <w:sz w:val="22"/>
          <w:szCs w:val="22"/>
          <w:lang w:eastAsia="en-US"/>
        </w:rPr>
        <w:t xml:space="preserve">. </w:t>
      </w:r>
    </w:p>
    <w:p w14:paraId="4491603D" w14:textId="77777777" w:rsidR="00320584" w:rsidRDefault="001326AB" w:rsidP="00320584">
      <w:pPr>
        <w:pStyle w:val="Odstavecseseznamem"/>
        <w:spacing w:after="120" w:line="264" w:lineRule="auto"/>
        <w:ind w:left="1134"/>
        <w:jc w:val="both"/>
        <w:rPr>
          <w:rFonts w:asciiTheme="minorHAnsi" w:hAnsiTheme="minorHAnsi" w:cstheme="minorHAnsi"/>
          <w:sz w:val="22"/>
          <w:szCs w:val="22"/>
          <w:lang w:eastAsia="en-US"/>
        </w:rPr>
      </w:pPr>
      <w:r w:rsidRPr="0040515E">
        <w:rPr>
          <w:rFonts w:asciiTheme="minorHAnsi" w:hAnsiTheme="minorHAnsi" w:cstheme="minorHAnsi"/>
          <w:sz w:val="22"/>
          <w:szCs w:val="22"/>
          <w:lang w:eastAsia="en-US"/>
        </w:rPr>
        <w:t>Smluvní strany</w:t>
      </w:r>
      <w:r w:rsidR="0044727C" w:rsidRPr="0040515E">
        <w:rPr>
          <w:rFonts w:asciiTheme="minorHAnsi" w:hAnsiTheme="minorHAnsi" w:cstheme="minorHAnsi"/>
          <w:sz w:val="22"/>
          <w:szCs w:val="22"/>
          <w:lang w:eastAsia="en-US"/>
        </w:rPr>
        <w:t xml:space="preserve"> a Vedlejší účastník</w:t>
      </w:r>
      <w:r w:rsidRPr="0040515E">
        <w:rPr>
          <w:rFonts w:asciiTheme="minorHAnsi" w:hAnsiTheme="minorHAnsi" w:cstheme="minorHAnsi"/>
          <w:sz w:val="22"/>
          <w:szCs w:val="22"/>
          <w:lang w:eastAsia="en-US"/>
        </w:rPr>
        <w:t xml:space="preserve"> se dohodl</w:t>
      </w:r>
      <w:r w:rsidR="0044727C" w:rsidRPr="0040515E">
        <w:rPr>
          <w:rFonts w:asciiTheme="minorHAnsi" w:hAnsiTheme="minorHAnsi" w:cstheme="minorHAnsi"/>
          <w:sz w:val="22"/>
          <w:szCs w:val="22"/>
          <w:lang w:eastAsia="en-US"/>
        </w:rPr>
        <w:t>i</w:t>
      </w:r>
      <w:r w:rsidRPr="0040515E">
        <w:rPr>
          <w:rFonts w:asciiTheme="minorHAnsi" w:hAnsiTheme="minorHAnsi" w:cstheme="minorHAnsi"/>
          <w:sz w:val="22"/>
          <w:szCs w:val="22"/>
          <w:lang w:eastAsia="en-US"/>
        </w:rPr>
        <w:t xml:space="preserve">, že </w:t>
      </w:r>
      <w:r w:rsidR="00287814" w:rsidRPr="0040515E">
        <w:rPr>
          <w:rFonts w:asciiTheme="minorHAnsi" w:hAnsiTheme="minorHAnsi" w:cstheme="minorHAnsi"/>
          <w:sz w:val="22"/>
          <w:szCs w:val="22"/>
          <w:lang w:eastAsia="en-US"/>
        </w:rPr>
        <w:t>Investor a</w:t>
      </w:r>
      <w:r w:rsidR="00436A47" w:rsidRPr="0040515E">
        <w:rPr>
          <w:rFonts w:asciiTheme="minorHAnsi" w:hAnsiTheme="minorHAnsi" w:cstheme="minorHAnsi"/>
          <w:sz w:val="22"/>
          <w:szCs w:val="22"/>
          <w:lang w:eastAsia="en-US"/>
        </w:rPr>
        <w:t>/nebo</w:t>
      </w:r>
      <w:r w:rsidR="00287814" w:rsidRPr="0040515E">
        <w:rPr>
          <w:rFonts w:asciiTheme="minorHAnsi" w:hAnsiTheme="minorHAnsi" w:cstheme="minorHAnsi"/>
          <w:sz w:val="22"/>
          <w:szCs w:val="22"/>
          <w:lang w:eastAsia="en-US"/>
        </w:rPr>
        <w:t xml:space="preserve"> Vedlejší účastník </w:t>
      </w:r>
      <w:r w:rsidR="00C77344" w:rsidRPr="0040515E">
        <w:rPr>
          <w:rFonts w:asciiTheme="minorHAnsi" w:hAnsiTheme="minorHAnsi" w:cstheme="minorHAnsi"/>
          <w:sz w:val="22"/>
          <w:szCs w:val="22"/>
          <w:lang w:eastAsia="en-US"/>
        </w:rPr>
        <w:t xml:space="preserve">umožní užití </w:t>
      </w:r>
      <w:r w:rsidR="00C17BE7" w:rsidRPr="0040515E">
        <w:rPr>
          <w:rFonts w:asciiTheme="minorHAnsi" w:hAnsiTheme="minorHAnsi" w:cstheme="minorHAnsi"/>
          <w:sz w:val="22"/>
          <w:szCs w:val="22"/>
          <w:lang w:eastAsia="en-US"/>
        </w:rPr>
        <w:t xml:space="preserve">takto dotčeného pozemku a/nebo pozemků </w:t>
      </w:r>
      <w:r w:rsidR="006A39B7" w:rsidRPr="0040515E">
        <w:rPr>
          <w:rFonts w:asciiTheme="minorHAnsi" w:hAnsiTheme="minorHAnsi" w:cstheme="minorHAnsi"/>
          <w:sz w:val="22"/>
          <w:szCs w:val="22"/>
          <w:lang w:eastAsia="en-US"/>
        </w:rPr>
        <w:t xml:space="preserve">pro tento účel </w:t>
      </w:r>
      <w:r w:rsidR="00C17BE7" w:rsidRPr="0040515E">
        <w:rPr>
          <w:rFonts w:asciiTheme="minorHAnsi" w:hAnsiTheme="minorHAnsi" w:cstheme="minorHAnsi"/>
          <w:sz w:val="22"/>
          <w:szCs w:val="22"/>
          <w:lang w:eastAsia="en-US"/>
        </w:rPr>
        <w:t xml:space="preserve">bezplatně, čímž není dotčena povinnost </w:t>
      </w:r>
      <w:r w:rsidR="00287814" w:rsidRPr="0040515E">
        <w:rPr>
          <w:rFonts w:asciiTheme="minorHAnsi" w:hAnsiTheme="minorHAnsi" w:cstheme="minorHAnsi"/>
          <w:sz w:val="22"/>
          <w:szCs w:val="22"/>
          <w:lang w:eastAsia="en-US"/>
        </w:rPr>
        <w:t>SVJ</w:t>
      </w:r>
      <w:r w:rsidR="006A39B7" w:rsidRPr="0040515E">
        <w:rPr>
          <w:rFonts w:asciiTheme="minorHAnsi" w:hAnsiTheme="minorHAnsi" w:cstheme="minorHAnsi"/>
          <w:sz w:val="22"/>
          <w:szCs w:val="22"/>
          <w:lang w:eastAsia="en-US"/>
        </w:rPr>
        <w:t xml:space="preserve"> nahradit Investorovi a/nebo Vedlejšímu účastníkovi škodu</w:t>
      </w:r>
      <w:r w:rsidR="0023042D" w:rsidRPr="0040515E">
        <w:rPr>
          <w:rFonts w:asciiTheme="minorHAnsi" w:hAnsiTheme="minorHAnsi" w:cstheme="minorHAnsi"/>
          <w:sz w:val="22"/>
          <w:szCs w:val="22"/>
          <w:lang w:eastAsia="en-US"/>
        </w:rPr>
        <w:t xml:space="preserve"> vzniklou v </w:t>
      </w:r>
      <w:r w:rsidR="00CF59EE" w:rsidRPr="0040515E">
        <w:rPr>
          <w:rFonts w:asciiTheme="minorHAnsi" w:hAnsiTheme="minorHAnsi" w:cstheme="minorHAnsi"/>
          <w:sz w:val="22"/>
          <w:szCs w:val="22"/>
          <w:lang w:eastAsia="en-US"/>
        </w:rPr>
        <w:t>souvislosti</w:t>
      </w:r>
      <w:r w:rsidR="0023042D" w:rsidRPr="0040515E">
        <w:rPr>
          <w:rFonts w:asciiTheme="minorHAnsi" w:hAnsiTheme="minorHAnsi" w:cstheme="minorHAnsi"/>
          <w:sz w:val="22"/>
          <w:szCs w:val="22"/>
          <w:lang w:eastAsia="en-US"/>
        </w:rPr>
        <w:t xml:space="preserve"> nebo v důsledku takového užití </w:t>
      </w:r>
      <w:r w:rsidR="006A39B7" w:rsidRPr="0040515E">
        <w:rPr>
          <w:rFonts w:asciiTheme="minorHAnsi" w:hAnsiTheme="minorHAnsi" w:cstheme="minorHAnsi"/>
          <w:sz w:val="22"/>
          <w:szCs w:val="22"/>
          <w:lang w:eastAsia="en-US"/>
        </w:rPr>
        <w:t xml:space="preserve">pozemku </w:t>
      </w:r>
      <w:r w:rsidR="0023042D" w:rsidRPr="0040515E">
        <w:rPr>
          <w:rFonts w:asciiTheme="minorHAnsi" w:hAnsiTheme="minorHAnsi" w:cstheme="minorHAnsi"/>
          <w:sz w:val="22"/>
          <w:szCs w:val="22"/>
          <w:lang w:eastAsia="en-US"/>
        </w:rPr>
        <w:t xml:space="preserve">a/nebo pozemků, stejně jako </w:t>
      </w:r>
      <w:r w:rsidR="00CF59EE" w:rsidRPr="0040515E">
        <w:rPr>
          <w:rFonts w:asciiTheme="minorHAnsi" w:hAnsiTheme="minorHAnsi" w:cstheme="minorHAnsi"/>
          <w:sz w:val="22"/>
          <w:szCs w:val="22"/>
          <w:lang w:eastAsia="en-US"/>
        </w:rPr>
        <w:t xml:space="preserve">není dotčena povinnost SVJ uvést takto užitý pozemek a/nebo pozemky na náklady SVJ do původního stavu. </w:t>
      </w:r>
    </w:p>
    <w:p w14:paraId="4B62528F" w14:textId="1825DEC0" w:rsidR="009460E0" w:rsidRPr="0040515E" w:rsidRDefault="000073B7" w:rsidP="00320584">
      <w:pPr>
        <w:pStyle w:val="Odstavecseseznamem"/>
        <w:spacing w:after="120" w:line="264" w:lineRule="auto"/>
        <w:ind w:left="1134"/>
        <w:jc w:val="both"/>
        <w:rPr>
          <w:rFonts w:asciiTheme="minorHAnsi" w:hAnsiTheme="minorHAnsi" w:cstheme="minorHAnsi"/>
          <w:sz w:val="22"/>
          <w:szCs w:val="22"/>
        </w:rPr>
      </w:pPr>
      <w:r w:rsidRPr="0040515E">
        <w:rPr>
          <w:rFonts w:asciiTheme="minorHAnsi" w:hAnsiTheme="minorHAnsi" w:cstheme="minorHAnsi"/>
          <w:sz w:val="22"/>
          <w:szCs w:val="22"/>
          <w:lang w:eastAsia="en-US"/>
        </w:rPr>
        <w:t xml:space="preserve">Závazek Investora a/nebo Vedlejšího účastníka </w:t>
      </w:r>
      <w:r w:rsidR="00CB1F05" w:rsidRPr="0040515E">
        <w:rPr>
          <w:rFonts w:asciiTheme="minorHAnsi" w:hAnsiTheme="minorHAnsi" w:cstheme="minorHAnsi"/>
          <w:sz w:val="22"/>
          <w:szCs w:val="22"/>
          <w:lang w:eastAsia="en-US"/>
        </w:rPr>
        <w:t xml:space="preserve">dle tohoto ustanovení této Smlouvy přitom platí výlučně </w:t>
      </w:r>
      <w:r w:rsidR="009148B8" w:rsidRPr="0040515E">
        <w:rPr>
          <w:rFonts w:asciiTheme="minorHAnsi" w:hAnsiTheme="minorHAnsi" w:cstheme="minorHAnsi"/>
          <w:sz w:val="22"/>
          <w:szCs w:val="22"/>
          <w:lang w:eastAsia="en-US"/>
        </w:rPr>
        <w:t>ve vztahu k</w:t>
      </w:r>
      <w:r w:rsidR="00625F4E" w:rsidRPr="0040515E">
        <w:rPr>
          <w:rFonts w:asciiTheme="minorHAnsi" w:hAnsiTheme="minorHAnsi" w:cstheme="minorHAnsi"/>
          <w:sz w:val="22"/>
          <w:szCs w:val="22"/>
          <w:lang w:eastAsia="en-US"/>
        </w:rPr>
        <w:t> </w:t>
      </w:r>
      <w:r w:rsidR="00807275" w:rsidRPr="0040515E">
        <w:rPr>
          <w:rFonts w:asciiTheme="minorHAnsi" w:hAnsiTheme="minorHAnsi" w:cstheme="minorHAnsi"/>
          <w:sz w:val="22"/>
          <w:szCs w:val="22"/>
          <w:lang w:eastAsia="en-US"/>
        </w:rPr>
        <w:t>pozemk</w:t>
      </w:r>
      <w:r w:rsidR="00625F4E" w:rsidRPr="0040515E">
        <w:rPr>
          <w:rFonts w:asciiTheme="minorHAnsi" w:hAnsiTheme="minorHAnsi" w:cstheme="minorHAnsi"/>
          <w:sz w:val="22"/>
          <w:szCs w:val="22"/>
          <w:lang w:eastAsia="en-US"/>
        </w:rPr>
        <w:t xml:space="preserve">u a/nebo pozemkům </w:t>
      </w:r>
      <w:r w:rsidR="00022FF8" w:rsidRPr="0040515E">
        <w:rPr>
          <w:rFonts w:asciiTheme="minorHAnsi" w:hAnsiTheme="minorHAnsi" w:cstheme="minorHAnsi"/>
          <w:sz w:val="22"/>
          <w:szCs w:val="22"/>
          <w:lang w:eastAsia="en-US"/>
        </w:rPr>
        <w:t>na kterých, nebo v</w:t>
      </w:r>
      <w:r w:rsidR="00005BE9" w:rsidRPr="0040515E">
        <w:rPr>
          <w:rFonts w:asciiTheme="minorHAnsi" w:hAnsiTheme="minorHAnsi" w:cstheme="minorHAnsi"/>
          <w:sz w:val="22"/>
          <w:szCs w:val="22"/>
          <w:lang w:eastAsia="en-US"/>
        </w:rPr>
        <w:t xml:space="preserve"> jejichž </w:t>
      </w:r>
      <w:r w:rsidR="00022FF8" w:rsidRPr="0040515E">
        <w:rPr>
          <w:rFonts w:asciiTheme="minorHAnsi" w:hAnsiTheme="minorHAnsi" w:cstheme="minorHAnsi"/>
          <w:sz w:val="22"/>
          <w:szCs w:val="22"/>
          <w:lang w:eastAsia="en-US"/>
        </w:rPr>
        <w:t xml:space="preserve">bezprostřední blízkosti, se nachází </w:t>
      </w:r>
      <w:r w:rsidR="00BA1E62" w:rsidRPr="0040515E">
        <w:rPr>
          <w:rFonts w:asciiTheme="minorHAnsi" w:hAnsiTheme="minorHAnsi" w:cstheme="minorHAnsi"/>
          <w:sz w:val="22"/>
          <w:szCs w:val="22"/>
          <w:lang w:eastAsia="en-US"/>
        </w:rPr>
        <w:t>předmětný</w:t>
      </w:r>
      <w:r w:rsidR="00022FF8" w:rsidRPr="0040515E">
        <w:rPr>
          <w:rFonts w:asciiTheme="minorHAnsi" w:hAnsiTheme="minorHAnsi" w:cstheme="minorHAnsi"/>
          <w:sz w:val="22"/>
          <w:szCs w:val="22"/>
          <w:lang w:eastAsia="en-US"/>
        </w:rPr>
        <w:t xml:space="preserve"> bytový dům</w:t>
      </w:r>
      <w:r w:rsidR="00BA1E62" w:rsidRPr="0040515E">
        <w:rPr>
          <w:rFonts w:asciiTheme="minorHAnsi" w:hAnsiTheme="minorHAnsi" w:cstheme="minorHAnsi"/>
          <w:sz w:val="22"/>
          <w:szCs w:val="22"/>
          <w:lang w:eastAsia="en-US"/>
        </w:rPr>
        <w:t xml:space="preserve">, </w:t>
      </w:r>
      <w:r w:rsidR="008F1260" w:rsidRPr="0040515E">
        <w:rPr>
          <w:rFonts w:asciiTheme="minorHAnsi" w:hAnsiTheme="minorHAnsi" w:cstheme="minorHAnsi"/>
          <w:sz w:val="22"/>
          <w:szCs w:val="22"/>
          <w:lang w:eastAsia="en-US"/>
        </w:rPr>
        <w:t xml:space="preserve">v jehož rámci existuje SVJ, </w:t>
      </w:r>
      <w:r w:rsidR="00BA1E62" w:rsidRPr="0040515E">
        <w:rPr>
          <w:rFonts w:asciiTheme="minorHAnsi" w:hAnsiTheme="minorHAnsi" w:cstheme="minorHAnsi"/>
          <w:sz w:val="22"/>
          <w:szCs w:val="22"/>
          <w:lang w:eastAsia="en-US"/>
        </w:rPr>
        <w:t xml:space="preserve">které bude stavební práce realizovat. </w:t>
      </w:r>
      <w:r w:rsidR="00625F4E" w:rsidRPr="0040515E">
        <w:rPr>
          <w:rFonts w:asciiTheme="minorHAnsi" w:hAnsiTheme="minorHAnsi" w:cstheme="minorHAnsi"/>
          <w:sz w:val="22"/>
          <w:szCs w:val="22"/>
          <w:lang w:eastAsia="en-US"/>
        </w:rPr>
        <w:t xml:space="preserve"> </w:t>
      </w:r>
    </w:p>
    <w:p w14:paraId="1460A029" w14:textId="2DB7821C" w:rsidR="00831459" w:rsidRPr="0040515E" w:rsidRDefault="00185B37" w:rsidP="00E92D6E">
      <w:pPr>
        <w:pStyle w:val="Odstavecseseznamem"/>
        <w:numPr>
          <w:ilvl w:val="1"/>
          <w:numId w:val="17"/>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w:t>
      </w:r>
      <w:r w:rsidR="00341D44" w:rsidRPr="0040515E">
        <w:rPr>
          <w:rFonts w:asciiTheme="minorHAnsi" w:hAnsiTheme="minorHAnsi" w:cstheme="minorHAnsi"/>
          <w:sz w:val="22"/>
          <w:szCs w:val="22"/>
        </w:rPr>
        <w:t xml:space="preserve">prohlašuje, že </w:t>
      </w:r>
      <w:r w:rsidRPr="0040515E">
        <w:rPr>
          <w:rFonts w:asciiTheme="minorHAnsi" w:hAnsiTheme="minorHAnsi" w:cstheme="minorHAnsi"/>
          <w:sz w:val="22"/>
          <w:szCs w:val="22"/>
        </w:rPr>
        <w:t xml:space="preserve">má zájem části Pozemků CPI přiléhající ke stavbám bytových domů, které se stanou vlastnictvím hl. m. Prahy (svěřená správa Městské části), převést za úplatu </w:t>
      </w:r>
      <w:r w:rsidR="00517C6C" w:rsidRPr="0040515E">
        <w:rPr>
          <w:rFonts w:asciiTheme="minorHAnsi" w:hAnsiTheme="minorHAnsi" w:cstheme="minorHAnsi"/>
          <w:sz w:val="22"/>
          <w:szCs w:val="22"/>
        </w:rPr>
        <w:t xml:space="preserve">ve výši </w:t>
      </w:r>
      <w:r w:rsidRPr="0040515E">
        <w:rPr>
          <w:rFonts w:asciiTheme="minorHAnsi" w:hAnsiTheme="minorHAnsi" w:cstheme="minorHAnsi"/>
          <w:sz w:val="22"/>
          <w:szCs w:val="22"/>
        </w:rPr>
        <w:t>1,</w:t>
      </w:r>
      <w:r w:rsidR="00517C6C" w:rsidRPr="0040515E">
        <w:rPr>
          <w:rFonts w:asciiTheme="minorHAnsi" w:hAnsiTheme="minorHAnsi" w:cstheme="minorHAnsi"/>
          <w:sz w:val="22"/>
          <w:szCs w:val="22"/>
        </w:rPr>
        <w:t xml:space="preserve"> </w:t>
      </w:r>
      <w:r w:rsidRPr="0040515E">
        <w:rPr>
          <w:rFonts w:asciiTheme="minorHAnsi" w:hAnsiTheme="minorHAnsi" w:cstheme="minorHAnsi"/>
          <w:sz w:val="22"/>
          <w:szCs w:val="22"/>
        </w:rPr>
        <w:t>-</w:t>
      </w:r>
      <w:r w:rsidR="00517C6C" w:rsidRPr="0040515E">
        <w:rPr>
          <w:rFonts w:asciiTheme="minorHAnsi" w:hAnsiTheme="minorHAnsi" w:cstheme="minorHAnsi"/>
          <w:sz w:val="22"/>
          <w:szCs w:val="22"/>
        </w:rPr>
        <w:t xml:space="preserve"> </w:t>
      </w:r>
      <w:r w:rsidRPr="0040515E">
        <w:rPr>
          <w:rFonts w:asciiTheme="minorHAnsi" w:hAnsiTheme="minorHAnsi" w:cstheme="minorHAnsi"/>
          <w:sz w:val="22"/>
          <w:szCs w:val="22"/>
        </w:rPr>
        <w:t>Kč za 1 m</w:t>
      </w:r>
      <w:r w:rsidRPr="0040515E">
        <w:rPr>
          <w:rFonts w:asciiTheme="minorHAnsi" w:hAnsiTheme="minorHAnsi" w:cstheme="minorHAnsi"/>
          <w:sz w:val="22"/>
          <w:szCs w:val="22"/>
          <w:vertAlign w:val="superscript"/>
        </w:rPr>
        <w:t>2</w:t>
      </w:r>
      <w:r w:rsidRPr="0040515E">
        <w:rPr>
          <w:rFonts w:asciiTheme="minorHAnsi" w:hAnsiTheme="minorHAnsi" w:cstheme="minorHAnsi"/>
          <w:sz w:val="22"/>
          <w:szCs w:val="22"/>
        </w:rPr>
        <w:t xml:space="preserve"> do vlastnictví společenství vlastníků a/nebo družstev</w:t>
      </w:r>
      <w:r w:rsidR="00320584">
        <w:rPr>
          <w:rFonts w:asciiTheme="minorHAnsi" w:hAnsiTheme="minorHAnsi" w:cstheme="minorHAnsi"/>
          <w:sz w:val="22"/>
          <w:szCs w:val="22"/>
        </w:rPr>
        <w:t>, což Investor a Vedlejší účastník berou na vědomí</w:t>
      </w:r>
      <w:r w:rsidRPr="0040515E">
        <w:rPr>
          <w:rFonts w:asciiTheme="minorHAnsi" w:hAnsiTheme="minorHAnsi" w:cstheme="minorHAnsi"/>
          <w:sz w:val="22"/>
          <w:szCs w:val="22"/>
        </w:rPr>
        <w:t xml:space="preserve">. </w:t>
      </w:r>
    </w:p>
    <w:p w14:paraId="59ECF512" w14:textId="77777777" w:rsidR="00A503F7" w:rsidRPr="0040515E" w:rsidRDefault="00477AB8" w:rsidP="00D015DE">
      <w:pPr>
        <w:pStyle w:val="Odstavecseseznamem"/>
        <w:spacing w:after="120" w:line="264" w:lineRule="auto"/>
        <w:ind w:left="0"/>
        <w:jc w:val="center"/>
        <w:rPr>
          <w:rFonts w:asciiTheme="minorHAnsi" w:hAnsiTheme="minorHAnsi" w:cstheme="minorHAnsi"/>
          <w:b/>
          <w:bCs/>
          <w:sz w:val="22"/>
          <w:szCs w:val="22"/>
        </w:rPr>
      </w:pPr>
      <w:r w:rsidRPr="0040515E">
        <w:rPr>
          <w:rFonts w:asciiTheme="minorHAnsi" w:hAnsiTheme="minorHAnsi" w:cstheme="minorHAnsi"/>
          <w:b/>
          <w:bCs/>
          <w:sz w:val="22"/>
          <w:szCs w:val="22"/>
        </w:rPr>
        <w:t xml:space="preserve">IV. </w:t>
      </w:r>
    </w:p>
    <w:p w14:paraId="7282ABDF" w14:textId="77777777" w:rsidR="00477AB8" w:rsidRPr="0040515E" w:rsidRDefault="00477AB8" w:rsidP="00D015DE">
      <w:pPr>
        <w:pStyle w:val="Odstavecseseznamem"/>
        <w:spacing w:after="120" w:line="264" w:lineRule="auto"/>
        <w:ind w:left="0"/>
        <w:jc w:val="center"/>
        <w:rPr>
          <w:rFonts w:asciiTheme="minorHAnsi" w:hAnsiTheme="minorHAnsi" w:cstheme="minorHAnsi"/>
          <w:b/>
          <w:bCs/>
          <w:sz w:val="22"/>
          <w:szCs w:val="22"/>
        </w:rPr>
      </w:pPr>
      <w:r w:rsidRPr="0040515E">
        <w:rPr>
          <w:rFonts w:asciiTheme="minorHAnsi" w:hAnsiTheme="minorHAnsi" w:cstheme="minorHAnsi"/>
          <w:b/>
          <w:bCs/>
          <w:sz w:val="22"/>
          <w:szCs w:val="22"/>
        </w:rPr>
        <w:t>Narovnání</w:t>
      </w:r>
    </w:p>
    <w:p w14:paraId="1A087F47" w14:textId="0FBD024C" w:rsidR="00A503F7" w:rsidRPr="003D528F" w:rsidRDefault="00477AB8" w:rsidP="00D015DE">
      <w:pPr>
        <w:pStyle w:val="Odstavecseseznamem"/>
        <w:numPr>
          <w:ilvl w:val="0"/>
          <w:numId w:val="18"/>
        </w:numPr>
        <w:spacing w:after="120" w:line="264" w:lineRule="auto"/>
        <w:ind w:left="567" w:hanging="567"/>
        <w:jc w:val="both"/>
        <w:rPr>
          <w:rFonts w:asciiTheme="minorHAnsi" w:hAnsiTheme="minorHAnsi" w:cstheme="minorHAnsi"/>
          <w:sz w:val="22"/>
          <w:szCs w:val="22"/>
        </w:rPr>
      </w:pPr>
      <w:r w:rsidRPr="00294623">
        <w:rPr>
          <w:rFonts w:asciiTheme="minorHAnsi" w:hAnsiTheme="minorHAnsi" w:cstheme="minorHAnsi"/>
          <w:sz w:val="22"/>
          <w:szCs w:val="22"/>
        </w:rPr>
        <w:t xml:space="preserve">Smluvní strany prohlašují, že </w:t>
      </w:r>
      <w:r w:rsidR="005B1D37" w:rsidRPr="00294623">
        <w:rPr>
          <w:rFonts w:asciiTheme="minorHAnsi" w:hAnsiTheme="minorHAnsi" w:cstheme="minorHAnsi"/>
          <w:sz w:val="22"/>
          <w:szCs w:val="22"/>
        </w:rPr>
        <w:t xml:space="preserve">je mezi nimi ke dni uzavření této </w:t>
      </w:r>
      <w:r w:rsidR="004E323F" w:rsidRPr="00294623">
        <w:rPr>
          <w:rFonts w:asciiTheme="minorHAnsi" w:hAnsiTheme="minorHAnsi" w:cstheme="minorHAnsi"/>
          <w:sz w:val="22"/>
          <w:szCs w:val="22"/>
        </w:rPr>
        <w:t>S</w:t>
      </w:r>
      <w:r w:rsidR="005B1D37" w:rsidRPr="00294623">
        <w:rPr>
          <w:rFonts w:asciiTheme="minorHAnsi" w:hAnsiTheme="minorHAnsi" w:cstheme="minorHAnsi"/>
          <w:sz w:val="22"/>
          <w:szCs w:val="22"/>
        </w:rPr>
        <w:t xml:space="preserve">mlouvy sporné, zda a pokud ano tak v jaké výši se </w:t>
      </w:r>
      <w:r w:rsidR="007115E6" w:rsidRPr="00294623">
        <w:rPr>
          <w:rFonts w:asciiTheme="minorHAnsi" w:hAnsiTheme="minorHAnsi" w:cstheme="minorHAnsi"/>
          <w:sz w:val="22"/>
          <w:szCs w:val="22"/>
        </w:rPr>
        <w:t>M</w:t>
      </w:r>
      <w:r w:rsidR="005B1D37" w:rsidRPr="00294623">
        <w:rPr>
          <w:rFonts w:asciiTheme="minorHAnsi" w:hAnsiTheme="minorHAnsi" w:cstheme="minorHAnsi"/>
          <w:sz w:val="22"/>
          <w:szCs w:val="22"/>
        </w:rPr>
        <w:t>ěstská část</w:t>
      </w:r>
      <w:r w:rsidR="00320584" w:rsidRPr="00294623">
        <w:rPr>
          <w:rFonts w:asciiTheme="minorHAnsi" w:hAnsiTheme="minorHAnsi" w:cstheme="minorHAnsi"/>
          <w:sz w:val="22"/>
          <w:szCs w:val="22"/>
        </w:rPr>
        <w:t>, hl. m. Praha či jimi zřízené organizace (</w:t>
      </w:r>
      <w:r w:rsidR="00294623" w:rsidRPr="00C531BF">
        <w:rPr>
          <w:rFonts w:asciiTheme="minorHAnsi" w:hAnsiTheme="minorHAnsi" w:cstheme="minorHAnsi"/>
          <w:i/>
          <w:sz w:val="22"/>
          <w:szCs w:val="22"/>
        </w:rPr>
        <w:t xml:space="preserve">zejména </w:t>
      </w:r>
      <w:r w:rsidR="00320584" w:rsidRPr="00C531BF">
        <w:rPr>
          <w:rFonts w:asciiTheme="minorHAnsi" w:hAnsiTheme="minorHAnsi" w:cstheme="minorHAnsi"/>
          <w:i/>
          <w:sz w:val="22"/>
          <w:szCs w:val="22"/>
        </w:rPr>
        <w:t>korporace</w:t>
      </w:r>
      <w:r w:rsidR="00294623" w:rsidRPr="00C531BF">
        <w:rPr>
          <w:rFonts w:asciiTheme="minorHAnsi" w:hAnsiTheme="minorHAnsi" w:cstheme="minorHAnsi"/>
          <w:i/>
          <w:sz w:val="22"/>
          <w:szCs w:val="22"/>
        </w:rPr>
        <w:t xml:space="preserve"> jako</w:t>
      </w:r>
      <w:r w:rsidR="00320584" w:rsidRPr="00C531BF">
        <w:rPr>
          <w:rFonts w:asciiTheme="minorHAnsi" w:hAnsiTheme="minorHAnsi" w:cstheme="minorHAnsi"/>
          <w:i/>
          <w:sz w:val="22"/>
          <w:szCs w:val="22"/>
        </w:rPr>
        <w:t xml:space="preserve"> </w:t>
      </w:r>
      <w:r w:rsidR="00294623" w:rsidRPr="00C531BF">
        <w:rPr>
          <w:rFonts w:asciiTheme="minorHAnsi" w:hAnsiTheme="minorHAnsi" w:cstheme="minorHAnsi"/>
          <w:i/>
          <w:sz w:val="22"/>
          <w:szCs w:val="22"/>
        </w:rPr>
        <w:t>Technická správa komunikací hl. m. Prahy, a.s. či Dopravní podnik hl. m. Prahy, akciová společnost</w:t>
      </w:r>
      <w:r w:rsidR="00320584" w:rsidRPr="00294623">
        <w:rPr>
          <w:rFonts w:asciiTheme="minorHAnsi" w:hAnsiTheme="minorHAnsi" w:cstheme="minorHAnsi"/>
          <w:sz w:val="22"/>
          <w:szCs w:val="22"/>
        </w:rPr>
        <w:t>), které ovládají,</w:t>
      </w:r>
      <w:r w:rsidR="005B1D37" w:rsidRPr="00294623">
        <w:rPr>
          <w:rFonts w:asciiTheme="minorHAnsi" w:hAnsiTheme="minorHAnsi" w:cstheme="minorHAnsi"/>
          <w:sz w:val="22"/>
          <w:szCs w:val="22"/>
        </w:rPr>
        <w:t xml:space="preserve"> bezdůvodně obohatil</w:t>
      </w:r>
      <w:r w:rsidR="00320584" w:rsidRPr="00294623">
        <w:rPr>
          <w:rFonts w:asciiTheme="minorHAnsi" w:hAnsiTheme="minorHAnsi" w:cstheme="minorHAnsi"/>
          <w:sz w:val="22"/>
          <w:szCs w:val="22"/>
        </w:rPr>
        <w:t>y</w:t>
      </w:r>
      <w:r w:rsidR="005B1D37" w:rsidRPr="00294623">
        <w:rPr>
          <w:rFonts w:asciiTheme="minorHAnsi" w:hAnsiTheme="minorHAnsi" w:cstheme="minorHAnsi"/>
          <w:sz w:val="22"/>
          <w:szCs w:val="22"/>
        </w:rPr>
        <w:t xml:space="preserve"> na úkor </w:t>
      </w:r>
      <w:r w:rsidR="007115E6" w:rsidRPr="00294623">
        <w:rPr>
          <w:rFonts w:asciiTheme="minorHAnsi" w:hAnsiTheme="minorHAnsi" w:cstheme="minorHAnsi"/>
          <w:sz w:val="22"/>
          <w:szCs w:val="22"/>
        </w:rPr>
        <w:t>I</w:t>
      </w:r>
      <w:r w:rsidR="005B1D37" w:rsidRPr="00294623">
        <w:rPr>
          <w:rFonts w:asciiTheme="minorHAnsi" w:hAnsiTheme="minorHAnsi" w:cstheme="minorHAnsi"/>
          <w:sz w:val="22"/>
          <w:szCs w:val="22"/>
        </w:rPr>
        <w:t xml:space="preserve">nvestora tím, že bez právního důvodu </w:t>
      </w:r>
      <w:r w:rsidR="00E51468" w:rsidRPr="00294623">
        <w:rPr>
          <w:rFonts w:asciiTheme="minorHAnsi" w:hAnsiTheme="minorHAnsi" w:cstheme="minorHAnsi"/>
          <w:sz w:val="22"/>
          <w:szCs w:val="22"/>
        </w:rPr>
        <w:t>užíval</w:t>
      </w:r>
      <w:r w:rsidR="00320584" w:rsidRPr="00294623">
        <w:rPr>
          <w:rFonts w:asciiTheme="minorHAnsi" w:hAnsiTheme="minorHAnsi" w:cstheme="minorHAnsi"/>
          <w:sz w:val="22"/>
          <w:szCs w:val="22"/>
        </w:rPr>
        <w:t>y</w:t>
      </w:r>
      <w:r w:rsidR="00E51468" w:rsidRPr="00294623">
        <w:rPr>
          <w:rFonts w:asciiTheme="minorHAnsi" w:hAnsiTheme="minorHAnsi" w:cstheme="minorHAnsi"/>
          <w:sz w:val="22"/>
          <w:szCs w:val="22"/>
        </w:rPr>
        <w:t xml:space="preserve"> a ke dni podpisu této </w:t>
      </w:r>
      <w:r w:rsidR="007115E6" w:rsidRPr="00294623">
        <w:rPr>
          <w:rFonts w:asciiTheme="minorHAnsi" w:hAnsiTheme="minorHAnsi" w:cstheme="minorHAnsi"/>
          <w:sz w:val="22"/>
          <w:szCs w:val="22"/>
        </w:rPr>
        <w:t>S</w:t>
      </w:r>
      <w:r w:rsidR="00E51468" w:rsidRPr="00294623">
        <w:rPr>
          <w:rFonts w:asciiTheme="minorHAnsi" w:hAnsiTheme="minorHAnsi" w:cstheme="minorHAnsi"/>
          <w:sz w:val="22"/>
          <w:szCs w:val="22"/>
        </w:rPr>
        <w:t>mlouvy užív</w:t>
      </w:r>
      <w:r w:rsidR="00320584" w:rsidRPr="00294623">
        <w:rPr>
          <w:rFonts w:asciiTheme="minorHAnsi" w:hAnsiTheme="minorHAnsi" w:cstheme="minorHAnsi"/>
          <w:sz w:val="22"/>
          <w:szCs w:val="22"/>
        </w:rPr>
        <w:t>ají</w:t>
      </w:r>
      <w:r w:rsidR="00E51468" w:rsidRPr="00294623">
        <w:rPr>
          <w:rFonts w:asciiTheme="minorHAnsi" w:hAnsiTheme="minorHAnsi" w:cstheme="minorHAnsi"/>
          <w:sz w:val="22"/>
          <w:szCs w:val="22"/>
        </w:rPr>
        <w:t xml:space="preserve"> Pozemky CPI, resp. některé z nich, popř. části některých z</w:t>
      </w:r>
      <w:r w:rsidR="00ED2C9C" w:rsidRPr="00294623">
        <w:rPr>
          <w:rFonts w:asciiTheme="minorHAnsi" w:hAnsiTheme="minorHAnsi" w:cstheme="minorHAnsi"/>
          <w:sz w:val="22"/>
          <w:szCs w:val="22"/>
        </w:rPr>
        <w:t> </w:t>
      </w:r>
      <w:r w:rsidR="00E51468" w:rsidRPr="00294623">
        <w:rPr>
          <w:rFonts w:asciiTheme="minorHAnsi" w:hAnsiTheme="minorHAnsi" w:cstheme="minorHAnsi"/>
          <w:sz w:val="22"/>
          <w:szCs w:val="22"/>
        </w:rPr>
        <w:t>nich</w:t>
      </w:r>
      <w:r w:rsidR="00ED2C9C" w:rsidRPr="00294623">
        <w:rPr>
          <w:rFonts w:asciiTheme="minorHAnsi" w:hAnsiTheme="minorHAnsi" w:cstheme="minorHAnsi"/>
          <w:sz w:val="22"/>
          <w:szCs w:val="22"/>
        </w:rPr>
        <w:t xml:space="preserve"> (dále jen „</w:t>
      </w:r>
      <w:r w:rsidR="00ED2C9C" w:rsidRPr="00EA47C6">
        <w:rPr>
          <w:rFonts w:asciiTheme="minorHAnsi" w:hAnsiTheme="minorHAnsi" w:cstheme="minorHAnsi"/>
          <w:b/>
          <w:bCs/>
          <w:sz w:val="22"/>
          <w:szCs w:val="22"/>
        </w:rPr>
        <w:t>Bezdůvodné obohacení</w:t>
      </w:r>
      <w:r w:rsidR="00ED2C9C" w:rsidRPr="00EA47C6">
        <w:rPr>
          <w:rFonts w:asciiTheme="minorHAnsi" w:hAnsiTheme="minorHAnsi" w:cstheme="minorHAnsi"/>
          <w:sz w:val="22"/>
          <w:szCs w:val="22"/>
        </w:rPr>
        <w:t>“)</w:t>
      </w:r>
      <w:r w:rsidR="00E51468" w:rsidRPr="00EA47C6">
        <w:rPr>
          <w:rFonts w:asciiTheme="minorHAnsi" w:hAnsiTheme="minorHAnsi" w:cstheme="minorHAnsi"/>
          <w:sz w:val="22"/>
          <w:szCs w:val="22"/>
        </w:rPr>
        <w:t xml:space="preserve">. </w:t>
      </w:r>
    </w:p>
    <w:p w14:paraId="5307849C" w14:textId="4968231C" w:rsidR="00F07436" w:rsidRPr="0040515E" w:rsidRDefault="007F2057" w:rsidP="00D015DE">
      <w:pPr>
        <w:pStyle w:val="Odstavecseseznamem"/>
        <w:numPr>
          <w:ilvl w:val="0"/>
          <w:numId w:val="18"/>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w:t>
      </w:r>
      <w:r w:rsidR="001B6B85" w:rsidRPr="0040515E">
        <w:rPr>
          <w:rFonts w:asciiTheme="minorHAnsi" w:hAnsiTheme="minorHAnsi" w:cstheme="minorHAnsi"/>
          <w:sz w:val="22"/>
          <w:szCs w:val="22"/>
        </w:rPr>
        <w:t>narovnávají vzájemná práva a povinnosti související s Bezdůvodným obohacením, které jsou mezi nimi sporné</w:t>
      </w:r>
      <w:r w:rsidR="00816104" w:rsidRPr="0040515E">
        <w:rPr>
          <w:rFonts w:asciiTheme="minorHAnsi" w:hAnsiTheme="minorHAnsi" w:cstheme="minorHAnsi"/>
          <w:sz w:val="22"/>
          <w:szCs w:val="22"/>
        </w:rPr>
        <w:t xml:space="preserve">, </w:t>
      </w:r>
      <w:r w:rsidR="00F073F4" w:rsidRPr="0040515E">
        <w:rPr>
          <w:rFonts w:asciiTheme="minorHAnsi" w:hAnsiTheme="minorHAnsi" w:cstheme="minorHAnsi"/>
          <w:sz w:val="22"/>
          <w:szCs w:val="22"/>
        </w:rPr>
        <w:t xml:space="preserve">tak, že </w:t>
      </w:r>
      <w:r w:rsidR="004E5C02" w:rsidRPr="0040515E">
        <w:rPr>
          <w:rFonts w:asciiTheme="minorHAnsi" w:hAnsiTheme="minorHAnsi" w:cstheme="minorHAnsi"/>
          <w:sz w:val="22"/>
          <w:szCs w:val="22"/>
        </w:rPr>
        <w:t>M</w:t>
      </w:r>
      <w:r w:rsidR="00F073F4" w:rsidRPr="0040515E">
        <w:rPr>
          <w:rFonts w:asciiTheme="minorHAnsi" w:hAnsiTheme="minorHAnsi" w:cstheme="minorHAnsi"/>
          <w:sz w:val="22"/>
          <w:szCs w:val="22"/>
        </w:rPr>
        <w:t>ěstská část</w:t>
      </w:r>
      <w:r w:rsidR="00320584">
        <w:rPr>
          <w:rFonts w:asciiTheme="minorHAnsi" w:hAnsiTheme="minorHAnsi" w:cstheme="minorHAnsi"/>
          <w:sz w:val="22"/>
          <w:szCs w:val="22"/>
        </w:rPr>
        <w:t>, ani hl. m. Praha</w:t>
      </w:r>
      <w:r w:rsidR="00294623">
        <w:rPr>
          <w:rFonts w:asciiTheme="minorHAnsi" w:hAnsiTheme="minorHAnsi" w:cstheme="minorHAnsi"/>
          <w:sz w:val="22"/>
          <w:szCs w:val="22"/>
        </w:rPr>
        <w:t xml:space="preserve"> </w:t>
      </w:r>
      <w:r w:rsidR="00294623" w:rsidRPr="00652B51">
        <w:rPr>
          <w:rFonts w:asciiTheme="minorHAnsi" w:hAnsiTheme="minorHAnsi" w:cstheme="minorHAnsi"/>
          <w:sz w:val="22"/>
          <w:szCs w:val="22"/>
        </w:rPr>
        <w:t>či jimi zřízené organizace</w:t>
      </w:r>
      <w:r w:rsidR="00294623">
        <w:rPr>
          <w:rFonts w:asciiTheme="minorHAnsi" w:hAnsiTheme="minorHAnsi" w:cstheme="minorHAnsi"/>
          <w:sz w:val="22"/>
          <w:szCs w:val="22"/>
        </w:rPr>
        <w:t>, které ovládají</w:t>
      </w:r>
      <w:r w:rsidR="00320584">
        <w:rPr>
          <w:rFonts w:asciiTheme="minorHAnsi" w:hAnsiTheme="minorHAnsi" w:cstheme="minorHAnsi"/>
          <w:sz w:val="22"/>
          <w:szCs w:val="22"/>
        </w:rPr>
        <w:t>,</w:t>
      </w:r>
      <w:r w:rsidR="00F073F4" w:rsidRPr="0040515E">
        <w:rPr>
          <w:rFonts w:asciiTheme="minorHAnsi" w:hAnsiTheme="minorHAnsi" w:cstheme="minorHAnsi"/>
          <w:sz w:val="22"/>
          <w:szCs w:val="22"/>
        </w:rPr>
        <w:t xml:space="preserve"> ne</w:t>
      </w:r>
      <w:r w:rsidR="00320584">
        <w:rPr>
          <w:rFonts w:asciiTheme="minorHAnsi" w:hAnsiTheme="minorHAnsi" w:cstheme="minorHAnsi"/>
          <w:sz w:val="22"/>
          <w:szCs w:val="22"/>
        </w:rPr>
        <w:t>jsou</w:t>
      </w:r>
      <w:r w:rsidR="00F073F4" w:rsidRPr="0040515E">
        <w:rPr>
          <w:rFonts w:asciiTheme="minorHAnsi" w:hAnsiTheme="minorHAnsi" w:cstheme="minorHAnsi"/>
          <w:sz w:val="22"/>
          <w:szCs w:val="22"/>
        </w:rPr>
        <w:t xml:space="preserve"> povinn</w:t>
      </w:r>
      <w:r w:rsidR="00320584">
        <w:rPr>
          <w:rFonts w:asciiTheme="minorHAnsi" w:hAnsiTheme="minorHAnsi" w:cstheme="minorHAnsi"/>
          <w:sz w:val="22"/>
          <w:szCs w:val="22"/>
        </w:rPr>
        <w:t>y</w:t>
      </w:r>
      <w:r w:rsidR="00294623">
        <w:rPr>
          <w:rFonts w:asciiTheme="minorHAnsi" w:hAnsiTheme="minorHAnsi" w:cstheme="minorHAnsi"/>
          <w:sz w:val="22"/>
          <w:szCs w:val="22"/>
        </w:rPr>
        <w:t xml:space="preserve"> z</w:t>
      </w:r>
      <w:r w:rsidR="00F073F4" w:rsidRPr="0040515E">
        <w:rPr>
          <w:rFonts w:asciiTheme="minorHAnsi" w:hAnsiTheme="minorHAnsi" w:cstheme="minorHAnsi"/>
          <w:sz w:val="22"/>
          <w:szCs w:val="22"/>
        </w:rPr>
        <w:t xml:space="preserve"> titulu Bezdůvodného obohacení a v souvislosti s ním uhradit </w:t>
      </w:r>
      <w:r w:rsidR="004E5C02" w:rsidRPr="0040515E">
        <w:rPr>
          <w:rFonts w:asciiTheme="minorHAnsi" w:hAnsiTheme="minorHAnsi" w:cstheme="minorHAnsi"/>
          <w:sz w:val="22"/>
          <w:szCs w:val="22"/>
        </w:rPr>
        <w:t>I</w:t>
      </w:r>
      <w:r w:rsidR="00E803A0" w:rsidRPr="0040515E">
        <w:rPr>
          <w:rFonts w:asciiTheme="minorHAnsi" w:hAnsiTheme="minorHAnsi" w:cstheme="minorHAnsi"/>
          <w:sz w:val="22"/>
          <w:szCs w:val="22"/>
        </w:rPr>
        <w:t xml:space="preserve">nvestorovi ničeho, čímž jsou sporné nároky </w:t>
      </w:r>
      <w:r w:rsidR="004E5C02" w:rsidRPr="0040515E">
        <w:rPr>
          <w:rFonts w:asciiTheme="minorHAnsi" w:hAnsiTheme="minorHAnsi" w:cstheme="minorHAnsi"/>
          <w:sz w:val="22"/>
          <w:szCs w:val="22"/>
        </w:rPr>
        <w:t>I</w:t>
      </w:r>
      <w:r w:rsidR="00E803A0" w:rsidRPr="0040515E">
        <w:rPr>
          <w:rFonts w:asciiTheme="minorHAnsi" w:hAnsiTheme="minorHAnsi" w:cstheme="minorHAnsi"/>
          <w:sz w:val="22"/>
          <w:szCs w:val="22"/>
        </w:rPr>
        <w:t>nvestora plynoucí z Bezdůvodného obohacení narovnány</w:t>
      </w:r>
      <w:r w:rsidR="00566C4D" w:rsidRPr="0040515E">
        <w:rPr>
          <w:rFonts w:asciiTheme="minorHAnsi" w:hAnsiTheme="minorHAnsi" w:cstheme="minorHAnsi"/>
          <w:sz w:val="22"/>
          <w:szCs w:val="22"/>
        </w:rPr>
        <w:t>, resp. zanikají</w:t>
      </w:r>
      <w:r w:rsidR="007D0F03" w:rsidRPr="0040515E">
        <w:rPr>
          <w:rFonts w:asciiTheme="minorHAnsi" w:hAnsiTheme="minorHAnsi" w:cstheme="minorHAnsi"/>
          <w:sz w:val="22"/>
          <w:szCs w:val="22"/>
        </w:rPr>
        <w:t>, a to</w:t>
      </w:r>
      <w:r w:rsidR="001758D2" w:rsidRPr="0040515E">
        <w:rPr>
          <w:rFonts w:asciiTheme="minorHAnsi" w:hAnsiTheme="minorHAnsi" w:cstheme="minorHAnsi"/>
          <w:sz w:val="22"/>
          <w:szCs w:val="22"/>
        </w:rPr>
        <w:t xml:space="preserve"> </w:t>
      </w:r>
      <w:r w:rsidR="00E25B8F" w:rsidRPr="0040515E">
        <w:rPr>
          <w:rFonts w:asciiTheme="minorHAnsi" w:hAnsiTheme="minorHAnsi" w:cstheme="minorHAnsi"/>
          <w:sz w:val="22"/>
          <w:szCs w:val="22"/>
        </w:rPr>
        <w:t>ke dni</w:t>
      </w:r>
      <w:r w:rsidR="00F66856" w:rsidRPr="0040515E">
        <w:rPr>
          <w:rFonts w:asciiTheme="minorHAnsi" w:hAnsiTheme="minorHAnsi" w:cstheme="minorHAnsi"/>
          <w:sz w:val="22"/>
          <w:szCs w:val="22"/>
        </w:rPr>
        <w:t xml:space="preserve"> uzavření poslední ze smluv uvedených v čl. III.</w:t>
      </w:r>
      <w:r w:rsidR="0031773B" w:rsidRPr="0040515E">
        <w:rPr>
          <w:rFonts w:asciiTheme="minorHAnsi" w:hAnsiTheme="minorHAnsi" w:cstheme="minorHAnsi"/>
          <w:sz w:val="22"/>
          <w:szCs w:val="22"/>
        </w:rPr>
        <w:t xml:space="preserve"> odst. 1</w:t>
      </w:r>
      <w:r w:rsidR="00A81206" w:rsidRPr="0040515E">
        <w:rPr>
          <w:rFonts w:asciiTheme="minorHAnsi" w:hAnsiTheme="minorHAnsi" w:cstheme="minorHAnsi"/>
          <w:sz w:val="22"/>
          <w:szCs w:val="22"/>
        </w:rPr>
        <w:t xml:space="preserve"> až</w:t>
      </w:r>
      <w:r w:rsidR="0031773B" w:rsidRPr="0040515E">
        <w:rPr>
          <w:rFonts w:asciiTheme="minorHAnsi" w:hAnsiTheme="minorHAnsi" w:cstheme="minorHAnsi"/>
          <w:sz w:val="22"/>
          <w:szCs w:val="22"/>
        </w:rPr>
        <w:t xml:space="preserve"> </w:t>
      </w:r>
      <w:r w:rsidR="00294623">
        <w:rPr>
          <w:rFonts w:asciiTheme="minorHAnsi" w:hAnsiTheme="minorHAnsi" w:cstheme="minorHAnsi"/>
          <w:sz w:val="22"/>
          <w:szCs w:val="22"/>
        </w:rPr>
        <w:t>5</w:t>
      </w:r>
      <w:r w:rsidR="00294623" w:rsidRPr="0040515E">
        <w:rPr>
          <w:rFonts w:asciiTheme="minorHAnsi" w:hAnsiTheme="minorHAnsi" w:cstheme="minorHAnsi"/>
          <w:sz w:val="22"/>
          <w:szCs w:val="22"/>
        </w:rPr>
        <w:t xml:space="preserve"> </w:t>
      </w:r>
      <w:r w:rsidR="00F66856" w:rsidRPr="0040515E">
        <w:rPr>
          <w:rFonts w:asciiTheme="minorHAnsi" w:hAnsiTheme="minorHAnsi" w:cstheme="minorHAnsi"/>
          <w:sz w:val="22"/>
          <w:szCs w:val="22"/>
        </w:rPr>
        <w:t xml:space="preserve">této Smlouvy (tj. po uzavření všech smluv uvedených v čl. III. </w:t>
      </w:r>
      <w:r w:rsidR="00974A20" w:rsidRPr="0040515E">
        <w:rPr>
          <w:rFonts w:asciiTheme="minorHAnsi" w:hAnsiTheme="minorHAnsi" w:cstheme="minorHAnsi"/>
          <w:sz w:val="22"/>
          <w:szCs w:val="22"/>
        </w:rPr>
        <w:t xml:space="preserve">odst. 1 až </w:t>
      </w:r>
      <w:r w:rsidR="00294623">
        <w:rPr>
          <w:rFonts w:asciiTheme="minorHAnsi" w:hAnsiTheme="minorHAnsi" w:cstheme="minorHAnsi"/>
          <w:sz w:val="22"/>
          <w:szCs w:val="22"/>
        </w:rPr>
        <w:t>5</w:t>
      </w:r>
      <w:r w:rsidR="00294623" w:rsidRPr="0040515E">
        <w:rPr>
          <w:rFonts w:asciiTheme="minorHAnsi" w:hAnsiTheme="minorHAnsi" w:cstheme="minorHAnsi"/>
          <w:sz w:val="22"/>
          <w:szCs w:val="22"/>
        </w:rPr>
        <w:t xml:space="preserve"> </w:t>
      </w:r>
      <w:r w:rsidR="00F66856" w:rsidRPr="0040515E">
        <w:rPr>
          <w:rFonts w:asciiTheme="minorHAnsi" w:hAnsiTheme="minorHAnsi" w:cstheme="minorHAnsi"/>
          <w:sz w:val="22"/>
          <w:szCs w:val="22"/>
        </w:rPr>
        <w:t>této Smlouvy)</w:t>
      </w:r>
      <w:r w:rsidR="0022193E" w:rsidRPr="0040515E">
        <w:rPr>
          <w:rFonts w:asciiTheme="minorHAnsi" w:hAnsiTheme="minorHAnsi" w:cstheme="minorHAnsi"/>
          <w:sz w:val="22"/>
          <w:szCs w:val="22"/>
        </w:rPr>
        <w:t>.</w:t>
      </w:r>
      <w:r w:rsidR="00841B7C" w:rsidRPr="0040515E">
        <w:rPr>
          <w:rFonts w:asciiTheme="minorHAnsi" w:hAnsiTheme="minorHAnsi" w:cstheme="minorHAnsi"/>
          <w:sz w:val="22"/>
          <w:szCs w:val="22"/>
        </w:rPr>
        <w:t xml:space="preserve"> </w:t>
      </w:r>
    </w:p>
    <w:p w14:paraId="106892F7" w14:textId="77777777" w:rsidR="00056E63" w:rsidRPr="0040515E" w:rsidRDefault="0071430A"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V.</w:t>
      </w:r>
    </w:p>
    <w:p w14:paraId="16DAC2EF" w14:textId="77777777" w:rsidR="0071430A" w:rsidRPr="0040515E" w:rsidRDefault="0071430A"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Finanční příspěvek</w:t>
      </w:r>
    </w:p>
    <w:p w14:paraId="03D9D6DB" w14:textId="1CC85205" w:rsidR="005F01F6" w:rsidRPr="0040515E" w:rsidRDefault="00B516EB" w:rsidP="004975A8">
      <w:pPr>
        <w:numPr>
          <w:ilvl w:val="0"/>
          <w:numId w:val="21"/>
        </w:numPr>
        <w:autoSpaceDE w:val="0"/>
        <w:autoSpaceDN w:val="0"/>
        <w:adjustRightInd w:val="0"/>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Záměrem </w:t>
      </w:r>
      <w:r w:rsidR="00D043A2"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nvestora je realizace </w:t>
      </w:r>
      <w:r w:rsidR="00162952" w:rsidRPr="0040515E">
        <w:rPr>
          <w:rFonts w:asciiTheme="minorHAnsi" w:hAnsiTheme="minorHAnsi" w:cstheme="minorHAnsi"/>
          <w:bCs/>
          <w:sz w:val="22"/>
          <w:szCs w:val="22"/>
        </w:rPr>
        <w:t>P</w:t>
      </w:r>
      <w:r w:rsidRPr="0040515E">
        <w:rPr>
          <w:rFonts w:asciiTheme="minorHAnsi" w:hAnsiTheme="minorHAnsi" w:cstheme="minorHAnsi"/>
          <w:sz w:val="22"/>
          <w:szCs w:val="22"/>
        </w:rPr>
        <w:t>rojekt</w:t>
      </w:r>
      <w:r w:rsidR="00162952" w:rsidRPr="0040515E">
        <w:rPr>
          <w:rFonts w:asciiTheme="minorHAnsi" w:hAnsiTheme="minorHAnsi" w:cstheme="minorHAnsi"/>
          <w:sz w:val="22"/>
          <w:szCs w:val="22"/>
        </w:rPr>
        <w:t>ů CPI</w:t>
      </w:r>
      <w:r w:rsidRPr="0040515E">
        <w:rPr>
          <w:rFonts w:asciiTheme="minorHAnsi" w:hAnsiTheme="minorHAnsi" w:cstheme="minorHAnsi"/>
          <w:sz w:val="22"/>
          <w:szCs w:val="22"/>
        </w:rPr>
        <w:t xml:space="preserve">. Investor se </w:t>
      </w:r>
      <w:r w:rsidR="00DE052E" w:rsidRPr="0040515E">
        <w:rPr>
          <w:rFonts w:asciiTheme="minorHAnsi" w:hAnsiTheme="minorHAnsi" w:cstheme="minorHAnsi"/>
          <w:sz w:val="22"/>
          <w:szCs w:val="22"/>
        </w:rPr>
        <w:t xml:space="preserve">v souvislosti s realizací </w:t>
      </w:r>
      <w:r w:rsidR="00274D18" w:rsidRPr="0040515E">
        <w:rPr>
          <w:rFonts w:asciiTheme="minorHAnsi" w:hAnsiTheme="minorHAnsi" w:cstheme="minorHAnsi"/>
          <w:sz w:val="22"/>
          <w:szCs w:val="22"/>
        </w:rPr>
        <w:t>Projektu Jančova a Projektu BAHOK</w:t>
      </w:r>
      <w:r w:rsidR="00DE052E"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zavazuje poskytnout </w:t>
      </w:r>
      <w:r w:rsidR="00D043A2" w:rsidRPr="0040515E">
        <w:rPr>
          <w:rFonts w:asciiTheme="minorHAnsi" w:hAnsiTheme="minorHAnsi" w:cstheme="minorHAnsi"/>
          <w:sz w:val="22"/>
          <w:szCs w:val="22"/>
        </w:rPr>
        <w:t>M</w:t>
      </w:r>
      <w:r w:rsidR="008349AA" w:rsidRPr="0040515E">
        <w:rPr>
          <w:rFonts w:asciiTheme="minorHAnsi" w:hAnsiTheme="minorHAnsi" w:cstheme="minorHAnsi"/>
          <w:sz w:val="22"/>
          <w:szCs w:val="22"/>
        </w:rPr>
        <w:t>ěstské části</w:t>
      </w:r>
      <w:r w:rsidRPr="0040515E">
        <w:rPr>
          <w:rFonts w:asciiTheme="minorHAnsi" w:hAnsiTheme="minorHAnsi" w:cstheme="minorHAnsi"/>
          <w:sz w:val="22"/>
          <w:szCs w:val="22"/>
        </w:rPr>
        <w:t xml:space="preserve"> za účelem rozvoje </w:t>
      </w:r>
      <w:r w:rsidR="00D043A2" w:rsidRPr="0040515E">
        <w:rPr>
          <w:rFonts w:asciiTheme="minorHAnsi" w:hAnsiTheme="minorHAnsi" w:cstheme="minorHAnsi"/>
          <w:sz w:val="22"/>
          <w:szCs w:val="22"/>
        </w:rPr>
        <w:t>M</w:t>
      </w:r>
      <w:r w:rsidRPr="0040515E">
        <w:rPr>
          <w:rFonts w:asciiTheme="minorHAnsi" w:hAnsiTheme="minorHAnsi" w:cstheme="minorHAnsi"/>
          <w:sz w:val="22"/>
          <w:szCs w:val="22"/>
        </w:rPr>
        <w:t xml:space="preserve">ěstské části </w:t>
      </w:r>
      <w:r w:rsidRPr="0040515E">
        <w:rPr>
          <w:rFonts w:asciiTheme="minorHAnsi" w:hAnsiTheme="minorHAnsi" w:cstheme="minorHAnsi"/>
          <w:bCs/>
          <w:sz w:val="22"/>
          <w:szCs w:val="22"/>
        </w:rPr>
        <w:t xml:space="preserve">finanční příspěvek ve výši </w:t>
      </w:r>
      <w:r w:rsidRPr="0040515E">
        <w:rPr>
          <w:rFonts w:asciiTheme="minorHAnsi" w:hAnsiTheme="minorHAnsi" w:cstheme="minorHAnsi"/>
          <w:sz w:val="22"/>
          <w:szCs w:val="22"/>
        </w:rPr>
        <w:t>odpovídající násobku výměry</w:t>
      </w:r>
      <w:r w:rsidR="006064E1" w:rsidRPr="0040515E">
        <w:rPr>
          <w:rFonts w:asciiTheme="minorHAnsi" w:hAnsiTheme="minorHAnsi" w:cstheme="minorHAnsi"/>
          <w:sz w:val="22"/>
          <w:szCs w:val="22"/>
        </w:rPr>
        <w:t xml:space="preserve"> </w:t>
      </w:r>
      <w:r w:rsidR="006F0643" w:rsidRPr="0040515E">
        <w:rPr>
          <w:rFonts w:asciiTheme="minorHAnsi" w:hAnsiTheme="minorHAnsi" w:cstheme="minorHAnsi"/>
          <w:sz w:val="22"/>
          <w:szCs w:val="22"/>
        </w:rPr>
        <w:t xml:space="preserve">nově vzniklých HPP </w:t>
      </w:r>
      <w:r w:rsidR="006064E1" w:rsidRPr="0040515E">
        <w:rPr>
          <w:rFonts w:asciiTheme="minorHAnsi" w:hAnsiTheme="minorHAnsi" w:cstheme="minorHAnsi"/>
          <w:sz w:val="22"/>
          <w:szCs w:val="22"/>
        </w:rPr>
        <w:t>v rámci Projekt</w:t>
      </w:r>
      <w:r w:rsidR="00274D18" w:rsidRPr="0040515E">
        <w:rPr>
          <w:rFonts w:asciiTheme="minorHAnsi" w:hAnsiTheme="minorHAnsi" w:cstheme="minorHAnsi"/>
          <w:sz w:val="22"/>
          <w:szCs w:val="22"/>
        </w:rPr>
        <w:t>u Jančova a</w:t>
      </w:r>
      <w:r w:rsidR="00CF1C1B" w:rsidRPr="0040515E">
        <w:rPr>
          <w:rFonts w:asciiTheme="minorHAnsi" w:hAnsiTheme="minorHAnsi" w:cstheme="minorHAnsi"/>
          <w:sz w:val="22"/>
          <w:szCs w:val="22"/>
        </w:rPr>
        <w:t> </w:t>
      </w:r>
      <w:r w:rsidR="00274D18" w:rsidRPr="0040515E">
        <w:rPr>
          <w:rFonts w:asciiTheme="minorHAnsi" w:hAnsiTheme="minorHAnsi" w:cstheme="minorHAnsi"/>
          <w:sz w:val="22"/>
          <w:szCs w:val="22"/>
        </w:rPr>
        <w:t>Projektu BAHOK</w:t>
      </w:r>
      <w:r w:rsidRPr="0040515E">
        <w:rPr>
          <w:rFonts w:asciiTheme="minorHAnsi" w:hAnsiTheme="minorHAnsi" w:cstheme="minorHAnsi"/>
          <w:bCs/>
          <w:sz w:val="22"/>
          <w:szCs w:val="22"/>
        </w:rPr>
        <w:t xml:space="preserve"> a částky </w:t>
      </w:r>
      <w:r w:rsidR="00917EAB" w:rsidRPr="0040515E">
        <w:rPr>
          <w:rFonts w:asciiTheme="minorHAnsi" w:hAnsiTheme="minorHAnsi" w:cstheme="minorHAnsi"/>
          <w:bCs/>
          <w:sz w:val="22"/>
          <w:szCs w:val="22"/>
        </w:rPr>
        <w:t>1.000</w:t>
      </w:r>
      <w:r w:rsidR="00391568" w:rsidRPr="0040515E">
        <w:rPr>
          <w:rFonts w:asciiTheme="minorHAnsi" w:hAnsiTheme="minorHAnsi" w:cstheme="minorHAnsi"/>
          <w:bCs/>
          <w:sz w:val="22"/>
          <w:szCs w:val="22"/>
        </w:rPr>
        <w:t>,</w:t>
      </w:r>
      <w:r w:rsidR="003B225D" w:rsidRPr="0040515E">
        <w:rPr>
          <w:rFonts w:asciiTheme="minorHAnsi" w:hAnsiTheme="minorHAnsi" w:cstheme="minorHAnsi"/>
          <w:bCs/>
          <w:sz w:val="22"/>
          <w:szCs w:val="22"/>
        </w:rPr>
        <w:t> </w:t>
      </w:r>
      <w:r w:rsidR="00391568" w:rsidRPr="0040515E">
        <w:rPr>
          <w:rFonts w:asciiTheme="minorHAnsi" w:hAnsiTheme="minorHAnsi" w:cstheme="minorHAnsi"/>
          <w:bCs/>
          <w:sz w:val="22"/>
          <w:szCs w:val="22"/>
        </w:rPr>
        <w:t>-</w:t>
      </w:r>
      <w:r w:rsidRPr="0040515E">
        <w:rPr>
          <w:rFonts w:asciiTheme="minorHAnsi" w:hAnsiTheme="minorHAnsi" w:cstheme="minorHAnsi"/>
          <w:bCs/>
          <w:sz w:val="22"/>
          <w:szCs w:val="22"/>
        </w:rPr>
        <w:t xml:space="preserve"> Kč za </w:t>
      </w:r>
      <w:r w:rsidR="00DF7183" w:rsidRPr="0040515E">
        <w:rPr>
          <w:rFonts w:asciiTheme="minorHAnsi" w:hAnsiTheme="minorHAnsi" w:cstheme="minorHAnsi"/>
          <w:sz w:val="22"/>
          <w:szCs w:val="22"/>
        </w:rPr>
        <w:t>1 m</w:t>
      </w:r>
      <w:r w:rsidR="00DF7183" w:rsidRPr="0040515E">
        <w:rPr>
          <w:rFonts w:asciiTheme="minorHAnsi" w:hAnsiTheme="minorHAnsi" w:cstheme="minorHAnsi"/>
          <w:sz w:val="22"/>
          <w:szCs w:val="22"/>
          <w:vertAlign w:val="superscript"/>
        </w:rPr>
        <w:t>2</w:t>
      </w:r>
      <w:r w:rsidR="00DF7183" w:rsidRPr="0040515E">
        <w:rPr>
          <w:rFonts w:asciiTheme="minorHAnsi" w:hAnsiTheme="minorHAnsi" w:cstheme="minorHAnsi"/>
          <w:sz w:val="22"/>
          <w:szCs w:val="22"/>
        </w:rPr>
        <w:t xml:space="preserve"> </w:t>
      </w:r>
      <w:r w:rsidR="00C1072F" w:rsidRPr="0040515E">
        <w:rPr>
          <w:rFonts w:asciiTheme="minorHAnsi" w:hAnsiTheme="minorHAnsi" w:cstheme="minorHAnsi"/>
          <w:bCs/>
          <w:sz w:val="22"/>
          <w:szCs w:val="22"/>
        </w:rPr>
        <w:t xml:space="preserve">takto vzniklých </w:t>
      </w:r>
      <w:r w:rsidR="006064E1" w:rsidRPr="0040515E">
        <w:rPr>
          <w:rFonts w:asciiTheme="minorHAnsi" w:hAnsiTheme="minorHAnsi" w:cstheme="minorHAnsi"/>
          <w:bCs/>
          <w:sz w:val="22"/>
          <w:szCs w:val="22"/>
        </w:rPr>
        <w:t>HPP</w:t>
      </w:r>
      <w:r w:rsidR="00D413BA" w:rsidRPr="0040515E">
        <w:rPr>
          <w:rFonts w:asciiTheme="minorHAnsi" w:hAnsiTheme="minorHAnsi" w:cstheme="minorHAnsi"/>
          <w:bCs/>
          <w:sz w:val="22"/>
          <w:szCs w:val="22"/>
        </w:rPr>
        <w:t xml:space="preserve"> (dále jen „</w:t>
      </w:r>
      <w:r w:rsidR="00C1072F" w:rsidRPr="0040515E">
        <w:rPr>
          <w:rFonts w:asciiTheme="minorHAnsi" w:hAnsiTheme="minorHAnsi" w:cstheme="minorHAnsi"/>
          <w:b/>
          <w:sz w:val="22"/>
          <w:szCs w:val="22"/>
        </w:rPr>
        <w:t>F</w:t>
      </w:r>
      <w:r w:rsidR="00D413BA" w:rsidRPr="0040515E">
        <w:rPr>
          <w:rFonts w:asciiTheme="minorHAnsi" w:hAnsiTheme="minorHAnsi" w:cstheme="minorHAnsi"/>
          <w:b/>
          <w:sz w:val="22"/>
          <w:szCs w:val="22"/>
        </w:rPr>
        <w:t>inanční příspěvek na rozvoj</w:t>
      </w:r>
      <w:r w:rsidR="00D413BA" w:rsidRPr="0040515E">
        <w:rPr>
          <w:rFonts w:asciiTheme="minorHAnsi" w:hAnsiTheme="minorHAnsi" w:cstheme="minorHAnsi"/>
          <w:bCs/>
          <w:sz w:val="22"/>
          <w:szCs w:val="22"/>
        </w:rPr>
        <w:t>“)</w:t>
      </w:r>
      <w:r w:rsidR="00DF7183" w:rsidRPr="0040515E">
        <w:rPr>
          <w:rFonts w:asciiTheme="minorHAnsi" w:hAnsiTheme="minorHAnsi" w:cstheme="minorHAnsi"/>
          <w:bCs/>
          <w:sz w:val="22"/>
          <w:szCs w:val="22"/>
        </w:rPr>
        <w:t>, což je částka o 300,</w:t>
      </w:r>
      <w:r w:rsidR="008F4DFE" w:rsidRPr="0040515E">
        <w:rPr>
          <w:rFonts w:asciiTheme="minorHAnsi" w:hAnsiTheme="minorHAnsi" w:cstheme="minorHAnsi"/>
          <w:bCs/>
          <w:sz w:val="22"/>
          <w:szCs w:val="22"/>
        </w:rPr>
        <w:t xml:space="preserve"> </w:t>
      </w:r>
      <w:r w:rsidR="00DF7183" w:rsidRPr="0040515E">
        <w:rPr>
          <w:rFonts w:asciiTheme="minorHAnsi" w:hAnsiTheme="minorHAnsi" w:cstheme="minorHAnsi"/>
          <w:bCs/>
          <w:sz w:val="22"/>
          <w:szCs w:val="22"/>
        </w:rPr>
        <w:t>-</w:t>
      </w:r>
      <w:r w:rsidR="008F4DFE" w:rsidRPr="0040515E">
        <w:rPr>
          <w:rFonts w:asciiTheme="minorHAnsi" w:hAnsiTheme="minorHAnsi" w:cstheme="minorHAnsi"/>
          <w:bCs/>
          <w:sz w:val="22"/>
          <w:szCs w:val="22"/>
        </w:rPr>
        <w:t xml:space="preserve"> </w:t>
      </w:r>
      <w:r w:rsidR="00DF7183" w:rsidRPr="0040515E">
        <w:rPr>
          <w:rFonts w:asciiTheme="minorHAnsi" w:hAnsiTheme="minorHAnsi" w:cstheme="minorHAnsi"/>
          <w:bCs/>
          <w:sz w:val="22"/>
          <w:szCs w:val="22"/>
        </w:rPr>
        <w:t xml:space="preserve">Kč na </w:t>
      </w:r>
      <w:r w:rsidR="00DF7183" w:rsidRPr="0040515E">
        <w:rPr>
          <w:rFonts w:asciiTheme="minorHAnsi" w:hAnsiTheme="minorHAnsi" w:cstheme="minorHAnsi"/>
          <w:sz w:val="22"/>
          <w:szCs w:val="22"/>
        </w:rPr>
        <w:t>1 m</w:t>
      </w:r>
      <w:r w:rsidR="00DF7183" w:rsidRPr="0040515E">
        <w:rPr>
          <w:rFonts w:asciiTheme="minorHAnsi" w:hAnsiTheme="minorHAnsi" w:cstheme="minorHAnsi"/>
          <w:sz w:val="22"/>
          <w:szCs w:val="22"/>
          <w:vertAlign w:val="superscript"/>
        </w:rPr>
        <w:t xml:space="preserve">2 </w:t>
      </w:r>
      <w:r w:rsidR="00DF7183" w:rsidRPr="0040515E">
        <w:rPr>
          <w:rFonts w:asciiTheme="minorHAnsi" w:hAnsiTheme="minorHAnsi" w:cstheme="minorHAnsi"/>
          <w:bCs/>
          <w:sz w:val="22"/>
          <w:szCs w:val="22"/>
        </w:rPr>
        <w:t xml:space="preserve"> HPP vyšší, než kterou schválilo </w:t>
      </w:r>
      <w:r w:rsidR="00C4359E" w:rsidRPr="0040515E">
        <w:rPr>
          <w:rFonts w:asciiTheme="minorHAnsi" w:hAnsiTheme="minorHAnsi" w:cstheme="minorHAnsi"/>
          <w:bCs/>
          <w:sz w:val="22"/>
          <w:szCs w:val="22"/>
        </w:rPr>
        <w:t>svým usnesením č.</w:t>
      </w:r>
      <w:r w:rsidR="00EF255E" w:rsidRPr="0040515E">
        <w:rPr>
          <w:rFonts w:asciiTheme="minorHAnsi" w:hAnsiTheme="minorHAnsi" w:cstheme="minorHAnsi"/>
          <w:bCs/>
          <w:sz w:val="22"/>
          <w:szCs w:val="22"/>
        </w:rPr>
        <w:t> </w:t>
      </w:r>
      <w:r w:rsidR="00C4359E" w:rsidRPr="0040515E">
        <w:rPr>
          <w:rFonts w:asciiTheme="minorHAnsi" w:hAnsiTheme="minorHAnsi" w:cstheme="minorHAnsi"/>
          <w:bCs/>
          <w:sz w:val="22"/>
          <w:szCs w:val="22"/>
        </w:rPr>
        <w:t>33/8 dne 27.</w:t>
      </w:r>
      <w:r w:rsidR="005F01F6" w:rsidRPr="0040515E">
        <w:rPr>
          <w:rFonts w:asciiTheme="minorHAnsi" w:hAnsiTheme="minorHAnsi" w:cstheme="minorHAnsi"/>
          <w:bCs/>
          <w:sz w:val="22"/>
          <w:szCs w:val="22"/>
        </w:rPr>
        <w:t xml:space="preserve"> ledna </w:t>
      </w:r>
      <w:r w:rsidR="00C4359E" w:rsidRPr="0040515E">
        <w:rPr>
          <w:rFonts w:asciiTheme="minorHAnsi" w:hAnsiTheme="minorHAnsi" w:cstheme="minorHAnsi"/>
          <w:bCs/>
          <w:sz w:val="22"/>
          <w:szCs w:val="22"/>
        </w:rPr>
        <w:t xml:space="preserve">2022 </w:t>
      </w:r>
      <w:r w:rsidR="00DF7183" w:rsidRPr="0040515E">
        <w:rPr>
          <w:rFonts w:asciiTheme="minorHAnsi" w:hAnsiTheme="minorHAnsi" w:cstheme="minorHAnsi"/>
          <w:bCs/>
          <w:sz w:val="22"/>
          <w:szCs w:val="22"/>
        </w:rPr>
        <w:t>Zastupitelstvo hl. m. Prahy v rámci M</w:t>
      </w:r>
      <w:r w:rsidR="00C4359E" w:rsidRPr="0040515E">
        <w:rPr>
          <w:rFonts w:asciiTheme="minorHAnsi" w:hAnsiTheme="minorHAnsi" w:cstheme="minorHAnsi"/>
          <w:bCs/>
          <w:sz w:val="22"/>
          <w:szCs w:val="22"/>
        </w:rPr>
        <w:t xml:space="preserve">etodiky spoluúčasti </w:t>
      </w:r>
      <w:r w:rsidR="00DF7183" w:rsidRPr="0040515E">
        <w:rPr>
          <w:rFonts w:asciiTheme="minorHAnsi" w:hAnsiTheme="minorHAnsi" w:cstheme="minorHAnsi"/>
          <w:bCs/>
          <w:sz w:val="22"/>
          <w:szCs w:val="22"/>
        </w:rPr>
        <w:t xml:space="preserve">investorů </w:t>
      </w:r>
      <w:r w:rsidR="00C4359E" w:rsidRPr="0040515E">
        <w:rPr>
          <w:rFonts w:asciiTheme="minorHAnsi" w:hAnsiTheme="minorHAnsi" w:cstheme="minorHAnsi"/>
          <w:bCs/>
          <w:sz w:val="22"/>
          <w:szCs w:val="22"/>
        </w:rPr>
        <w:t>na rozvoji území Prahy.</w:t>
      </w:r>
      <w:r w:rsidR="005F01F6" w:rsidRPr="0040515E">
        <w:rPr>
          <w:rFonts w:asciiTheme="minorHAnsi" w:hAnsiTheme="minorHAnsi" w:cstheme="minorHAnsi"/>
          <w:bCs/>
          <w:sz w:val="22"/>
          <w:szCs w:val="22"/>
        </w:rPr>
        <w:t xml:space="preserve"> </w:t>
      </w:r>
    </w:p>
    <w:p w14:paraId="6018E3F9" w14:textId="366E9D7C" w:rsidR="00B516EB" w:rsidRPr="0040515E" w:rsidRDefault="009A3EC4" w:rsidP="004975A8">
      <w:pPr>
        <w:numPr>
          <w:ilvl w:val="0"/>
          <w:numId w:val="21"/>
        </w:numPr>
        <w:autoSpaceDE w:val="0"/>
        <w:autoSpaceDN w:val="0"/>
        <w:adjustRightInd w:val="0"/>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Finanční příspěvek na rozvoj se </w:t>
      </w:r>
      <w:r w:rsidR="00C1072F"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ěstská část zavazuje použít </w:t>
      </w:r>
      <w:r w:rsidR="006D5C58" w:rsidRPr="0040515E">
        <w:rPr>
          <w:rFonts w:asciiTheme="minorHAnsi" w:hAnsiTheme="minorHAnsi" w:cstheme="minorHAnsi"/>
          <w:bCs/>
          <w:sz w:val="22"/>
          <w:szCs w:val="22"/>
        </w:rPr>
        <w:t xml:space="preserve">pouze </w:t>
      </w:r>
      <w:r w:rsidRPr="0040515E">
        <w:rPr>
          <w:rFonts w:asciiTheme="minorHAnsi" w:hAnsiTheme="minorHAnsi" w:cstheme="minorHAnsi"/>
          <w:bCs/>
          <w:sz w:val="22"/>
          <w:szCs w:val="22"/>
        </w:rPr>
        <w:t xml:space="preserve">na vybudování </w:t>
      </w:r>
      <w:r w:rsidR="00F1559B" w:rsidRPr="0040515E">
        <w:rPr>
          <w:rFonts w:asciiTheme="minorHAnsi" w:hAnsiTheme="minorHAnsi" w:cstheme="minorHAnsi"/>
          <w:bCs/>
          <w:sz w:val="22"/>
          <w:szCs w:val="22"/>
        </w:rPr>
        <w:t xml:space="preserve">veřejné vybavenosti a </w:t>
      </w:r>
      <w:r w:rsidR="00170D5D" w:rsidRPr="0040515E">
        <w:rPr>
          <w:rFonts w:asciiTheme="minorHAnsi" w:hAnsiTheme="minorHAnsi" w:cstheme="minorHAnsi"/>
          <w:bCs/>
          <w:sz w:val="22"/>
          <w:szCs w:val="22"/>
        </w:rPr>
        <w:t xml:space="preserve">infrastruktury v území </w:t>
      </w:r>
      <w:r w:rsidR="00B92B59" w:rsidRPr="0040515E">
        <w:rPr>
          <w:rFonts w:asciiTheme="minorHAnsi" w:hAnsiTheme="minorHAnsi" w:cstheme="minorHAnsi"/>
          <w:bCs/>
          <w:sz w:val="22"/>
          <w:szCs w:val="22"/>
        </w:rPr>
        <w:t>M</w:t>
      </w:r>
      <w:r w:rsidR="00170D5D" w:rsidRPr="0040515E">
        <w:rPr>
          <w:rFonts w:asciiTheme="minorHAnsi" w:hAnsiTheme="minorHAnsi" w:cstheme="minorHAnsi"/>
          <w:bCs/>
          <w:sz w:val="22"/>
          <w:szCs w:val="22"/>
        </w:rPr>
        <w:t>ěstské části, na níž budou v souvislosti s realizací Projektů CPI kladeny zvýšené nároky</w:t>
      </w:r>
      <w:r w:rsidR="001C481D" w:rsidRPr="0040515E">
        <w:rPr>
          <w:rFonts w:asciiTheme="minorHAnsi" w:hAnsiTheme="minorHAnsi" w:cstheme="minorHAnsi"/>
          <w:bCs/>
          <w:sz w:val="22"/>
          <w:szCs w:val="22"/>
        </w:rPr>
        <w:t xml:space="preserve">, a to zejména na </w:t>
      </w:r>
      <w:r w:rsidR="00DF7183" w:rsidRPr="0040515E">
        <w:rPr>
          <w:rFonts w:asciiTheme="minorHAnsi" w:hAnsiTheme="minorHAnsi" w:cstheme="minorHAnsi"/>
          <w:bCs/>
          <w:sz w:val="22"/>
          <w:szCs w:val="22"/>
        </w:rPr>
        <w:t>údržbu a rozvoj dopravní infrastruktury, veřejného prostoru a</w:t>
      </w:r>
      <w:r w:rsidR="00EF255E" w:rsidRPr="0040515E">
        <w:rPr>
          <w:rFonts w:asciiTheme="minorHAnsi" w:hAnsiTheme="minorHAnsi" w:cstheme="minorHAnsi"/>
          <w:bCs/>
          <w:sz w:val="22"/>
          <w:szCs w:val="22"/>
        </w:rPr>
        <w:t> </w:t>
      </w:r>
      <w:r w:rsidR="00DF7183" w:rsidRPr="0040515E">
        <w:rPr>
          <w:rFonts w:asciiTheme="minorHAnsi" w:hAnsiTheme="minorHAnsi" w:cstheme="minorHAnsi"/>
          <w:bCs/>
          <w:sz w:val="22"/>
          <w:szCs w:val="22"/>
        </w:rPr>
        <w:t xml:space="preserve">zeleně a/nebo </w:t>
      </w:r>
      <w:r w:rsidR="00C4359E" w:rsidRPr="0040515E">
        <w:rPr>
          <w:rFonts w:asciiTheme="minorHAnsi" w:hAnsiTheme="minorHAnsi" w:cstheme="minorHAnsi"/>
          <w:bCs/>
          <w:sz w:val="22"/>
          <w:szCs w:val="22"/>
        </w:rPr>
        <w:t xml:space="preserve">rozvoj stávajících či </w:t>
      </w:r>
      <w:r w:rsidR="001C481D" w:rsidRPr="0040515E">
        <w:rPr>
          <w:rFonts w:asciiTheme="minorHAnsi" w:hAnsiTheme="minorHAnsi" w:cstheme="minorHAnsi"/>
          <w:bCs/>
          <w:sz w:val="22"/>
          <w:szCs w:val="22"/>
        </w:rPr>
        <w:t xml:space="preserve">vybudování nových kapacit </w:t>
      </w:r>
      <w:r w:rsidR="00DF7183" w:rsidRPr="0040515E">
        <w:rPr>
          <w:rFonts w:asciiTheme="minorHAnsi" w:hAnsiTheme="minorHAnsi" w:cstheme="minorHAnsi"/>
          <w:bCs/>
          <w:sz w:val="22"/>
          <w:szCs w:val="22"/>
        </w:rPr>
        <w:t xml:space="preserve">zdravotních, sociálních či </w:t>
      </w:r>
      <w:r w:rsidR="001C481D" w:rsidRPr="0040515E">
        <w:rPr>
          <w:rFonts w:asciiTheme="minorHAnsi" w:hAnsiTheme="minorHAnsi" w:cstheme="minorHAnsi"/>
          <w:bCs/>
          <w:sz w:val="22"/>
          <w:szCs w:val="22"/>
        </w:rPr>
        <w:t xml:space="preserve">školských zařízení na území </w:t>
      </w:r>
      <w:r w:rsidR="00030DE8" w:rsidRPr="0040515E">
        <w:rPr>
          <w:rFonts w:asciiTheme="minorHAnsi" w:hAnsiTheme="minorHAnsi" w:cstheme="minorHAnsi"/>
          <w:bCs/>
          <w:sz w:val="22"/>
          <w:szCs w:val="22"/>
        </w:rPr>
        <w:t>M</w:t>
      </w:r>
      <w:r w:rsidR="001C481D" w:rsidRPr="0040515E">
        <w:rPr>
          <w:rFonts w:asciiTheme="minorHAnsi" w:hAnsiTheme="minorHAnsi" w:cstheme="minorHAnsi"/>
          <w:bCs/>
          <w:sz w:val="22"/>
          <w:szCs w:val="22"/>
        </w:rPr>
        <w:t>ěstské části</w:t>
      </w:r>
      <w:r w:rsidR="00170D5D" w:rsidRPr="0040515E">
        <w:rPr>
          <w:rFonts w:asciiTheme="minorHAnsi" w:hAnsiTheme="minorHAnsi" w:cstheme="minorHAnsi"/>
          <w:bCs/>
          <w:sz w:val="22"/>
          <w:szCs w:val="22"/>
        </w:rPr>
        <w:t xml:space="preserve">. </w:t>
      </w:r>
    </w:p>
    <w:p w14:paraId="35EE9E4D" w14:textId="2F39AC3C" w:rsidR="00B516EB" w:rsidRPr="0040515E" w:rsidRDefault="006064E1" w:rsidP="00D015DE">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Městská část</w:t>
      </w:r>
      <w:r w:rsidR="00B516EB" w:rsidRPr="0040515E">
        <w:rPr>
          <w:rFonts w:asciiTheme="minorHAnsi" w:hAnsiTheme="minorHAnsi" w:cstheme="minorHAnsi"/>
          <w:bCs/>
          <w:sz w:val="22"/>
          <w:szCs w:val="22"/>
        </w:rPr>
        <w:t xml:space="preserve"> bere na vědomí</w:t>
      </w:r>
      <w:r w:rsidR="00380868" w:rsidRPr="0040515E">
        <w:rPr>
          <w:rFonts w:asciiTheme="minorHAnsi" w:hAnsiTheme="minorHAnsi" w:cstheme="minorHAnsi"/>
          <w:bCs/>
          <w:sz w:val="22"/>
          <w:szCs w:val="22"/>
        </w:rPr>
        <w:t xml:space="preserve"> předpoklad </w:t>
      </w:r>
      <w:r w:rsidR="00B92B59" w:rsidRPr="0040515E">
        <w:rPr>
          <w:rFonts w:asciiTheme="minorHAnsi" w:hAnsiTheme="minorHAnsi" w:cstheme="minorHAnsi"/>
          <w:bCs/>
          <w:sz w:val="22"/>
          <w:szCs w:val="22"/>
        </w:rPr>
        <w:t>I</w:t>
      </w:r>
      <w:r w:rsidR="00380868" w:rsidRPr="0040515E">
        <w:rPr>
          <w:rFonts w:asciiTheme="minorHAnsi" w:hAnsiTheme="minorHAnsi" w:cstheme="minorHAnsi"/>
          <w:bCs/>
          <w:sz w:val="22"/>
          <w:szCs w:val="22"/>
        </w:rPr>
        <w:t>nvestora</w:t>
      </w:r>
      <w:r w:rsidR="00B516EB" w:rsidRPr="0040515E">
        <w:rPr>
          <w:rFonts w:asciiTheme="minorHAnsi" w:hAnsiTheme="minorHAnsi" w:cstheme="minorHAnsi"/>
          <w:bCs/>
          <w:sz w:val="22"/>
          <w:szCs w:val="22"/>
        </w:rPr>
        <w:t xml:space="preserve">, že realizací výstavby </w:t>
      </w:r>
      <w:r w:rsidRPr="0040515E">
        <w:rPr>
          <w:rFonts w:asciiTheme="minorHAnsi" w:hAnsiTheme="minorHAnsi" w:cstheme="minorHAnsi"/>
          <w:bCs/>
          <w:sz w:val="22"/>
          <w:szCs w:val="22"/>
        </w:rPr>
        <w:t>Projekt</w:t>
      </w:r>
      <w:r w:rsidR="00274D18" w:rsidRPr="0040515E">
        <w:rPr>
          <w:rFonts w:asciiTheme="minorHAnsi" w:hAnsiTheme="minorHAnsi" w:cstheme="minorHAnsi"/>
          <w:bCs/>
          <w:sz w:val="22"/>
          <w:szCs w:val="22"/>
        </w:rPr>
        <w:t>u Jančova a</w:t>
      </w:r>
      <w:r w:rsidR="00CF1C1B" w:rsidRPr="0040515E">
        <w:rPr>
          <w:rFonts w:asciiTheme="minorHAnsi" w:hAnsiTheme="minorHAnsi" w:cstheme="minorHAnsi"/>
          <w:bCs/>
          <w:sz w:val="22"/>
          <w:szCs w:val="22"/>
        </w:rPr>
        <w:t> </w:t>
      </w:r>
      <w:r w:rsidR="00A74BDB" w:rsidRPr="0040515E">
        <w:rPr>
          <w:rFonts w:asciiTheme="minorHAnsi" w:hAnsiTheme="minorHAnsi" w:cstheme="minorHAnsi"/>
          <w:bCs/>
          <w:sz w:val="22"/>
          <w:szCs w:val="22"/>
        </w:rPr>
        <w:t>P</w:t>
      </w:r>
      <w:r w:rsidR="00274D18" w:rsidRPr="0040515E">
        <w:rPr>
          <w:rFonts w:asciiTheme="minorHAnsi" w:hAnsiTheme="minorHAnsi" w:cstheme="minorHAnsi"/>
          <w:bCs/>
          <w:sz w:val="22"/>
          <w:szCs w:val="22"/>
        </w:rPr>
        <w:t xml:space="preserve">rojektu BAHOK </w:t>
      </w:r>
      <w:r w:rsidR="00B516EB" w:rsidRPr="0040515E">
        <w:rPr>
          <w:rFonts w:asciiTheme="minorHAnsi" w:hAnsiTheme="minorHAnsi" w:cstheme="minorHAnsi"/>
          <w:bCs/>
          <w:sz w:val="22"/>
          <w:szCs w:val="22"/>
        </w:rPr>
        <w:t xml:space="preserve">má vzniknout </w:t>
      </w:r>
      <w:r w:rsidR="000C082A" w:rsidRPr="0040515E">
        <w:rPr>
          <w:rFonts w:asciiTheme="minorHAnsi" w:hAnsiTheme="minorHAnsi" w:cstheme="minorHAnsi"/>
          <w:bCs/>
          <w:sz w:val="22"/>
          <w:szCs w:val="22"/>
        </w:rPr>
        <w:t xml:space="preserve">přibližně </w:t>
      </w:r>
      <w:r w:rsidR="00B516EB" w:rsidRPr="0040515E">
        <w:rPr>
          <w:rFonts w:asciiTheme="minorHAnsi" w:hAnsiTheme="minorHAnsi" w:cstheme="minorHAnsi"/>
          <w:bCs/>
          <w:sz w:val="22"/>
          <w:szCs w:val="22"/>
        </w:rPr>
        <w:t xml:space="preserve">celkem </w:t>
      </w:r>
      <w:r w:rsidR="00E019F4" w:rsidRPr="0040515E">
        <w:rPr>
          <w:rFonts w:asciiTheme="minorHAnsi" w:hAnsiTheme="minorHAnsi" w:cstheme="minorHAnsi"/>
          <w:sz w:val="22"/>
          <w:szCs w:val="22"/>
        </w:rPr>
        <w:t>38.</w:t>
      </w:r>
      <w:r w:rsidR="00860EBB" w:rsidRPr="0040515E">
        <w:rPr>
          <w:rFonts w:asciiTheme="minorHAnsi" w:hAnsiTheme="minorHAnsi" w:cstheme="minorHAnsi"/>
          <w:sz w:val="22"/>
          <w:szCs w:val="22"/>
        </w:rPr>
        <w:t>401</w:t>
      </w:r>
      <w:r w:rsidR="00B516EB" w:rsidRPr="0040515E">
        <w:rPr>
          <w:rFonts w:asciiTheme="minorHAnsi" w:hAnsiTheme="minorHAnsi" w:cstheme="minorHAnsi"/>
          <w:sz w:val="22"/>
          <w:szCs w:val="22"/>
        </w:rPr>
        <w:t xml:space="preserve"> </w:t>
      </w:r>
      <w:r w:rsidR="00B516EB" w:rsidRPr="0040515E">
        <w:rPr>
          <w:rFonts w:asciiTheme="minorHAnsi" w:hAnsiTheme="minorHAnsi" w:cstheme="minorHAnsi"/>
          <w:bCs/>
          <w:sz w:val="22"/>
          <w:szCs w:val="22"/>
        </w:rPr>
        <w:t>m</w:t>
      </w:r>
      <w:r w:rsidR="00B516EB" w:rsidRPr="0040515E">
        <w:rPr>
          <w:rFonts w:asciiTheme="minorHAnsi" w:hAnsiTheme="minorHAnsi" w:cstheme="minorHAnsi"/>
          <w:bCs/>
          <w:sz w:val="22"/>
          <w:szCs w:val="22"/>
          <w:vertAlign w:val="superscript"/>
        </w:rPr>
        <w:t>2</w:t>
      </w:r>
      <w:r w:rsidR="00B516EB" w:rsidRPr="0040515E">
        <w:rPr>
          <w:rFonts w:asciiTheme="minorHAnsi" w:hAnsiTheme="minorHAnsi" w:cstheme="minorHAnsi"/>
          <w:bCs/>
          <w:sz w:val="22"/>
          <w:szCs w:val="22"/>
        </w:rPr>
        <w:t xml:space="preserve"> HPP vypočtených dle nařízení č.</w:t>
      </w:r>
      <w:r w:rsidR="00B424BD">
        <w:rPr>
          <w:rFonts w:asciiTheme="minorHAnsi" w:hAnsiTheme="minorHAnsi" w:cstheme="minorHAnsi"/>
          <w:bCs/>
          <w:sz w:val="22"/>
          <w:szCs w:val="22"/>
        </w:rPr>
        <w:t> </w:t>
      </w:r>
      <w:r w:rsidR="00B516EB" w:rsidRPr="0040515E">
        <w:rPr>
          <w:rFonts w:asciiTheme="minorHAnsi" w:hAnsiTheme="minorHAnsi" w:cstheme="minorHAnsi"/>
          <w:bCs/>
          <w:sz w:val="22"/>
          <w:szCs w:val="22"/>
        </w:rPr>
        <w:t>10/2016 Sb. hl. m. Prah</w:t>
      </w:r>
      <w:r w:rsidR="0057763F" w:rsidRPr="0040515E">
        <w:rPr>
          <w:rFonts w:asciiTheme="minorHAnsi" w:hAnsiTheme="minorHAnsi" w:cstheme="minorHAnsi"/>
          <w:bCs/>
          <w:sz w:val="22"/>
          <w:szCs w:val="22"/>
        </w:rPr>
        <w:t>y</w:t>
      </w:r>
      <w:r w:rsidR="00B516EB" w:rsidRPr="0040515E">
        <w:rPr>
          <w:rFonts w:asciiTheme="minorHAnsi" w:hAnsiTheme="minorHAnsi" w:cstheme="minorHAnsi"/>
          <w:bCs/>
          <w:sz w:val="22"/>
          <w:szCs w:val="22"/>
        </w:rPr>
        <w:t>.</w:t>
      </w:r>
    </w:p>
    <w:p w14:paraId="1E3BB775" w14:textId="46DA1AA4" w:rsidR="00CB757C" w:rsidRPr="0040515E" w:rsidRDefault="00B516EB" w:rsidP="00D015DE">
      <w:pPr>
        <w:numPr>
          <w:ilvl w:val="0"/>
          <w:numId w:val="21"/>
        </w:numPr>
        <w:autoSpaceDE w:val="0"/>
        <w:autoSpaceDN w:val="0"/>
        <w:adjustRightInd w:val="0"/>
        <w:spacing w:after="120" w:line="264" w:lineRule="auto"/>
        <w:ind w:left="567" w:hanging="567"/>
        <w:jc w:val="both"/>
        <w:rPr>
          <w:rFonts w:asciiTheme="minorHAnsi" w:hAnsiTheme="minorHAnsi" w:cstheme="minorHAnsi"/>
          <w:b/>
          <w:sz w:val="22"/>
          <w:szCs w:val="22"/>
        </w:rPr>
      </w:pPr>
      <w:r w:rsidRPr="0040515E">
        <w:rPr>
          <w:rFonts w:asciiTheme="minorHAnsi" w:hAnsiTheme="minorHAnsi" w:cstheme="minorHAnsi"/>
          <w:sz w:val="22"/>
          <w:szCs w:val="22"/>
        </w:rPr>
        <w:t>V souladu s předchozím odstavc</w:t>
      </w:r>
      <w:r w:rsidR="00A46CC1" w:rsidRPr="0040515E">
        <w:rPr>
          <w:rFonts w:asciiTheme="minorHAnsi" w:hAnsiTheme="minorHAnsi" w:cstheme="minorHAnsi"/>
          <w:sz w:val="22"/>
          <w:szCs w:val="22"/>
        </w:rPr>
        <w:t>em</w:t>
      </w:r>
      <w:r w:rsidRPr="0040515E">
        <w:rPr>
          <w:rFonts w:asciiTheme="minorHAnsi" w:hAnsiTheme="minorHAnsi" w:cstheme="minorHAnsi"/>
          <w:sz w:val="22"/>
          <w:szCs w:val="22"/>
        </w:rPr>
        <w:t xml:space="preserve"> činí </w:t>
      </w:r>
      <w:r w:rsidR="00170D5D" w:rsidRPr="0040515E">
        <w:rPr>
          <w:rFonts w:asciiTheme="minorHAnsi" w:hAnsiTheme="minorHAnsi" w:cstheme="minorHAnsi"/>
          <w:sz w:val="22"/>
          <w:szCs w:val="22"/>
        </w:rPr>
        <w:t xml:space="preserve">předpokládaná výše </w:t>
      </w:r>
      <w:r w:rsidR="00DA7184" w:rsidRPr="0040515E">
        <w:rPr>
          <w:rFonts w:asciiTheme="minorHAnsi" w:hAnsiTheme="minorHAnsi" w:cstheme="minorHAnsi"/>
          <w:sz w:val="22"/>
          <w:szCs w:val="22"/>
        </w:rPr>
        <w:t>F</w:t>
      </w:r>
      <w:r w:rsidRPr="0040515E">
        <w:rPr>
          <w:rFonts w:asciiTheme="minorHAnsi" w:hAnsiTheme="minorHAnsi" w:cstheme="minorHAnsi"/>
          <w:sz w:val="22"/>
          <w:szCs w:val="22"/>
        </w:rPr>
        <w:t>inanční</w:t>
      </w:r>
      <w:r w:rsidR="00170D5D" w:rsidRPr="0040515E">
        <w:rPr>
          <w:rFonts w:asciiTheme="minorHAnsi" w:hAnsiTheme="minorHAnsi" w:cstheme="minorHAnsi"/>
          <w:sz w:val="22"/>
          <w:szCs w:val="22"/>
        </w:rPr>
        <w:t>ho</w:t>
      </w:r>
      <w:r w:rsidRPr="0040515E">
        <w:rPr>
          <w:rFonts w:asciiTheme="minorHAnsi" w:hAnsiTheme="minorHAnsi" w:cstheme="minorHAnsi"/>
          <w:sz w:val="22"/>
          <w:szCs w:val="22"/>
        </w:rPr>
        <w:t xml:space="preserve"> příspěvk</w:t>
      </w:r>
      <w:r w:rsidR="00170D5D" w:rsidRPr="0040515E">
        <w:rPr>
          <w:rFonts w:asciiTheme="minorHAnsi" w:hAnsiTheme="minorHAnsi" w:cstheme="minorHAnsi"/>
          <w:sz w:val="22"/>
          <w:szCs w:val="22"/>
        </w:rPr>
        <w:t>u</w:t>
      </w:r>
      <w:r w:rsidR="001E3EAA" w:rsidRPr="0040515E">
        <w:rPr>
          <w:rFonts w:asciiTheme="minorHAnsi" w:hAnsiTheme="minorHAnsi" w:cstheme="minorHAnsi"/>
          <w:sz w:val="22"/>
          <w:szCs w:val="22"/>
        </w:rPr>
        <w:t xml:space="preserve"> na rozvoj</w:t>
      </w:r>
      <w:r w:rsidRPr="0040515E">
        <w:rPr>
          <w:rFonts w:asciiTheme="minorHAnsi" w:hAnsiTheme="minorHAnsi" w:cstheme="minorHAnsi"/>
          <w:sz w:val="22"/>
          <w:szCs w:val="22"/>
        </w:rPr>
        <w:t xml:space="preserve"> celkov</w:t>
      </w:r>
      <w:r w:rsidR="00170D5D" w:rsidRPr="0040515E">
        <w:rPr>
          <w:rFonts w:asciiTheme="minorHAnsi" w:hAnsiTheme="minorHAnsi" w:cstheme="minorHAnsi"/>
          <w:sz w:val="22"/>
          <w:szCs w:val="22"/>
        </w:rPr>
        <w:t>ě</w:t>
      </w:r>
      <w:r w:rsidRPr="0040515E">
        <w:rPr>
          <w:rFonts w:asciiTheme="minorHAnsi" w:hAnsiTheme="minorHAnsi" w:cstheme="minorHAnsi"/>
          <w:sz w:val="22"/>
          <w:szCs w:val="22"/>
        </w:rPr>
        <w:t xml:space="preserve"> </w:t>
      </w:r>
      <w:r w:rsidR="00DF7183" w:rsidRPr="0040515E">
        <w:rPr>
          <w:rFonts w:asciiTheme="minorHAnsi" w:hAnsiTheme="minorHAnsi" w:cstheme="minorHAnsi"/>
          <w:sz w:val="22"/>
          <w:szCs w:val="22"/>
        </w:rPr>
        <w:t>38</w:t>
      </w:r>
      <w:r w:rsidR="00CC29D1" w:rsidRPr="0040515E">
        <w:rPr>
          <w:rFonts w:asciiTheme="minorHAnsi" w:hAnsiTheme="minorHAnsi" w:cstheme="minorHAnsi"/>
          <w:sz w:val="22"/>
          <w:szCs w:val="22"/>
        </w:rPr>
        <w:t>.</w:t>
      </w:r>
      <w:r w:rsidR="00DF7183" w:rsidRPr="0040515E">
        <w:rPr>
          <w:rFonts w:asciiTheme="minorHAnsi" w:hAnsiTheme="minorHAnsi" w:cstheme="minorHAnsi"/>
          <w:sz w:val="22"/>
          <w:szCs w:val="22"/>
        </w:rPr>
        <w:t>401</w:t>
      </w:r>
      <w:r w:rsidR="00CC29D1" w:rsidRPr="0040515E">
        <w:rPr>
          <w:rFonts w:asciiTheme="minorHAnsi" w:hAnsiTheme="minorHAnsi" w:cstheme="minorHAnsi"/>
          <w:sz w:val="22"/>
          <w:szCs w:val="22"/>
        </w:rPr>
        <w:t>.</w:t>
      </w:r>
      <w:r w:rsidR="00DF7183" w:rsidRPr="0040515E">
        <w:rPr>
          <w:rFonts w:asciiTheme="minorHAnsi" w:hAnsiTheme="minorHAnsi" w:cstheme="minorHAnsi"/>
          <w:sz w:val="22"/>
          <w:szCs w:val="22"/>
        </w:rPr>
        <w:t>0</w:t>
      </w:r>
      <w:r w:rsidR="00CC29D1" w:rsidRPr="0040515E">
        <w:rPr>
          <w:rFonts w:asciiTheme="minorHAnsi" w:hAnsiTheme="minorHAnsi" w:cstheme="minorHAnsi"/>
          <w:sz w:val="22"/>
          <w:szCs w:val="22"/>
        </w:rPr>
        <w:t>00, -</w:t>
      </w:r>
      <w:r w:rsidRPr="0040515E">
        <w:rPr>
          <w:rFonts w:asciiTheme="minorHAnsi" w:hAnsiTheme="minorHAnsi" w:cstheme="minorHAnsi"/>
          <w:sz w:val="22"/>
          <w:szCs w:val="22"/>
        </w:rPr>
        <w:t xml:space="preserve"> </w:t>
      </w:r>
      <w:r w:rsidRPr="0040515E">
        <w:rPr>
          <w:rFonts w:asciiTheme="minorHAnsi" w:hAnsiTheme="minorHAnsi" w:cstheme="minorHAnsi"/>
          <w:bCs/>
          <w:sz w:val="22"/>
          <w:szCs w:val="22"/>
        </w:rPr>
        <w:t>Kč</w:t>
      </w:r>
      <w:r w:rsidR="001E3EAA" w:rsidRPr="0040515E">
        <w:rPr>
          <w:rFonts w:asciiTheme="minorHAnsi" w:hAnsiTheme="minorHAnsi" w:cstheme="minorHAnsi"/>
          <w:bCs/>
          <w:sz w:val="22"/>
          <w:szCs w:val="22"/>
        </w:rPr>
        <w:t>, z</w:t>
      </w:r>
      <w:r w:rsidR="00CB757C" w:rsidRPr="0040515E">
        <w:rPr>
          <w:rFonts w:asciiTheme="minorHAnsi" w:hAnsiTheme="minorHAnsi" w:cstheme="minorHAnsi"/>
          <w:bCs/>
          <w:sz w:val="22"/>
          <w:szCs w:val="22"/>
        </w:rPr>
        <w:t> </w:t>
      </w:r>
      <w:r w:rsidR="00170D5D" w:rsidRPr="0040515E">
        <w:rPr>
          <w:rFonts w:asciiTheme="minorHAnsi" w:hAnsiTheme="minorHAnsi" w:cstheme="minorHAnsi"/>
          <w:bCs/>
          <w:sz w:val="22"/>
          <w:szCs w:val="22"/>
        </w:rPr>
        <w:t>če</w:t>
      </w:r>
      <w:r w:rsidR="00CB757C" w:rsidRPr="0040515E">
        <w:rPr>
          <w:rFonts w:asciiTheme="minorHAnsi" w:hAnsiTheme="minorHAnsi" w:cstheme="minorHAnsi"/>
          <w:bCs/>
          <w:sz w:val="22"/>
          <w:szCs w:val="22"/>
        </w:rPr>
        <w:t>hož:</w:t>
      </w:r>
    </w:p>
    <w:p w14:paraId="73F9C1EB" w14:textId="5BB09E72" w:rsidR="00B516EB" w:rsidRPr="0040515E" w:rsidRDefault="00DA7184" w:rsidP="00D015DE">
      <w:pPr>
        <w:pStyle w:val="Odstavecseseznamem"/>
        <w:numPr>
          <w:ilvl w:val="0"/>
          <w:numId w:val="25"/>
        </w:numPr>
        <w:autoSpaceDE w:val="0"/>
        <w:autoSpaceDN w:val="0"/>
        <w:adjustRightInd w:val="0"/>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č</w:t>
      </w:r>
      <w:r w:rsidR="00CB757C" w:rsidRPr="0040515E">
        <w:rPr>
          <w:rFonts w:asciiTheme="minorHAnsi" w:hAnsiTheme="minorHAnsi" w:cstheme="minorHAnsi"/>
          <w:bCs/>
          <w:sz w:val="22"/>
          <w:szCs w:val="22"/>
        </w:rPr>
        <w:t>ástka v</w:t>
      </w:r>
      <w:r w:rsidR="00EC777E" w:rsidRPr="0040515E">
        <w:rPr>
          <w:rFonts w:asciiTheme="minorHAnsi" w:hAnsiTheme="minorHAnsi" w:cstheme="minorHAnsi"/>
          <w:bCs/>
          <w:sz w:val="22"/>
          <w:szCs w:val="22"/>
        </w:rPr>
        <w:t xml:space="preserve"> předpokládané </w:t>
      </w:r>
      <w:r w:rsidR="00CB757C" w:rsidRPr="0040515E">
        <w:rPr>
          <w:rFonts w:asciiTheme="minorHAnsi" w:hAnsiTheme="minorHAnsi" w:cstheme="minorHAnsi"/>
          <w:bCs/>
          <w:sz w:val="22"/>
          <w:szCs w:val="22"/>
        </w:rPr>
        <w:t xml:space="preserve">výši </w:t>
      </w:r>
      <w:r w:rsidR="00DF7183" w:rsidRPr="0040515E">
        <w:rPr>
          <w:rFonts w:asciiTheme="minorHAnsi" w:hAnsiTheme="minorHAnsi" w:cstheme="minorHAnsi"/>
          <w:bCs/>
          <w:sz w:val="22"/>
          <w:szCs w:val="22"/>
        </w:rPr>
        <w:t>13.401.</w:t>
      </w:r>
      <w:r w:rsidR="00DF7183" w:rsidRPr="0040515E">
        <w:rPr>
          <w:rFonts w:asciiTheme="minorHAnsi" w:hAnsiTheme="minorHAnsi" w:cstheme="minorHAnsi"/>
          <w:sz w:val="22"/>
          <w:szCs w:val="22"/>
        </w:rPr>
        <w:t>0</w:t>
      </w:r>
      <w:r w:rsidR="00EC777E" w:rsidRPr="0040515E">
        <w:rPr>
          <w:rFonts w:asciiTheme="minorHAnsi" w:hAnsiTheme="minorHAnsi" w:cstheme="minorHAnsi"/>
          <w:sz w:val="22"/>
          <w:szCs w:val="22"/>
        </w:rPr>
        <w:t>00, -</w:t>
      </w:r>
      <w:r w:rsidR="00CB757C" w:rsidRPr="0040515E">
        <w:rPr>
          <w:rFonts w:asciiTheme="minorHAnsi" w:hAnsiTheme="minorHAnsi" w:cstheme="minorHAnsi"/>
          <w:bCs/>
          <w:sz w:val="22"/>
          <w:szCs w:val="22"/>
        </w:rPr>
        <w:t xml:space="preserve"> Kč připadá </w:t>
      </w:r>
      <w:r w:rsidR="002D7969" w:rsidRPr="0040515E">
        <w:rPr>
          <w:rFonts w:asciiTheme="minorHAnsi" w:hAnsiTheme="minorHAnsi" w:cstheme="minorHAnsi"/>
          <w:bCs/>
          <w:sz w:val="22"/>
          <w:szCs w:val="22"/>
        </w:rPr>
        <w:t>na Projekt Jančova</w:t>
      </w:r>
      <w:r w:rsidR="00FF0D57" w:rsidRPr="0040515E">
        <w:rPr>
          <w:rFonts w:asciiTheme="minorHAnsi" w:hAnsiTheme="minorHAnsi" w:cstheme="minorHAnsi"/>
          <w:bCs/>
          <w:sz w:val="22"/>
          <w:szCs w:val="22"/>
        </w:rPr>
        <w:t xml:space="preserve"> (dále jen „</w:t>
      </w:r>
      <w:r w:rsidR="00534CD4" w:rsidRPr="0040515E">
        <w:rPr>
          <w:rFonts w:asciiTheme="minorHAnsi" w:hAnsiTheme="minorHAnsi" w:cstheme="minorHAnsi"/>
          <w:b/>
          <w:sz w:val="22"/>
          <w:szCs w:val="22"/>
        </w:rPr>
        <w:t>F</w:t>
      </w:r>
      <w:r w:rsidR="00FF0D57" w:rsidRPr="0040515E">
        <w:rPr>
          <w:rFonts w:asciiTheme="minorHAnsi" w:hAnsiTheme="minorHAnsi" w:cstheme="minorHAnsi"/>
          <w:b/>
          <w:sz w:val="22"/>
          <w:szCs w:val="22"/>
        </w:rPr>
        <w:t>inanční příspěvek Jančova</w:t>
      </w:r>
      <w:r w:rsidR="00FF0D57" w:rsidRPr="0040515E">
        <w:rPr>
          <w:rFonts w:asciiTheme="minorHAnsi" w:hAnsiTheme="minorHAnsi" w:cstheme="minorHAnsi"/>
          <w:bCs/>
          <w:sz w:val="22"/>
          <w:szCs w:val="22"/>
        </w:rPr>
        <w:t>“)</w:t>
      </w:r>
      <w:r w:rsidRPr="0040515E">
        <w:rPr>
          <w:rFonts w:asciiTheme="minorHAnsi" w:hAnsiTheme="minorHAnsi" w:cstheme="minorHAnsi"/>
          <w:bCs/>
          <w:sz w:val="22"/>
          <w:szCs w:val="22"/>
        </w:rPr>
        <w:t>,</w:t>
      </w:r>
    </w:p>
    <w:p w14:paraId="4F9139F9" w14:textId="2D887058" w:rsidR="002D7969" w:rsidRPr="0040515E" w:rsidRDefault="00DA7184" w:rsidP="00D015DE">
      <w:pPr>
        <w:pStyle w:val="Odstavecseseznamem"/>
        <w:numPr>
          <w:ilvl w:val="0"/>
          <w:numId w:val="25"/>
        </w:numPr>
        <w:autoSpaceDE w:val="0"/>
        <w:autoSpaceDN w:val="0"/>
        <w:adjustRightInd w:val="0"/>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č</w:t>
      </w:r>
      <w:r w:rsidR="002D7969" w:rsidRPr="0040515E">
        <w:rPr>
          <w:rFonts w:asciiTheme="minorHAnsi" w:hAnsiTheme="minorHAnsi" w:cstheme="minorHAnsi"/>
          <w:bCs/>
          <w:sz w:val="22"/>
          <w:szCs w:val="22"/>
        </w:rPr>
        <w:t>ástka v</w:t>
      </w:r>
      <w:r w:rsidR="00EC777E" w:rsidRPr="0040515E">
        <w:rPr>
          <w:rFonts w:asciiTheme="minorHAnsi" w:hAnsiTheme="minorHAnsi" w:cstheme="minorHAnsi"/>
          <w:bCs/>
          <w:sz w:val="22"/>
          <w:szCs w:val="22"/>
        </w:rPr>
        <w:t xml:space="preserve"> předpokládané </w:t>
      </w:r>
      <w:r w:rsidR="002D7969" w:rsidRPr="0040515E">
        <w:rPr>
          <w:rFonts w:asciiTheme="minorHAnsi" w:hAnsiTheme="minorHAnsi" w:cstheme="minorHAnsi"/>
          <w:bCs/>
          <w:sz w:val="22"/>
          <w:szCs w:val="22"/>
        </w:rPr>
        <w:t xml:space="preserve">výši </w:t>
      </w:r>
      <w:r w:rsidR="00C4359E" w:rsidRPr="0040515E">
        <w:rPr>
          <w:rFonts w:asciiTheme="minorHAnsi" w:hAnsiTheme="minorHAnsi" w:cstheme="minorHAnsi"/>
          <w:sz w:val="22"/>
          <w:szCs w:val="22"/>
        </w:rPr>
        <w:t>25</w:t>
      </w:r>
      <w:r w:rsidR="00EC777E" w:rsidRPr="0040515E">
        <w:rPr>
          <w:rFonts w:asciiTheme="minorHAnsi" w:hAnsiTheme="minorHAnsi" w:cstheme="minorHAnsi"/>
          <w:sz w:val="22"/>
          <w:szCs w:val="22"/>
        </w:rPr>
        <w:t>.</w:t>
      </w:r>
      <w:r w:rsidR="00C4359E" w:rsidRPr="0040515E">
        <w:rPr>
          <w:rFonts w:asciiTheme="minorHAnsi" w:hAnsiTheme="minorHAnsi" w:cstheme="minorHAnsi"/>
          <w:sz w:val="22"/>
          <w:szCs w:val="22"/>
        </w:rPr>
        <w:t>0</w:t>
      </w:r>
      <w:r w:rsidR="00EC777E" w:rsidRPr="0040515E">
        <w:rPr>
          <w:rFonts w:asciiTheme="minorHAnsi" w:hAnsiTheme="minorHAnsi" w:cstheme="minorHAnsi"/>
          <w:sz w:val="22"/>
          <w:szCs w:val="22"/>
        </w:rPr>
        <w:t>00.000, -</w:t>
      </w:r>
      <w:r w:rsidR="002D7969" w:rsidRPr="0040515E">
        <w:rPr>
          <w:rFonts w:asciiTheme="minorHAnsi" w:hAnsiTheme="minorHAnsi" w:cstheme="minorHAnsi"/>
          <w:bCs/>
          <w:sz w:val="22"/>
          <w:szCs w:val="22"/>
        </w:rPr>
        <w:t xml:space="preserve"> Kč připadá na </w:t>
      </w:r>
      <w:r w:rsidRPr="0040515E">
        <w:rPr>
          <w:rFonts w:asciiTheme="minorHAnsi" w:hAnsiTheme="minorHAnsi" w:cstheme="minorHAnsi"/>
          <w:bCs/>
          <w:sz w:val="22"/>
          <w:szCs w:val="22"/>
        </w:rPr>
        <w:t>P</w:t>
      </w:r>
      <w:r w:rsidR="002D7969" w:rsidRPr="0040515E">
        <w:rPr>
          <w:rFonts w:asciiTheme="minorHAnsi" w:hAnsiTheme="minorHAnsi" w:cstheme="minorHAnsi"/>
          <w:bCs/>
          <w:sz w:val="22"/>
          <w:szCs w:val="22"/>
        </w:rPr>
        <w:t>rojekt BAHOK</w:t>
      </w:r>
      <w:r w:rsidR="00FF0D57" w:rsidRPr="0040515E">
        <w:rPr>
          <w:rFonts w:asciiTheme="minorHAnsi" w:hAnsiTheme="minorHAnsi" w:cstheme="minorHAnsi"/>
          <w:bCs/>
          <w:sz w:val="22"/>
          <w:szCs w:val="22"/>
        </w:rPr>
        <w:t xml:space="preserve"> (dále jen „</w:t>
      </w:r>
      <w:r w:rsidR="00534CD4" w:rsidRPr="0040515E">
        <w:rPr>
          <w:rFonts w:asciiTheme="minorHAnsi" w:hAnsiTheme="minorHAnsi" w:cstheme="minorHAnsi"/>
          <w:b/>
          <w:sz w:val="22"/>
          <w:szCs w:val="22"/>
        </w:rPr>
        <w:t>F</w:t>
      </w:r>
      <w:r w:rsidR="00FF0D57" w:rsidRPr="0040515E">
        <w:rPr>
          <w:rFonts w:asciiTheme="minorHAnsi" w:hAnsiTheme="minorHAnsi" w:cstheme="minorHAnsi"/>
          <w:b/>
          <w:sz w:val="22"/>
          <w:szCs w:val="22"/>
        </w:rPr>
        <w:t>inanční příspěvek BAHOK</w:t>
      </w:r>
      <w:r w:rsidR="00FF0D57" w:rsidRPr="0040515E">
        <w:rPr>
          <w:rFonts w:asciiTheme="minorHAnsi" w:hAnsiTheme="minorHAnsi" w:cstheme="minorHAnsi"/>
          <w:bCs/>
          <w:sz w:val="22"/>
          <w:szCs w:val="22"/>
        </w:rPr>
        <w:t>“)</w:t>
      </w:r>
      <w:r w:rsidR="002D7969" w:rsidRPr="0040515E">
        <w:rPr>
          <w:rFonts w:asciiTheme="minorHAnsi" w:hAnsiTheme="minorHAnsi" w:cstheme="minorHAnsi"/>
          <w:bCs/>
          <w:sz w:val="22"/>
          <w:szCs w:val="22"/>
        </w:rPr>
        <w:t>.</w:t>
      </w:r>
    </w:p>
    <w:p w14:paraId="1169EAFD" w14:textId="77777777" w:rsidR="00B516EB" w:rsidRPr="0040515E" w:rsidRDefault="00B516EB" w:rsidP="00D015DE">
      <w:pPr>
        <w:numPr>
          <w:ilvl w:val="0"/>
          <w:numId w:val="21"/>
        </w:numPr>
        <w:autoSpaceDE w:val="0"/>
        <w:autoSpaceDN w:val="0"/>
        <w:adjustRightInd w:val="0"/>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Výše </w:t>
      </w:r>
      <w:r w:rsidR="00DA7184" w:rsidRPr="0040515E">
        <w:rPr>
          <w:rFonts w:asciiTheme="minorHAnsi" w:hAnsiTheme="minorHAnsi" w:cstheme="minorHAnsi"/>
          <w:sz w:val="22"/>
          <w:szCs w:val="22"/>
        </w:rPr>
        <w:t>F</w:t>
      </w:r>
      <w:r w:rsidRPr="0040515E">
        <w:rPr>
          <w:rFonts w:asciiTheme="minorHAnsi" w:hAnsiTheme="minorHAnsi" w:cstheme="minorHAnsi"/>
          <w:sz w:val="22"/>
          <w:szCs w:val="22"/>
        </w:rPr>
        <w:t xml:space="preserve">inančního příspěvku </w:t>
      </w:r>
      <w:r w:rsidR="00FB3398" w:rsidRPr="0040515E">
        <w:rPr>
          <w:rFonts w:asciiTheme="minorHAnsi" w:hAnsiTheme="minorHAnsi" w:cstheme="minorHAnsi"/>
          <w:sz w:val="22"/>
          <w:szCs w:val="22"/>
        </w:rPr>
        <w:t xml:space="preserve">Jančova a </w:t>
      </w:r>
      <w:r w:rsidR="00534CD4" w:rsidRPr="0040515E">
        <w:rPr>
          <w:rFonts w:asciiTheme="minorHAnsi" w:hAnsiTheme="minorHAnsi" w:cstheme="minorHAnsi"/>
          <w:sz w:val="22"/>
          <w:szCs w:val="22"/>
        </w:rPr>
        <w:t>F</w:t>
      </w:r>
      <w:r w:rsidR="00FB3398" w:rsidRPr="0040515E">
        <w:rPr>
          <w:rFonts w:asciiTheme="minorHAnsi" w:hAnsiTheme="minorHAnsi" w:cstheme="minorHAnsi"/>
          <w:sz w:val="22"/>
          <w:szCs w:val="22"/>
        </w:rPr>
        <w:t>inančního příspěvku BAHOK</w:t>
      </w:r>
      <w:r w:rsidRPr="0040515E">
        <w:rPr>
          <w:rFonts w:asciiTheme="minorHAnsi" w:hAnsiTheme="minorHAnsi" w:cstheme="minorHAnsi"/>
          <w:sz w:val="22"/>
          <w:szCs w:val="22"/>
        </w:rPr>
        <w:t xml:space="preserve"> je stanovena na základě předběžného odhadu HPP dle záměru</w:t>
      </w:r>
      <w:r w:rsidR="00FB3398" w:rsidRPr="0040515E">
        <w:rPr>
          <w:rFonts w:asciiTheme="minorHAnsi" w:hAnsiTheme="minorHAnsi" w:cstheme="minorHAnsi"/>
          <w:sz w:val="22"/>
          <w:szCs w:val="22"/>
        </w:rPr>
        <w:t xml:space="preserve"> konkrétního projektu</w:t>
      </w:r>
      <w:r w:rsidRPr="0040515E">
        <w:rPr>
          <w:rFonts w:asciiTheme="minorHAnsi" w:hAnsiTheme="minorHAnsi" w:cstheme="minorHAnsi"/>
          <w:sz w:val="22"/>
          <w:szCs w:val="22"/>
        </w:rPr>
        <w:t xml:space="preserve">. Konečná výše příspěvku bude vypočtena dle výměry nově vzniklých HPP uvedených v pravomocném územním rozhodnutí </w:t>
      </w:r>
      <w:r w:rsidR="00FB3398" w:rsidRPr="0040515E">
        <w:rPr>
          <w:rFonts w:asciiTheme="minorHAnsi" w:hAnsiTheme="minorHAnsi" w:cstheme="minorHAnsi"/>
          <w:sz w:val="22"/>
          <w:szCs w:val="22"/>
        </w:rPr>
        <w:t>k příslušnému projektu</w:t>
      </w:r>
      <w:r w:rsidR="00182212" w:rsidRPr="0040515E">
        <w:rPr>
          <w:rFonts w:asciiTheme="minorHAnsi" w:hAnsiTheme="minorHAnsi" w:cstheme="minorHAnsi"/>
          <w:sz w:val="22"/>
          <w:szCs w:val="22"/>
        </w:rPr>
        <w:t xml:space="preserve"> </w:t>
      </w:r>
      <w:r w:rsidRPr="0040515E">
        <w:rPr>
          <w:rFonts w:asciiTheme="minorHAnsi" w:hAnsiTheme="minorHAnsi" w:cstheme="minorHAnsi"/>
          <w:sz w:val="22"/>
          <w:szCs w:val="22"/>
        </w:rPr>
        <w:t>(dále jen „</w:t>
      </w:r>
      <w:r w:rsidRPr="0040515E">
        <w:rPr>
          <w:rFonts w:asciiTheme="minorHAnsi" w:hAnsiTheme="minorHAnsi" w:cstheme="minorHAnsi"/>
          <w:b/>
          <w:bCs/>
          <w:sz w:val="22"/>
          <w:szCs w:val="22"/>
        </w:rPr>
        <w:t>Konečná výše příspěvku</w:t>
      </w:r>
      <w:r w:rsidR="00182212" w:rsidRPr="0040515E">
        <w:rPr>
          <w:rFonts w:asciiTheme="minorHAnsi" w:hAnsiTheme="minorHAnsi" w:cstheme="minorHAnsi"/>
          <w:b/>
          <w:bCs/>
          <w:sz w:val="22"/>
          <w:szCs w:val="22"/>
        </w:rPr>
        <w:t xml:space="preserve"> Jančova</w:t>
      </w:r>
      <w:r w:rsidRPr="0040515E">
        <w:rPr>
          <w:rFonts w:asciiTheme="minorHAnsi" w:hAnsiTheme="minorHAnsi" w:cstheme="minorHAnsi"/>
          <w:sz w:val="22"/>
          <w:szCs w:val="22"/>
        </w:rPr>
        <w:t>“</w:t>
      </w:r>
      <w:r w:rsidR="00182212" w:rsidRPr="0040515E">
        <w:rPr>
          <w:rFonts w:asciiTheme="minorHAnsi" w:hAnsiTheme="minorHAnsi" w:cstheme="minorHAnsi"/>
          <w:sz w:val="22"/>
          <w:szCs w:val="22"/>
        </w:rPr>
        <w:t xml:space="preserve"> a „</w:t>
      </w:r>
      <w:r w:rsidR="00182212" w:rsidRPr="0040515E">
        <w:rPr>
          <w:rFonts w:asciiTheme="minorHAnsi" w:hAnsiTheme="minorHAnsi" w:cstheme="minorHAnsi"/>
          <w:b/>
          <w:bCs/>
          <w:sz w:val="22"/>
          <w:szCs w:val="22"/>
        </w:rPr>
        <w:t>Konečná výše příspěvku BAHOK</w:t>
      </w:r>
      <w:r w:rsidR="00182212" w:rsidRPr="0040515E">
        <w:rPr>
          <w:rFonts w:asciiTheme="minorHAnsi" w:hAnsiTheme="minorHAnsi" w:cstheme="minorHAnsi"/>
          <w:sz w:val="22"/>
          <w:szCs w:val="22"/>
        </w:rPr>
        <w:t>“</w:t>
      </w:r>
      <w:r w:rsidRPr="0040515E">
        <w:rPr>
          <w:rFonts w:asciiTheme="minorHAnsi" w:hAnsiTheme="minorHAnsi" w:cstheme="minorHAnsi"/>
          <w:sz w:val="22"/>
          <w:szCs w:val="22"/>
        </w:rPr>
        <w:t xml:space="preserve">). </w:t>
      </w:r>
    </w:p>
    <w:p w14:paraId="746C827C" w14:textId="6276703F" w:rsidR="003B158A" w:rsidRPr="0040515E" w:rsidRDefault="003B158A" w:rsidP="00D015DE">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Investor se zavazuje </w:t>
      </w:r>
      <w:r w:rsidR="00AF54F7"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w:t>
      </w:r>
      <w:r w:rsidR="002C4CD2" w:rsidRPr="0040515E">
        <w:rPr>
          <w:rFonts w:asciiTheme="minorHAnsi" w:hAnsiTheme="minorHAnsi" w:cstheme="minorHAnsi"/>
          <w:bCs/>
          <w:sz w:val="22"/>
          <w:szCs w:val="22"/>
        </w:rPr>
        <w:t xml:space="preserve">Konečnou výši příspěvku </w:t>
      </w:r>
      <w:r w:rsidRPr="0040515E">
        <w:rPr>
          <w:rFonts w:asciiTheme="minorHAnsi" w:hAnsiTheme="minorHAnsi" w:cstheme="minorHAnsi"/>
          <w:b/>
          <w:sz w:val="22"/>
          <w:szCs w:val="22"/>
        </w:rPr>
        <w:t>Jančova</w:t>
      </w:r>
      <w:r w:rsidRPr="0040515E">
        <w:rPr>
          <w:rFonts w:asciiTheme="minorHAnsi" w:hAnsiTheme="minorHAnsi" w:cstheme="minorHAnsi"/>
          <w:bCs/>
          <w:sz w:val="22"/>
          <w:szCs w:val="22"/>
        </w:rPr>
        <w:t xml:space="preserve"> poskytnout v</w:t>
      </w:r>
      <w:r w:rsidR="0008425C" w:rsidRPr="0040515E">
        <w:rPr>
          <w:rFonts w:asciiTheme="minorHAnsi" w:hAnsiTheme="minorHAnsi" w:cstheme="minorHAnsi"/>
          <w:bCs/>
          <w:sz w:val="22"/>
          <w:szCs w:val="22"/>
        </w:rPr>
        <w:t xml:space="preserve"> pěti </w:t>
      </w:r>
      <w:r w:rsidRPr="0040515E">
        <w:rPr>
          <w:rFonts w:asciiTheme="minorHAnsi" w:hAnsiTheme="minorHAnsi" w:cstheme="minorHAnsi"/>
          <w:bCs/>
          <w:sz w:val="22"/>
          <w:szCs w:val="22"/>
        </w:rPr>
        <w:t>splátkách následovně:</w:t>
      </w:r>
    </w:p>
    <w:p w14:paraId="01D6D7B8" w14:textId="587E8CC5" w:rsidR="005F3F7B" w:rsidRPr="0040515E" w:rsidRDefault="002D484C" w:rsidP="00D015DE">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p</w:t>
      </w:r>
      <w:r w:rsidR="003B158A" w:rsidRPr="0040515E">
        <w:rPr>
          <w:rFonts w:asciiTheme="minorHAnsi" w:hAnsiTheme="minorHAnsi" w:cstheme="minorHAnsi"/>
          <w:bCs/>
          <w:sz w:val="22"/>
          <w:szCs w:val="22"/>
        </w:rPr>
        <w:t xml:space="preserve">rvní splátka </w:t>
      </w:r>
      <w:r w:rsidR="00FA5C41" w:rsidRPr="0040515E">
        <w:rPr>
          <w:rFonts w:asciiTheme="minorHAnsi" w:hAnsiTheme="minorHAnsi" w:cstheme="minorHAnsi"/>
          <w:bCs/>
          <w:sz w:val="22"/>
          <w:szCs w:val="22"/>
        </w:rPr>
        <w:t xml:space="preserve">odpovídající svojí </w:t>
      </w:r>
      <w:r w:rsidR="005F3F7B" w:rsidRPr="0040515E">
        <w:rPr>
          <w:rFonts w:asciiTheme="minorHAnsi" w:hAnsiTheme="minorHAnsi" w:cstheme="minorHAnsi"/>
          <w:bCs/>
          <w:sz w:val="22"/>
          <w:szCs w:val="22"/>
        </w:rPr>
        <w:t>výš</w:t>
      </w:r>
      <w:r w:rsidR="00FA5C41" w:rsidRPr="0040515E">
        <w:rPr>
          <w:rFonts w:asciiTheme="minorHAnsi" w:hAnsiTheme="minorHAnsi" w:cstheme="minorHAnsi"/>
          <w:bCs/>
          <w:sz w:val="22"/>
          <w:szCs w:val="22"/>
        </w:rPr>
        <w:t>í</w:t>
      </w:r>
      <w:r w:rsidR="005F3F7B" w:rsidRPr="0040515E">
        <w:rPr>
          <w:rFonts w:asciiTheme="minorHAnsi" w:hAnsiTheme="minorHAnsi" w:cstheme="minorHAnsi"/>
          <w:bCs/>
          <w:sz w:val="22"/>
          <w:szCs w:val="22"/>
        </w:rPr>
        <w:t xml:space="preserve"> 10 % </w:t>
      </w:r>
      <w:r w:rsidR="00D841E7" w:rsidRPr="0040515E">
        <w:rPr>
          <w:rFonts w:asciiTheme="minorHAnsi" w:hAnsiTheme="minorHAnsi" w:cstheme="minorHAnsi"/>
          <w:sz w:val="22"/>
          <w:szCs w:val="22"/>
        </w:rPr>
        <w:t>Finančního</w:t>
      </w:r>
      <w:r w:rsidR="005F3F7B" w:rsidRPr="0040515E">
        <w:rPr>
          <w:rFonts w:asciiTheme="minorHAnsi" w:hAnsiTheme="minorHAnsi" w:cstheme="minorHAnsi"/>
          <w:sz w:val="22"/>
          <w:szCs w:val="22"/>
        </w:rPr>
        <w:t xml:space="preserve"> příspěvku</w:t>
      </w:r>
      <w:r w:rsidR="005F3F7B" w:rsidRPr="0040515E">
        <w:rPr>
          <w:rFonts w:asciiTheme="minorHAnsi" w:hAnsiTheme="minorHAnsi" w:cstheme="minorHAnsi"/>
          <w:bCs/>
          <w:sz w:val="22"/>
          <w:szCs w:val="22"/>
        </w:rPr>
        <w:t xml:space="preserve"> Jančova bude poskytnuta do </w:t>
      </w:r>
      <w:r w:rsidR="009B66A3" w:rsidRPr="0040515E">
        <w:rPr>
          <w:rFonts w:asciiTheme="minorHAnsi" w:hAnsiTheme="minorHAnsi" w:cstheme="minorHAnsi"/>
          <w:bCs/>
          <w:sz w:val="22"/>
          <w:szCs w:val="22"/>
        </w:rPr>
        <w:t>9</w:t>
      </w:r>
      <w:r w:rsidR="009B4243" w:rsidRPr="0040515E">
        <w:rPr>
          <w:rFonts w:asciiTheme="minorHAnsi" w:hAnsiTheme="minorHAnsi" w:cstheme="minorHAnsi"/>
          <w:bCs/>
          <w:sz w:val="22"/>
          <w:szCs w:val="22"/>
        </w:rPr>
        <w:t>0</w:t>
      </w:r>
      <w:r w:rsidR="005F3F7B" w:rsidRPr="0040515E">
        <w:rPr>
          <w:rFonts w:asciiTheme="minorHAnsi" w:hAnsiTheme="minorHAnsi" w:cstheme="minorHAnsi"/>
          <w:bCs/>
          <w:sz w:val="22"/>
          <w:szCs w:val="22"/>
        </w:rPr>
        <w:t xml:space="preserve"> dnů ode dne uzavření této </w:t>
      </w:r>
      <w:r w:rsidR="00D841E7" w:rsidRPr="0040515E">
        <w:rPr>
          <w:rFonts w:asciiTheme="minorHAnsi" w:hAnsiTheme="minorHAnsi" w:cstheme="minorHAnsi"/>
          <w:bCs/>
          <w:sz w:val="22"/>
          <w:szCs w:val="22"/>
        </w:rPr>
        <w:t>S</w:t>
      </w:r>
      <w:r w:rsidR="005F3F7B" w:rsidRPr="0040515E">
        <w:rPr>
          <w:rFonts w:asciiTheme="minorHAnsi" w:hAnsiTheme="minorHAnsi" w:cstheme="minorHAnsi"/>
          <w:bCs/>
          <w:sz w:val="22"/>
          <w:szCs w:val="22"/>
        </w:rPr>
        <w:t>mlouvy</w:t>
      </w:r>
      <w:r w:rsidR="00B84DE1" w:rsidRPr="0040515E">
        <w:rPr>
          <w:rFonts w:asciiTheme="minorHAnsi" w:hAnsiTheme="minorHAnsi" w:cstheme="minorHAnsi"/>
          <w:bCs/>
          <w:sz w:val="22"/>
          <w:szCs w:val="22"/>
        </w:rPr>
        <w:t>,</w:t>
      </w:r>
    </w:p>
    <w:p w14:paraId="2A1E6D4F" w14:textId="20871564" w:rsidR="003B158A" w:rsidRPr="0040515E" w:rsidRDefault="005F3F7B" w:rsidP="00D015DE">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druhá splátka </w:t>
      </w:r>
      <w:r w:rsidR="003B158A" w:rsidRPr="0040515E">
        <w:rPr>
          <w:rFonts w:asciiTheme="minorHAnsi" w:hAnsiTheme="minorHAnsi" w:cstheme="minorHAnsi"/>
          <w:bCs/>
          <w:sz w:val="22"/>
          <w:szCs w:val="22"/>
        </w:rPr>
        <w:t xml:space="preserve">ve výši </w:t>
      </w:r>
      <w:r w:rsidRPr="0040515E">
        <w:rPr>
          <w:rFonts w:asciiTheme="minorHAnsi" w:hAnsiTheme="minorHAnsi" w:cstheme="minorHAnsi"/>
          <w:bCs/>
          <w:sz w:val="22"/>
          <w:szCs w:val="22"/>
        </w:rPr>
        <w:t>1</w:t>
      </w:r>
      <w:r w:rsidR="00E21769" w:rsidRPr="0040515E">
        <w:rPr>
          <w:rFonts w:asciiTheme="minorHAnsi" w:hAnsiTheme="minorHAnsi" w:cstheme="minorHAnsi"/>
          <w:bCs/>
          <w:sz w:val="22"/>
          <w:szCs w:val="22"/>
        </w:rPr>
        <w:t>5</w:t>
      </w:r>
      <w:r w:rsidRPr="0040515E">
        <w:rPr>
          <w:rFonts w:asciiTheme="minorHAnsi" w:hAnsiTheme="minorHAnsi" w:cstheme="minorHAnsi"/>
          <w:bCs/>
          <w:sz w:val="22"/>
          <w:szCs w:val="22"/>
        </w:rPr>
        <w:t xml:space="preserve"> </w:t>
      </w:r>
      <w:r w:rsidR="003B158A" w:rsidRPr="0040515E">
        <w:rPr>
          <w:rFonts w:asciiTheme="minorHAnsi" w:hAnsiTheme="minorHAnsi" w:cstheme="minorHAnsi"/>
          <w:bCs/>
          <w:sz w:val="22"/>
          <w:szCs w:val="22"/>
        </w:rPr>
        <w:t xml:space="preserve">% </w:t>
      </w:r>
      <w:r w:rsidR="003B158A" w:rsidRPr="0040515E">
        <w:rPr>
          <w:rFonts w:asciiTheme="minorHAnsi" w:hAnsiTheme="minorHAnsi" w:cstheme="minorHAnsi"/>
          <w:sz w:val="22"/>
          <w:szCs w:val="22"/>
        </w:rPr>
        <w:t>Konečné výše příspěvku</w:t>
      </w:r>
      <w:r w:rsidR="003B158A" w:rsidRPr="0040515E">
        <w:rPr>
          <w:rFonts w:asciiTheme="minorHAnsi" w:hAnsiTheme="minorHAnsi" w:cstheme="minorHAnsi"/>
          <w:bCs/>
          <w:sz w:val="22"/>
          <w:szCs w:val="22"/>
        </w:rPr>
        <w:t xml:space="preserve"> Jančova </w:t>
      </w:r>
      <w:r w:rsidR="002D484C" w:rsidRPr="0040515E">
        <w:rPr>
          <w:rFonts w:asciiTheme="minorHAnsi" w:hAnsiTheme="minorHAnsi" w:cstheme="minorHAnsi"/>
          <w:bCs/>
          <w:sz w:val="22"/>
          <w:szCs w:val="22"/>
        </w:rPr>
        <w:t xml:space="preserve">bude poskytnuta </w:t>
      </w:r>
      <w:r w:rsidR="003B158A" w:rsidRPr="0040515E">
        <w:rPr>
          <w:rFonts w:asciiTheme="minorHAnsi" w:hAnsiTheme="minorHAnsi" w:cstheme="minorHAnsi"/>
          <w:bCs/>
          <w:sz w:val="22"/>
          <w:szCs w:val="22"/>
        </w:rPr>
        <w:t xml:space="preserve">do konce </w:t>
      </w:r>
      <w:r w:rsidR="00B84DE1" w:rsidRPr="0040515E">
        <w:rPr>
          <w:rFonts w:asciiTheme="minorHAnsi" w:hAnsiTheme="minorHAnsi" w:cstheme="minorHAnsi"/>
          <w:bCs/>
          <w:sz w:val="22"/>
          <w:szCs w:val="22"/>
        </w:rPr>
        <w:t xml:space="preserve">kalendářního </w:t>
      </w:r>
      <w:r w:rsidR="003B158A" w:rsidRPr="0040515E">
        <w:rPr>
          <w:rFonts w:asciiTheme="minorHAnsi" w:hAnsiTheme="minorHAnsi" w:cstheme="minorHAnsi"/>
          <w:bCs/>
          <w:sz w:val="22"/>
          <w:szCs w:val="22"/>
        </w:rPr>
        <w:t xml:space="preserve">měsíce následujícího po kalendářním měsíci, v němž </w:t>
      </w:r>
      <w:r w:rsidR="00D841E7" w:rsidRPr="0040515E">
        <w:rPr>
          <w:rFonts w:asciiTheme="minorHAnsi" w:hAnsiTheme="minorHAnsi" w:cstheme="minorHAnsi"/>
          <w:bCs/>
          <w:sz w:val="22"/>
          <w:szCs w:val="22"/>
        </w:rPr>
        <w:t>nabude</w:t>
      </w:r>
      <w:r w:rsidR="003B158A" w:rsidRPr="0040515E">
        <w:rPr>
          <w:rFonts w:asciiTheme="minorHAnsi" w:hAnsiTheme="minorHAnsi" w:cstheme="minorHAnsi"/>
          <w:bCs/>
          <w:sz w:val="22"/>
          <w:szCs w:val="22"/>
        </w:rPr>
        <w:t xml:space="preserve"> právní moci územní rozhodnutí o umístění Projektu Jančova</w:t>
      </w:r>
      <w:r w:rsidR="00B84DE1" w:rsidRPr="0040515E">
        <w:rPr>
          <w:rFonts w:asciiTheme="minorHAnsi" w:hAnsiTheme="minorHAnsi" w:cstheme="minorHAnsi"/>
          <w:bCs/>
          <w:sz w:val="22"/>
          <w:szCs w:val="22"/>
        </w:rPr>
        <w:t>,</w:t>
      </w:r>
    </w:p>
    <w:p w14:paraId="6C5443C5" w14:textId="06089ED7" w:rsidR="00825E27" w:rsidRPr="0040515E" w:rsidRDefault="005F3F7B" w:rsidP="00D015DE">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třetí </w:t>
      </w:r>
      <w:r w:rsidR="003B158A" w:rsidRPr="0040515E">
        <w:rPr>
          <w:rFonts w:asciiTheme="minorHAnsi" w:hAnsiTheme="minorHAnsi" w:cstheme="minorHAnsi"/>
          <w:bCs/>
          <w:sz w:val="22"/>
          <w:szCs w:val="22"/>
        </w:rPr>
        <w:t xml:space="preserve">splátka </w:t>
      </w:r>
      <w:r w:rsidR="00825E27" w:rsidRPr="0040515E">
        <w:rPr>
          <w:rFonts w:asciiTheme="minorHAnsi" w:hAnsiTheme="minorHAnsi" w:cstheme="minorHAnsi"/>
          <w:bCs/>
          <w:sz w:val="22"/>
          <w:szCs w:val="22"/>
        </w:rPr>
        <w:t xml:space="preserve">ve výši 20 % </w:t>
      </w:r>
      <w:r w:rsidR="00825E27" w:rsidRPr="0040515E">
        <w:rPr>
          <w:rFonts w:asciiTheme="minorHAnsi" w:hAnsiTheme="minorHAnsi" w:cstheme="minorHAnsi"/>
          <w:sz w:val="22"/>
          <w:szCs w:val="22"/>
        </w:rPr>
        <w:t>Konečné výše příspěvku</w:t>
      </w:r>
      <w:r w:rsidR="00825E27" w:rsidRPr="0040515E">
        <w:rPr>
          <w:rFonts w:asciiTheme="minorHAnsi" w:hAnsiTheme="minorHAnsi" w:cstheme="minorHAnsi"/>
          <w:bCs/>
          <w:sz w:val="22"/>
          <w:szCs w:val="22"/>
        </w:rPr>
        <w:t xml:space="preserve"> Jančova bude poskytnuta do konce</w:t>
      </w:r>
      <w:r w:rsidR="00B84DE1" w:rsidRPr="0040515E">
        <w:rPr>
          <w:rFonts w:asciiTheme="minorHAnsi" w:hAnsiTheme="minorHAnsi" w:cstheme="minorHAnsi"/>
          <w:bCs/>
          <w:sz w:val="22"/>
          <w:szCs w:val="22"/>
        </w:rPr>
        <w:t xml:space="preserve"> kalendářního</w:t>
      </w:r>
      <w:r w:rsidR="00825E27" w:rsidRPr="0040515E">
        <w:rPr>
          <w:rFonts w:asciiTheme="minorHAnsi" w:hAnsiTheme="minorHAnsi" w:cstheme="minorHAnsi"/>
          <w:bCs/>
          <w:sz w:val="22"/>
          <w:szCs w:val="22"/>
        </w:rPr>
        <w:t xml:space="preserve"> měsíce následujícího po kalendářním měsíci, v němž </w:t>
      </w:r>
      <w:r w:rsidR="00D841E7" w:rsidRPr="0040515E">
        <w:rPr>
          <w:rFonts w:asciiTheme="minorHAnsi" w:hAnsiTheme="minorHAnsi" w:cstheme="minorHAnsi"/>
          <w:bCs/>
          <w:sz w:val="22"/>
          <w:szCs w:val="22"/>
        </w:rPr>
        <w:t>nabude</w:t>
      </w:r>
      <w:r w:rsidR="00825E27" w:rsidRPr="0040515E">
        <w:rPr>
          <w:rFonts w:asciiTheme="minorHAnsi" w:hAnsiTheme="minorHAnsi" w:cstheme="minorHAnsi"/>
          <w:bCs/>
          <w:sz w:val="22"/>
          <w:szCs w:val="22"/>
        </w:rPr>
        <w:t xml:space="preserve"> právní moci stavební povolení k Projektu Jančova</w:t>
      </w:r>
      <w:r w:rsidR="00B84DE1" w:rsidRPr="0040515E">
        <w:rPr>
          <w:rFonts w:asciiTheme="minorHAnsi" w:hAnsiTheme="minorHAnsi" w:cstheme="minorHAnsi"/>
          <w:bCs/>
          <w:sz w:val="22"/>
          <w:szCs w:val="22"/>
        </w:rPr>
        <w:t>,</w:t>
      </w:r>
    </w:p>
    <w:p w14:paraId="77B8C5C3" w14:textId="161D62C9" w:rsidR="003B158A" w:rsidRPr="0040515E" w:rsidRDefault="0008425C" w:rsidP="00D015DE">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čtvrtá splátka </w:t>
      </w:r>
      <w:r w:rsidR="003B158A" w:rsidRPr="0040515E">
        <w:rPr>
          <w:rFonts w:asciiTheme="minorHAnsi" w:hAnsiTheme="minorHAnsi" w:cstheme="minorHAnsi"/>
          <w:bCs/>
          <w:sz w:val="22"/>
          <w:szCs w:val="22"/>
        </w:rPr>
        <w:t xml:space="preserve">ve výši </w:t>
      </w:r>
      <w:r w:rsidR="00E21769" w:rsidRPr="0040515E">
        <w:rPr>
          <w:rFonts w:asciiTheme="minorHAnsi" w:hAnsiTheme="minorHAnsi" w:cstheme="minorHAnsi"/>
          <w:bCs/>
          <w:sz w:val="22"/>
          <w:szCs w:val="22"/>
        </w:rPr>
        <w:t>25</w:t>
      </w:r>
      <w:r w:rsidR="003B158A" w:rsidRPr="0040515E">
        <w:rPr>
          <w:rFonts w:asciiTheme="minorHAnsi" w:hAnsiTheme="minorHAnsi" w:cstheme="minorHAnsi"/>
          <w:bCs/>
          <w:sz w:val="22"/>
          <w:szCs w:val="22"/>
        </w:rPr>
        <w:t xml:space="preserve"> % </w:t>
      </w:r>
      <w:r w:rsidR="003B158A" w:rsidRPr="0040515E">
        <w:rPr>
          <w:rFonts w:asciiTheme="minorHAnsi" w:hAnsiTheme="minorHAnsi" w:cstheme="minorHAnsi"/>
          <w:sz w:val="22"/>
          <w:szCs w:val="22"/>
        </w:rPr>
        <w:t>Konečné výše příspěvku</w:t>
      </w:r>
      <w:r w:rsidR="003B158A" w:rsidRPr="0040515E">
        <w:rPr>
          <w:rFonts w:asciiTheme="minorHAnsi" w:hAnsiTheme="minorHAnsi" w:cstheme="minorHAnsi"/>
          <w:bCs/>
          <w:sz w:val="22"/>
          <w:szCs w:val="22"/>
        </w:rPr>
        <w:t xml:space="preserve"> Jančova </w:t>
      </w:r>
      <w:r w:rsidR="00926BC7" w:rsidRPr="0040515E">
        <w:rPr>
          <w:rFonts w:asciiTheme="minorHAnsi" w:hAnsiTheme="minorHAnsi" w:cstheme="minorHAnsi"/>
          <w:bCs/>
          <w:sz w:val="22"/>
          <w:szCs w:val="22"/>
        </w:rPr>
        <w:t xml:space="preserve">bude poskytnuta </w:t>
      </w:r>
      <w:r w:rsidR="003B158A" w:rsidRPr="0040515E">
        <w:rPr>
          <w:rFonts w:asciiTheme="minorHAnsi" w:hAnsiTheme="minorHAnsi" w:cstheme="minorHAnsi"/>
          <w:bCs/>
          <w:sz w:val="22"/>
          <w:szCs w:val="22"/>
        </w:rPr>
        <w:t xml:space="preserve">do konce </w:t>
      </w:r>
      <w:r w:rsidR="00B84DE1" w:rsidRPr="0040515E">
        <w:rPr>
          <w:rFonts w:asciiTheme="minorHAnsi" w:hAnsiTheme="minorHAnsi" w:cstheme="minorHAnsi"/>
          <w:bCs/>
          <w:sz w:val="22"/>
          <w:szCs w:val="22"/>
        </w:rPr>
        <w:t xml:space="preserve">kalendářního </w:t>
      </w:r>
      <w:r w:rsidR="003B158A" w:rsidRPr="0040515E">
        <w:rPr>
          <w:rFonts w:asciiTheme="minorHAnsi" w:hAnsiTheme="minorHAnsi" w:cstheme="minorHAnsi"/>
          <w:bCs/>
          <w:sz w:val="22"/>
          <w:szCs w:val="22"/>
        </w:rPr>
        <w:t>měsíce následujícího po kalendářním měsíci, v němž dojde k zahájení výstavby Projektu Jančova</w:t>
      </w:r>
      <w:r w:rsidR="00F04220" w:rsidRPr="0040515E">
        <w:rPr>
          <w:rFonts w:asciiTheme="minorHAnsi" w:hAnsiTheme="minorHAnsi" w:cstheme="minorHAnsi"/>
          <w:bCs/>
          <w:sz w:val="22"/>
          <w:szCs w:val="22"/>
        </w:rPr>
        <w:t>,</w:t>
      </w:r>
      <w:r w:rsidR="003B158A" w:rsidRPr="0040515E">
        <w:rPr>
          <w:rFonts w:asciiTheme="minorHAnsi" w:hAnsiTheme="minorHAnsi" w:cstheme="minorHAnsi"/>
          <w:bCs/>
          <w:sz w:val="22"/>
          <w:szCs w:val="22"/>
        </w:rPr>
        <w:t xml:space="preserve"> </w:t>
      </w:r>
    </w:p>
    <w:p w14:paraId="0687CAF2" w14:textId="7277485A" w:rsidR="003B158A" w:rsidRPr="0040515E" w:rsidRDefault="0008425C" w:rsidP="00D015DE">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pátá</w:t>
      </w:r>
      <w:r w:rsidR="003B158A" w:rsidRPr="0040515E">
        <w:rPr>
          <w:rFonts w:asciiTheme="minorHAnsi" w:hAnsiTheme="minorHAnsi" w:cstheme="minorHAnsi"/>
          <w:bCs/>
          <w:sz w:val="22"/>
          <w:szCs w:val="22"/>
        </w:rPr>
        <w:t xml:space="preserve"> splátka ve výši </w:t>
      </w:r>
      <w:r w:rsidR="00F52C3B" w:rsidRPr="0040515E">
        <w:rPr>
          <w:rFonts w:asciiTheme="minorHAnsi" w:hAnsiTheme="minorHAnsi" w:cstheme="minorHAnsi"/>
          <w:bCs/>
          <w:sz w:val="22"/>
          <w:szCs w:val="22"/>
        </w:rPr>
        <w:t>odpovídající rozdílu mezi</w:t>
      </w:r>
      <w:r w:rsidR="003B158A" w:rsidRPr="0040515E">
        <w:rPr>
          <w:rFonts w:asciiTheme="minorHAnsi" w:hAnsiTheme="minorHAnsi" w:cstheme="minorHAnsi"/>
          <w:bCs/>
          <w:sz w:val="22"/>
          <w:szCs w:val="22"/>
        </w:rPr>
        <w:t xml:space="preserve"> </w:t>
      </w:r>
      <w:r w:rsidR="003B158A" w:rsidRPr="0040515E">
        <w:rPr>
          <w:rFonts w:asciiTheme="minorHAnsi" w:hAnsiTheme="minorHAnsi" w:cstheme="minorHAnsi"/>
          <w:sz w:val="22"/>
          <w:szCs w:val="22"/>
        </w:rPr>
        <w:t>Konečn</w:t>
      </w:r>
      <w:r w:rsidR="00F52C3B" w:rsidRPr="0040515E">
        <w:rPr>
          <w:rFonts w:asciiTheme="minorHAnsi" w:hAnsiTheme="minorHAnsi" w:cstheme="minorHAnsi"/>
          <w:sz w:val="22"/>
          <w:szCs w:val="22"/>
        </w:rPr>
        <w:t>ou</w:t>
      </w:r>
      <w:r w:rsidR="003B158A" w:rsidRPr="0040515E">
        <w:rPr>
          <w:rFonts w:asciiTheme="minorHAnsi" w:hAnsiTheme="minorHAnsi" w:cstheme="minorHAnsi"/>
          <w:sz w:val="22"/>
          <w:szCs w:val="22"/>
        </w:rPr>
        <w:t xml:space="preserve"> výš</w:t>
      </w:r>
      <w:r w:rsidR="00F52C3B" w:rsidRPr="0040515E">
        <w:rPr>
          <w:rFonts w:asciiTheme="minorHAnsi" w:hAnsiTheme="minorHAnsi" w:cstheme="minorHAnsi"/>
          <w:sz w:val="22"/>
          <w:szCs w:val="22"/>
        </w:rPr>
        <w:t>í</w:t>
      </w:r>
      <w:r w:rsidR="003B158A" w:rsidRPr="0040515E">
        <w:rPr>
          <w:rFonts w:asciiTheme="minorHAnsi" w:hAnsiTheme="minorHAnsi" w:cstheme="minorHAnsi"/>
          <w:sz w:val="22"/>
          <w:szCs w:val="22"/>
        </w:rPr>
        <w:t xml:space="preserve"> příspěvku</w:t>
      </w:r>
      <w:r w:rsidR="003B158A" w:rsidRPr="0040515E">
        <w:rPr>
          <w:rFonts w:asciiTheme="minorHAnsi" w:hAnsiTheme="minorHAnsi" w:cstheme="minorHAnsi"/>
          <w:bCs/>
          <w:sz w:val="22"/>
          <w:szCs w:val="22"/>
        </w:rPr>
        <w:t xml:space="preserve"> Jančova</w:t>
      </w:r>
      <w:r w:rsidR="00926BC7" w:rsidRPr="0040515E">
        <w:rPr>
          <w:rFonts w:asciiTheme="minorHAnsi" w:hAnsiTheme="minorHAnsi" w:cstheme="minorHAnsi"/>
          <w:bCs/>
          <w:sz w:val="22"/>
          <w:szCs w:val="22"/>
        </w:rPr>
        <w:t xml:space="preserve"> </w:t>
      </w:r>
      <w:r w:rsidR="00F52C3B" w:rsidRPr="0040515E">
        <w:rPr>
          <w:rFonts w:asciiTheme="minorHAnsi" w:hAnsiTheme="minorHAnsi" w:cstheme="minorHAnsi"/>
          <w:bCs/>
          <w:sz w:val="22"/>
          <w:szCs w:val="22"/>
        </w:rPr>
        <w:t xml:space="preserve">a </w:t>
      </w:r>
      <w:r w:rsidR="001060CA" w:rsidRPr="0040515E">
        <w:rPr>
          <w:rFonts w:asciiTheme="minorHAnsi" w:hAnsiTheme="minorHAnsi" w:cstheme="minorHAnsi"/>
          <w:bCs/>
          <w:sz w:val="22"/>
          <w:szCs w:val="22"/>
        </w:rPr>
        <w:t xml:space="preserve">součtem </w:t>
      </w:r>
      <w:r w:rsidR="00021040" w:rsidRPr="0040515E">
        <w:rPr>
          <w:rFonts w:asciiTheme="minorHAnsi" w:hAnsiTheme="minorHAnsi" w:cstheme="minorHAnsi"/>
          <w:bCs/>
          <w:sz w:val="22"/>
          <w:szCs w:val="22"/>
        </w:rPr>
        <w:t>již vyplacený</w:t>
      </w:r>
      <w:r w:rsidR="001060CA" w:rsidRPr="0040515E">
        <w:rPr>
          <w:rFonts w:asciiTheme="minorHAnsi" w:hAnsiTheme="minorHAnsi" w:cstheme="minorHAnsi"/>
          <w:bCs/>
          <w:sz w:val="22"/>
          <w:szCs w:val="22"/>
        </w:rPr>
        <w:t>ch</w:t>
      </w:r>
      <w:r w:rsidR="00021040" w:rsidRPr="0040515E">
        <w:rPr>
          <w:rFonts w:asciiTheme="minorHAnsi" w:hAnsiTheme="minorHAnsi" w:cstheme="minorHAnsi"/>
          <w:bCs/>
          <w:sz w:val="22"/>
          <w:szCs w:val="22"/>
        </w:rPr>
        <w:t xml:space="preserve"> splát</w:t>
      </w:r>
      <w:r w:rsidR="001060CA" w:rsidRPr="0040515E">
        <w:rPr>
          <w:rFonts w:asciiTheme="minorHAnsi" w:hAnsiTheme="minorHAnsi" w:cstheme="minorHAnsi"/>
          <w:bCs/>
          <w:sz w:val="22"/>
          <w:szCs w:val="22"/>
        </w:rPr>
        <w:t>ek</w:t>
      </w:r>
      <w:r w:rsidR="00021040" w:rsidRPr="0040515E">
        <w:rPr>
          <w:rFonts w:asciiTheme="minorHAnsi" w:hAnsiTheme="minorHAnsi" w:cstheme="minorHAnsi"/>
          <w:bCs/>
          <w:sz w:val="22"/>
          <w:szCs w:val="22"/>
        </w:rPr>
        <w:t xml:space="preserve"> podle písm. a) až d)</w:t>
      </w:r>
      <w:r w:rsidR="001939F4" w:rsidRPr="0040515E">
        <w:rPr>
          <w:rFonts w:asciiTheme="minorHAnsi" w:hAnsiTheme="minorHAnsi" w:cstheme="minorHAnsi"/>
          <w:bCs/>
          <w:sz w:val="22"/>
          <w:szCs w:val="22"/>
        </w:rPr>
        <w:t xml:space="preserve"> tohoto odstavce</w:t>
      </w:r>
      <w:r w:rsidR="00021040" w:rsidRPr="0040515E">
        <w:rPr>
          <w:rFonts w:asciiTheme="minorHAnsi" w:hAnsiTheme="minorHAnsi" w:cstheme="minorHAnsi"/>
          <w:bCs/>
          <w:sz w:val="22"/>
          <w:szCs w:val="22"/>
        </w:rPr>
        <w:t xml:space="preserve"> </w:t>
      </w:r>
      <w:r w:rsidR="00926BC7" w:rsidRPr="0040515E">
        <w:rPr>
          <w:rFonts w:asciiTheme="minorHAnsi" w:hAnsiTheme="minorHAnsi" w:cstheme="minorHAnsi"/>
          <w:bCs/>
          <w:sz w:val="22"/>
          <w:szCs w:val="22"/>
        </w:rPr>
        <w:t>bude poskytnuta</w:t>
      </w:r>
      <w:r w:rsidR="003B158A" w:rsidRPr="0040515E">
        <w:rPr>
          <w:rFonts w:asciiTheme="minorHAnsi" w:hAnsiTheme="minorHAnsi" w:cstheme="minorHAnsi"/>
          <w:bCs/>
          <w:sz w:val="22"/>
          <w:szCs w:val="22"/>
        </w:rPr>
        <w:t xml:space="preserve"> do konce </w:t>
      </w:r>
      <w:r w:rsidR="00B84DE1" w:rsidRPr="0040515E">
        <w:rPr>
          <w:rFonts w:asciiTheme="minorHAnsi" w:hAnsiTheme="minorHAnsi" w:cstheme="minorHAnsi"/>
          <w:bCs/>
          <w:sz w:val="22"/>
          <w:szCs w:val="22"/>
        </w:rPr>
        <w:t xml:space="preserve">kalendářního </w:t>
      </w:r>
      <w:r w:rsidR="003B158A" w:rsidRPr="0040515E">
        <w:rPr>
          <w:rFonts w:asciiTheme="minorHAnsi" w:hAnsiTheme="minorHAnsi" w:cstheme="minorHAnsi"/>
          <w:bCs/>
          <w:sz w:val="22"/>
          <w:szCs w:val="22"/>
        </w:rPr>
        <w:t xml:space="preserve">měsíce následujícího po kalendářním měsíci, v němž </w:t>
      </w:r>
      <w:r w:rsidR="00D841E7" w:rsidRPr="0040515E">
        <w:rPr>
          <w:rFonts w:asciiTheme="minorHAnsi" w:hAnsiTheme="minorHAnsi" w:cstheme="minorHAnsi"/>
          <w:bCs/>
          <w:sz w:val="22"/>
          <w:szCs w:val="22"/>
        </w:rPr>
        <w:t>nabude</w:t>
      </w:r>
      <w:r w:rsidR="003B158A" w:rsidRPr="0040515E">
        <w:rPr>
          <w:rFonts w:asciiTheme="minorHAnsi" w:hAnsiTheme="minorHAnsi" w:cstheme="minorHAnsi"/>
          <w:bCs/>
          <w:sz w:val="22"/>
          <w:szCs w:val="22"/>
        </w:rPr>
        <w:t xml:space="preserve"> právní moci </w:t>
      </w:r>
      <w:r w:rsidR="00E54DB1" w:rsidRPr="0040515E">
        <w:rPr>
          <w:rFonts w:asciiTheme="minorHAnsi" w:hAnsiTheme="minorHAnsi" w:cstheme="minorHAnsi"/>
          <w:bCs/>
          <w:sz w:val="22"/>
          <w:szCs w:val="22"/>
        </w:rPr>
        <w:t xml:space="preserve">poslední </w:t>
      </w:r>
      <w:r w:rsidR="003B158A" w:rsidRPr="0040515E">
        <w:rPr>
          <w:rFonts w:asciiTheme="minorHAnsi" w:hAnsiTheme="minorHAnsi" w:cstheme="minorHAnsi"/>
          <w:bCs/>
          <w:sz w:val="22"/>
          <w:szCs w:val="22"/>
        </w:rPr>
        <w:t xml:space="preserve">kolaudační rozhodnutí </w:t>
      </w:r>
      <w:r w:rsidR="00813B67" w:rsidRPr="0040515E">
        <w:rPr>
          <w:rFonts w:asciiTheme="minorHAnsi" w:hAnsiTheme="minorHAnsi" w:cstheme="minorHAnsi"/>
          <w:bCs/>
          <w:sz w:val="22"/>
          <w:szCs w:val="22"/>
        </w:rPr>
        <w:t xml:space="preserve">(příp. </w:t>
      </w:r>
      <w:r w:rsidR="00B84DE1" w:rsidRPr="0040515E">
        <w:rPr>
          <w:rFonts w:asciiTheme="minorHAnsi" w:hAnsiTheme="minorHAnsi" w:cstheme="minorHAnsi"/>
          <w:bCs/>
          <w:sz w:val="22"/>
          <w:szCs w:val="22"/>
        </w:rPr>
        <w:t xml:space="preserve">nastanou </w:t>
      </w:r>
      <w:r w:rsidR="00813B67" w:rsidRPr="0040515E">
        <w:rPr>
          <w:rFonts w:asciiTheme="minorHAnsi" w:hAnsiTheme="minorHAnsi" w:cstheme="minorHAnsi"/>
          <w:bCs/>
          <w:sz w:val="22"/>
          <w:szCs w:val="22"/>
        </w:rPr>
        <w:t>právní účink</w:t>
      </w:r>
      <w:r w:rsidR="00B84DE1" w:rsidRPr="0040515E">
        <w:rPr>
          <w:rFonts w:asciiTheme="minorHAnsi" w:hAnsiTheme="minorHAnsi" w:cstheme="minorHAnsi"/>
          <w:bCs/>
          <w:sz w:val="22"/>
          <w:szCs w:val="22"/>
        </w:rPr>
        <w:t>y posledního z</w:t>
      </w:r>
      <w:r w:rsidR="00813B67" w:rsidRPr="0040515E">
        <w:rPr>
          <w:rFonts w:asciiTheme="minorHAnsi" w:hAnsiTheme="minorHAnsi" w:cstheme="minorHAnsi"/>
          <w:bCs/>
          <w:sz w:val="22"/>
          <w:szCs w:val="22"/>
        </w:rPr>
        <w:t xml:space="preserve"> kolaudační</w:t>
      </w:r>
      <w:r w:rsidR="00B84DE1" w:rsidRPr="0040515E">
        <w:rPr>
          <w:rFonts w:asciiTheme="minorHAnsi" w:hAnsiTheme="minorHAnsi" w:cstheme="minorHAnsi"/>
          <w:bCs/>
          <w:sz w:val="22"/>
          <w:szCs w:val="22"/>
        </w:rPr>
        <w:t>ho</w:t>
      </w:r>
      <w:r w:rsidR="00813B67" w:rsidRPr="0040515E">
        <w:rPr>
          <w:rFonts w:asciiTheme="minorHAnsi" w:hAnsiTheme="minorHAnsi" w:cstheme="minorHAnsi"/>
          <w:bCs/>
          <w:sz w:val="22"/>
          <w:szCs w:val="22"/>
        </w:rPr>
        <w:t xml:space="preserve"> souhlas</w:t>
      </w:r>
      <w:r w:rsidR="00B84DE1" w:rsidRPr="0040515E">
        <w:rPr>
          <w:rFonts w:asciiTheme="minorHAnsi" w:hAnsiTheme="minorHAnsi" w:cstheme="minorHAnsi"/>
          <w:bCs/>
          <w:sz w:val="22"/>
          <w:szCs w:val="22"/>
        </w:rPr>
        <w:t>ů</w:t>
      </w:r>
      <w:r w:rsidR="00813B67" w:rsidRPr="0040515E">
        <w:rPr>
          <w:rFonts w:asciiTheme="minorHAnsi" w:hAnsiTheme="minorHAnsi" w:cstheme="minorHAnsi"/>
          <w:bCs/>
          <w:sz w:val="22"/>
          <w:szCs w:val="22"/>
        </w:rPr>
        <w:t xml:space="preserve">) </w:t>
      </w:r>
      <w:r w:rsidR="003B158A" w:rsidRPr="0040515E">
        <w:rPr>
          <w:rFonts w:asciiTheme="minorHAnsi" w:hAnsiTheme="minorHAnsi" w:cstheme="minorHAnsi"/>
          <w:bCs/>
          <w:sz w:val="22"/>
          <w:szCs w:val="22"/>
        </w:rPr>
        <w:t>k Projektu Jančova,</w:t>
      </w:r>
    </w:p>
    <w:p w14:paraId="22815831" w14:textId="1CA0993C" w:rsidR="003B158A" w:rsidRPr="0040515E" w:rsidRDefault="003B158A" w:rsidP="00FF10EA">
      <w:pPr>
        <w:spacing w:after="120" w:line="264" w:lineRule="auto"/>
        <w:ind w:left="567"/>
        <w:jc w:val="both"/>
        <w:rPr>
          <w:rFonts w:asciiTheme="minorHAnsi" w:hAnsiTheme="minorHAnsi" w:cstheme="minorHAnsi"/>
          <w:sz w:val="22"/>
          <w:szCs w:val="22"/>
        </w:rPr>
      </w:pPr>
      <w:r w:rsidRPr="0040515E">
        <w:rPr>
          <w:rFonts w:asciiTheme="minorHAnsi" w:hAnsiTheme="minorHAnsi" w:cstheme="minorHAnsi"/>
          <w:bCs/>
          <w:sz w:val="22"/>
          <w:szCs w:val="22"/>
        </w:rPr>
        <w:t xml:space="preserve">přičemž každou z výše uvedených splátek </w:t>
      </w:r>
      <w:r w:rsidR="002E3CC5"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 uhradí bezhotovostním převodem na účet </w:t>
      </w:r>
      <w:r w:rsidR="002E3CC5" w:rsidRPr="0040515E">
        <w:rPr>
          <w:rFonts w:asciiTheme="minorHAnsi" w:hAnsiTheme="minorHAnsi" w:cstheme="minorHAnsi"/>
          <w:bCs/>
          <w:sz w:val="22"/>
          <w:szCs w:val="22"/>
        </w:rPr>
        <w:t>M</w:t>
      </w:r>
      <w:r w:rsidRPr="0040515E">
        <w:rPr>
          <w:rFonts w:asciiTheme="minorHAnsi" w:hAnsiTheme="minorHAnsi" w:cstheme="minorHAnsi"/>
          <w:bCs/>
          <w:sz w:val="22"/>
          <w:szCs w:val="22"/>
        </w:rPr>
        <w:t>ěstské části</w:t>
      </w:r>
      <w:r w:rsidR="00166F5B" w:rsidRPr="0040515E">
        <w:rPr>
          <w:rFonts w:asciiTheme="minorHAnsi" w:hAnsiTheme="minorHAnsi" w:cstheme="minorHAnsi"/>
          <w:bCs/>
          <w:sz w:val="22"/>
          <w:szCs w:val="22"/>
        </w:rPr>
        <w:t xml:space="preserve">, a to na základě </w:t>
      </w:r>
      <w:r w:rsidR="00AB7CDA" w:rsidRPr="0040515E">
        <w:rPr>
          <w:rFonts w:asciiTheme="minorHAnsi" w:hAnsiTheme="minorHAnsi" w:cstheme="minorHAnsi"/>
          <w:bCs/>
          <w:sz w:val="22"/>
          <w:szCs w:val="22"/>
        </w:rPr>
        <w:t>faktury vystavené Městskou částí</w:t>
      </w:r>
      <w:r w:rsidRPr="0040515E">
        <w:rPr>
          <w:rFonts w:asciiTheme="minorHAnsi" w:hAnsiTheme="minorHAnsi" w:cstheme="minorHAnsi"/>
          <w:sz w:val="22"/>
          <w:szCs w:val="22"/>
        </w:rPr>
        <w:t>.</w:t>
      </w:r>
      <w:r w:rsidR="00280AAC" w:rsidRPr="0040515E">
        <w:rPr>
          <w:rFonts w:asciiTheme="minorHAnsi" w:hAnsiTheme="minorHAnsi" w:cstheme="minorHAnsi"/>
          <w:sz w:val="22"/>
          <w:szCs w:val="22"/>
        </w:rPr>
        <w:t xml:space="preserve"> </w:t>
      </w:r>
      <w:bookmarkStart w:id="6" w:name="_Hlk109644258"/>
      <w:r w:rsidR="00280AAC" w:rsidRPr="0040515E">
        <w:rPr>
          <w:rFonts w:asciiTheme="minorHAnsi" w:hAnsiTheme="minorHAnsi" w:cstheme="minorHAnsi"/>
          <w:sz w:val="22"/>
          <w:szCs w:val="22"/>
        </w:rPr>
        <w:t xml:space="preserve">Vzhledem k výše uvedenému splátkovému kalendáři Investor i Městská část sjednávají ztrátu výhody splátek, tzn. v případě nezaplacení jakékoliv sjednané splátky </w:t>
      </w:r>
      <w:r w:rsidR="00D841E7" w:rsidRPr="0040515E">
        <w:rPr>
          <w:rFonts w:asciiTheme="minorHAnsi" w:hAnsiTheme="minorHAnsi" w:cstheme="minorHAnsi"/>
          <w:sz w:val="22"/>
          <w:szCs w:val="22"/>
        </w:rPr>
        <w:t xml:space="preserve">ani v náhradní přiměřené lhůtě dané Městskou částí Investorovi ve výzvě k nápravě </w:t>
      </w:r>
      <w:r w:rsidR="00280AAC" w:rsidRPr="0040515E">
        <w:rPr>
          <w:rFonts w:asciiTheme="minorHAnsi" w:hAnsiTheme="minorHAnsi" w:cstheme="minorHAnsi"/>
          <w:sz w:val="22"/>
          <w:szCs w:val="22"/>
        </w:rPr>
        <w:t>se stává splatným cel</w:t>
      </w:r>
      <w:r w:rsidR="00054BDB" w:rsidRPr="0040515E">
        <w:rPr>
          <w:rFonts w:asciiTheme="minorHAnsi" w:hAnsiTheme="minorHAnsi" w:cstheme="minorHAnsi"/>
          <w:sz w:val="22"/>
          <w:szCs w:val="22"/>
        </w:rPr>
        <w:t>á</w:t>
      </w:r>
      <w:r w:rsidR="00280AAC" w:rsidRPr="0040515E">
        <w:rPr>
          <w:rFonts w:asciiTheme="minorHAnsi" w:hAnsiTheme="minorHAnsi" w:cstheme="minorHAnsi"/>
          <w:sz w:val="22"/>
          <w:szCs w:val="22"/>
        </w:rPr>
        <w:t xml:space="preserve"> do té doby nezaplacen</w:t>
      </w:r>
      <w:r w:rsidR="00054BDB" w:rsidRPr="0040515E">
        <w:rPr>
          <w:rFonts w:asciiTheme="minorHAnsi" w:hAnsiTheme="minorHAnsi" w:cstheme="minorHAnsi"/>
          <w:sz w:val="22"/>
          <w:szCs w:val="22"/>
        </w:rPr>
        <w:t xml:space="preserve">á </w:t>
      </w:r>
      <w:r w:rsidR="001E16DB" w:rsidRPr="0040515E">
        <w:rPr>
          <w:rFonts w:asciiTheme="minorHAnsi" w:hAnsiTheme="minorHAnsi" w:cstheme="minorHAnsi"/>
          <w:sz w:val="22"/>
          <w:szCs w:val="22"/>
        </w:rPr>
        <w:t xml:space="preserve">část </w:t>
      </w:r>
      <w:r w:rsidR="00054BDB" w:rsidRPr="0040515E">
        <w:rPr>
          <w:rFonts w:asciiTheme="minorHAnsi" w:hAnsiTheme="minorHAnsi" w:cstheme="minorHAnsi"/>
          <w:sz w:val="22"/>
          <w:szCs w:val="22"/>
        </w:rPr>
        <w:t>Konečn</w:t>
      </w:r>
      <w:r w:rsidR="001E16DB" w:rsidRPr="0040515E">
        <w:rPr>
          <w:rFonts w:asciiTheme="minorHAnsi" w:hAnsiTheme="minorHAnsi" w:cstheme="minorHAnsi"/>
          <w:sz w:val="22"/>
          <w:szCs w:val="22"/>
        </w:rPr>
        <w:t>é</w:t>
      </w:r>
      <w:r w:rsidR="00054BDB" w:rsidRPr="0040515E">
        <w:rPr>
          <w:rFonts w:asciiTheme="minorHAnsi" w:hAnsiTheme="minorHAnsi" w:cstheme="minorHAnsi"/>
          <w:sz w:val="22"/>
          <w:szCs w:val="22"/>
        </w:rPr>
        <w:t xml:space="preserve"> výše</w:t>
      </w:r>
      <w:r w:rsidR="00280AAC" w:rsidRPr="0040515E">
        <w:rPr>
          <w:rFonts w:asciiTheme="minorHAnsi" w:hAnsiTheme="minorHAnsi" w:cstheme="minorHAnsi"/>
          <w:sz w:val="22"/>
          <w:szCs w:val="22"/>
        </w:rPr>
        <w:t xml:space="preserve"> příspěv</w:t>
      </w:r>
      <w:r w:rsidR="00054BDB" w:rsidRPr="0040515E">
        <w:rPr>
          <w:rFonts w:asciiTheme="minorHAnsi" w:hAnsiTheme="minorHAnsi" w:cstheme="minorHAnsi"/>
          <w:sz w:val="22"/>
          <w:szCs w:val="22"/>
        </w:rPr>
        <w:t>ku Jančova</w:t>
      </w:r>
      <w:r w:rsidR="00280AAC" w:rsidRPr="0040515E">
        <w:rPr>
          <w:rFonts w:asciiTheme="minorHAnsi" w:hAnsiTheme="minorHAnsi" w:cstheme="minorHAnsi"/>
          <w:sz w:val="22"/>
          <w:szCs w:val="22"/>
        </w:rPr>
        <w:t>.</w:t>
      </w:r>
      <w:r w:rsidR="00D5772A" w:rsidRPr="0040515E">
        <w:rPr>
          <w:rFonts w:asciiTheme="minorHAnsi" w:hAnsiTheme="minorHAnsi" w:cstheme="minorHAnsi"/>
          <w:sz w:val="22"/>
          <w:szCs w:val="22"/>
        </w:rPr>
        <w:t xml:space="preserve"> Dále </w:t>
      </w:r>
      <w:r w:rsidR="00FA436B" w:rsidRPr="0040515E">
        <w:rPr>
          <w:rFonts w:asciiTheme="minorHAnsi" w:hAnsiTheme="minorHAnsi" w:cstheme="minorHAnsi"/>
          <w:sz w:val="22"/>
          <w:szCs w:val="22"/>
        </w:rPr>
        <w:t xml:space="preserve">se Investor </w:t>
      </w:r>
      <w:r w:rsidR="00D5772A" w:rsidRPr="0040515E">
        <w:rPr>
          <w:rFonts w:asciiTheme="minorHAnsi" w:hAnsiTheme="minorHAnsi" w:cstheme="minorHAnsi"/>
          <w:sz w:val="22"/>
          <w:szCs w:val="22"/>
        </w:rPr>
        <w:t xml:space="preserve">pro případ </w:t>
      </w:r>
      <w:r w:rsidR="00AE7FB1" w:rsidRPr="0040515E">
        <w:rPr>
          <w:rFonts w:asciiTheme="minorHAnsi" w:hAnsiTheme="minorHAnsi" w:cstheme="minorHAnsi"/>
          <w:sz w:val="22"/>
          <w:szCs w:val="22"/>
        </w:rPr>
        <w:t>neuhrazení</w:t>
      </w:r>
      <w:r w:rsidR="00D5772A" w:rsidRPr="0040515E">
        <w:rPr>
          <w:rFonts w:asciiTheme="minorHAnsi" w:hAnsiTheme="minorHAnsi" w:cstheme="minorHAnsi"/>
          <w:sz w:val="22"/>
          <w:szCs w:val="22"/>
        </w:rPr>
        <w:t xml:space="preserve"> jakékoliv v tomto odstavci sjednané splátky</w:t>
      </w:r>
      <w:r w:rsidR="004E2A98" w:rsidRPr="0040515E">
        <w:rPr>
          <w:rFonts w:asciiTheme="minorHAnsi" w:hAnsiTheme="minorHAnsi" w:cstheme="minorHAnsi"/>
          <w:sz w:val="22"/>
          <w:szCs w:val="22"/>
        </w:rPr>
        <w:t xml:space="preserve"> ani v náhradní přiměřené lhůtě podle předchozí věty</w:t>
      </w:r>
      <w:r w:rsidR="00D5772A" w:rsidRPr="0040515E">
        <w:rPr>
          <w:rFonts w:asciiTheme="minorHAnsi" w:hAnsiTheme="minorHAnsi" w:cstheme="minorHAnsi"/>
          <w:sz w:val="22"/>
          <w:szCs w:val="22"/>
        </w:rPr>
        <w:t xml:space="preserve"> zavazuje zaplatit Městské části smluvní pokutu ve výši </w:t>
      </w:r>
      <w:r w:rsidR="00CF3211" w:rsidRPr="0040515E">
        <w:rPr>
          <w:rFonts w:asciiTheme="minorHAnsi" w:hAnsiTheme="minorHAnsi" w:cstheme="minorHAnsi"/>
          <w:sz w:val="22"/>
          <w:szCs w:val="22"/>
        </w:rPr>
        <w:t>5.000, -</w:t>
      </w:r>
      <w:r w:rsidR="00CF7A70" w:rsidRPr="0040515E">
        <w:rPr>
          <w:rFonts w:asciiTheme="minorHAnsi" w:hAnsiTheme="minorHAnsi" w:cstheme="minorHAnsi"/>
          <w:sz w:val="22"/>
          <w:szCs w:val="22"/>
        </w:rPr>
        <w:t xml:space="preserve"> Kč</w:t>
      </w:r>
      <w:r w:rsidR="00D841E7" w:rsidRPr="0040515E">
        <w:rPr>
          <w:rFonts w:asciiTheme="minorHAnsi" w:hAnsiTheme="minorHAnsi" w:cstheme="minorHAnsi"/>
          <w:sz w:val="22"/>
          <w:szCs w:val="22"/>
        </w:rPr>
        <w:t xml:space="preserve"> </w:t>
      </w:r>
      <w:r w:rsidR="00D5772A" w:rsidRPr="0040515E">
        <w:rPr>
          <w:rFonts w:asciiTheme="minorHAnsi" w:hAnsiTheme="minorHAnsi" w:cstheme="minorHAnsi"/>
          <w:sz w:val="22"/>
          <w:szCs w:val="22"/>
        </w:rPr>
        <w:t>za každý, byť jen započatý</w:t>
      </w:r>
      <w:r w:rsidR="002D19F2" w:rsidRPr="0040515E">
        <w:rPr>
          <w:rFonts w:asciiTheme="minorHAnsi" w:hAnsiTheme="minorHAnsi" w:cstheme="minorHAnsi"/>
          <w:sz w:val="22"/>
          <w:szCs w:val="22"/>
        </w:rPr>
        <w:t>,</w:t>
      </w:r>
      <w:r w:rsidR="00D5772A" w:rsidRPr="0040515E">
        <w:rPr>
          <w:rFonts w:asciiTheme="minorHAnsi" w:hAnsiTheme="minorHAnsi" w:cstheme="minorHAnsi"/>
          <w:sz w:val="22"/>
          <w:szCs w:val="22"/>
        </w:rPr>
        <w:t xml:space="preserve"> den prodlení se zaplacením dlužné částky, a to až do úplného zaplacení.</w:t>
      </w:r>
      <w:bookmarkEnd w:id="6"/>
      <w:r w:rsidR="00AD0000" w:rsidRPr="0040515E">
        <w:rPr>
          <w:rFonts w:asciiTheme="minorHAnsi" w:hAnsiTheme="minorHAnsi" w:cstheme="minorHAnsi"/>
          <w:sz w:val="22"/>
          <w:szCs w:val="22"/>
        </w:rPr>
        <w:t xml:space="preserve"> V případě, že územní rozhodnutí o umístění Projektu Jančova nenabude právní moci z důvodů ležících mimo dispoziční sféru Investora ani do </w:t>
      </w:r>
      <w:r w:rsidR="00972A78">
        <w:rPr>
          <w:rFonts w:asciiTheme="minorHAnsi" w:hAnsiTheme="minorHAnsi" w:cstheme="minorHAnsi"/>
          <w:sz w:val="22"/>
          <w:szCs w:val="22"/>
        </w:rPr>
        <w:t>42 měsíců</w:t>
      </w:r>
      <w:r w:rsidR="00AD0000" w:rsidRPr="0040515E">
        <w:rPr>
          <w:rFonts w:asciiTheme="minorHAnsi" w:hAnsiTheme="minorHAnsi" w:cstheme="minorHAnsi"/>
          <w:sz w:val="22"/>
          <w:szCs w:val="22"/>
        </w:rPr>
        <w:t xml:space="preserve"> ode dne podání žádosti o vydání takového územního rozhodnutí, je Městská část povinna dle této Smlouvy již uhrazenou první splátku Konečné výše</w:t>
      </w:r>
      <w:r w:rsidR="00A83EAD" w:rsidRPr="0040515E">
        <w:rPr>
          <w:rFonts w:asciiTheme="minorHAnsi" w:hAnsiTheme="minorHAnsi" w:cstheme="minorHAnsi"/>
          <w:sz w:val="22"/>
          <w:szCs w:val="22"/>
        </w:rPr>
        <w:t xml:space="preserve"> </w:t>
      </w:r>
      <w:r w:rsidR="00AD0000" w:rsidRPr="0040515E">
        <w:rPr>
          <w:rFonts w:asciiTheme="minorHAnsi" w:hAnsiTheme="minorHAnsi" w:cstheme="minorHAnsi"/>
          <w:sz w:val="22"/>
          <w:szCs w:val="22"/>
        </w:rPr>
        <w:t>příspěvku Jančova vrátit, a to do 90 dnů ode dne doručení písemné výzvy Investora. V takovém případě uhradí Investor takto vrácenou první splátku Konečnou výši příspěvku Jančova společně se druhou splátkou Konečné výše příspěvku Jančova dle písm. b) tohoto odstavce této Smlouvy.</w:t>
      </w:r>
    </w:p>
    <w:p w14:paraId="57212511" w14:textId="59C3EA0D" w:rsidR="003B158A" w:rsidRPr="0040515E" w:rsidRDefault="003B158A"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Investor se zavazuje </w:t>
      </w:r>
      <w:r w:rsidR="00106724"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w:t>
      </w:r>
      <w:r w:rsidR="00F67746" w:rsidRPr="0040515E">
        <w:rPr>
          <w:rFonts w:asciiTheme="minorHAnsi" w:hAnsiTheme="minorHAnsi" w:cstheme="minorHAnsi"/>
          <w:bCs/>
          <w:sz w:val="22"/>
          <w:szCs w:val="22"/>
        </w:rPr>
        <w:t xml:space="preserve">Konečnou výši </w:t>
      </w:r>
      <w:r w:rsidRPr="0040515E">
        <w:rPr>
          <w:rFonts w:asciiTheme="minorHAnsi" w:hAnsiTheme="minorHAnsi" w:cstheme="minorHAnsi"/>
          <w:bCs/>
          <w:sz w:val="22"/>
          <w:szCs w:val="22"/>
        </w:rPr>
        <w:t>příspěv</w:t>
      </w:r>
      <w:r w:rsidR="00F67746" w:rsidRPr="0040515E">
        <w:rPr>
          <w:rFonts w:asciiTheme="minorHAnsi" w:hAnsiTheme="minorHAnsi" w:cstheme="minorHAnsi"/>
          <w:bCs/>
          <w:sz w:val="22"/>
          <w:szCs w:val="22"/>
        </w:rPr>
        <w:t>ku</w:t>
      </w:r>
      <w:r w:rsidRPr="0040515E">
        <w:rPr>
          <w:rFonts w:asciiTheme="minorHAnsi" w:hAnsiTheme="minorHAnsi" w:cstheme="minorHAnsi"/>
          <w:bCs/>
          <w:sz w:val="22"/>
          <w:szCs w:val="22"/>
        </w:rPr>
        <w:t xml:space="preserve"> BAHOK poskytnout v </w:t>
      </w:r>
      <w:r w:rsidR="00CF3211" w:rsidRPr="0040515E">
        <w:rPr>
          <w:rFonts w:asciiTheme="minorHAnsi" w:hAnsiTheme="minorHAnsi" w:cstheme="minorHAnsi"/>
          <w:bCs/>
          <w:sz w:val="22"/>
          <w:szCs w:val="22"/>
        </w:rPr>
        <w:t>pěti</w:t>
      </w:r>
      <w:r w:rsidRPr="0040515E">
        <w:rPr>
          <w:rFonts w:asciiTheme="minorHAnsi" w:hAnsiTheme="minorHAnsi" w:cstheme="minorHAnsi"/>
          <w:bCs/>
          <w:sz w:val="22"/>
          <w:szCs w:val="22"/>
        </w:rPr>
        <w:t xml:space="preserve"> splátkách následovně:</w:t>
      </w:r>
    </w:p>
    <w:p w14:paraId="21A2E8C6" w14:textId="0C6A2A40" w:rsidR="00994300" w:rsidRPr="0040515E" w:rsidRDefault="00D841E7" w:rsidP="008B18D1">
      <w:pPr>
        <w:pStyle w:val="Odstavecseseznamem"/>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první splátka </w:t>
      </w:r>
      <w:r w:rsidR="00F67746" w:rsidRPr="0040515E">
        <w:rPr>
          <w:rFonts w:asciiTheme="minorHAnsi" w:hAnsiTheme="minorHAnsi" w:cstheme="minorHAnsi"/>
          <w:bCs/>
          <w:sz w:val="22"/>
          <w:szCs w:val="22"/>
        </w:rPr>
        <w:t>odpovídající svojí</w:t>
      </w:r>
      <w:r w:rsidRPr="0040515E">
        <w:rPr>
          <w:rFonts w:asciiTheme="minorHAnsi" w:hAnsiTheme="minorHAnsi" w:cstheme="minorHAnsi"/>
          <w:bCs/>
          <w:sz w:val="22"/>
          <w:szCs w:val="22"/>
        </w:rPr>
        <w:t xml:space="preserve"> výš</w:t>
      </w:r>
      <w:r w:rsidR="00F67746" w:rsidRPr="0040515E">
        <w:rPr>
          <w:rFonts w:asciiTheme="minorHAnsi" w:hAnsiTheme="minorHAnsi" w:cstheme="minorHAnsi"/>
          <w:bCs/>
          <w:sz w:val="22"/>
          <w:szCs w:val="22"/>
        </w:rPr>
        <w:t>í</w:t>
      </w:r>
      <w:r w:rsidRPr="0040515E">
        <w:rPr>
          <w:rFonts w:asciiTheme="minorHAnsi" w:hAnsiTheme="minorHAnsi" w:cstheme="minorHAnsi"/>
          <w:bCs/>
          <w:sz w:val="22"/>
          <w:szCs w:val="22"/>
        </w:rPr>
        <w:t xml:space="preserve"> </w:t>
      </w:r>
      <w:r w:rsidR="00994300" w:rsidRPr="0040515E">
        <w:rPr>
          <w:rFonts w:asciiTheme="minorHAnsi" w:hAnsiTheme="minorHAnsi" w:cstheme="minorHAnsi"/>
          <w:bCs/>
          <w:sz w:val="22"/>
          <w:szCs w:val="22"/>
        </w:rPr>
        <w:t>5</w:t>
      </w:r>
      <w:r w:rsidRPr="0040515E">
        <w:rPr>
          <w:rFonts w:asciiTheme="minorHAnsi" w:hAnsiTheme="minorHAnsi" w:cstheme="minorHAnsi"/>
          <w:bCs/>
          <w:sz w:val="22"/>
          <w:szCs w:val="22"/>
        </w:rPr>
        <w:t xml:space="preserve"> % </w:t>
      </w:r>
      <w:r w:rsidR="00994300" w:rsidRPr="0040515E">
        <w:rPr>
          <w:rFonts w:asciiTheme="minorHAnsi" w:hAnsiTheme="minorHAnsi" w:cstheme="minorHAnsi"/>
          <w:sz w:val="22"/>
          <w:szCs w:val="22"/>
        </w:rPr>
        <w:t>Finančního</w:t>
      </w:r>
      <w:r w:rsidRPr="0040515E">
        <w:rPr>
          <w:rFonts w:asciiTheme="minorHAnsi" w:hAnsiTheme="minorHAnsi" w:cstheme="minorHAnsi"/>
          <w:sz w:val="22"/>
          <w:szCs w:val="22"/>
        </w:rPr>
        <w:t xml:space="preserve"> příspěvku</w:t>
      </w:r>
      <w:r w:rsidRPr="0040515E">
        <w:rPr>
          <w:rFonts w:asciiTheme="minorHAnsi" w:hAnsiTheme="minorHAnsi" w:cstheme="minorHAnsi"/>
          <w:bCs/>
          <w:sz w:val="22"/>
          <w:szCs w:val="22"/>
        </w:rPr>
        <w:t xml:space="preserve"> BAHOK bude poskytnuta do</w:t>
      </w:r>
      <w:r w:rsidR="00994300" w:rsidRPr="0040515E">
        <w:rPr>
          <w:rFonts w:asciiTheme="minorHAnsi" w:hAnsiTheme="minorHAnsi" w:cstheme="minorHAnsi"/>
          <w:bCs/>
          <w:sz w:val="22"/>
          <w:szCs w:val="22"/>
        </w:rPr>
        <w:t xml:space="preserve"> </w:t>
      </w:r>
      <w:r w:rsidR="009B66A3" w:rsidRPr="0040515E">
        <w:rPr>
          <w:rFonts w:asciiTheme="minorHAnsi" w:hAnsiTheme="minorHAnsi" w:cstheme="minorHAnsi"/>
          <w:bCs/>
          <w:sz w:val="22"/>
          <w:szCs w:val="22"/>
        </w:rPr>
        <w:t>9</w:t>
      </w:r>
      <w:r w:rsidR="00994300" w:rsidRPr="0040515E">
        <w:rPr>
          <w:rFonts w:asciiTheme="minorHAnsi" w:hAnsiTheme="minorHAnsi" w:cstheme="minorHAnsi"/>
          <w:bCs/>
          <w:sz w:val="22"/>
          <w:szCs w:val="22"/>
        </w:rPr>
        <w:t>0 dnů ode dne uzavření této Smlouvy</w:t>
      </w:r>
      <w:r w:rsidR="004B432A" w:rsidRPr="0040515E">
        <w:rPr>
          <w:rFonts w:asciiTheme="minorHAnsi" w:hAnsiTheme="minorHAnsi" w:cstheme="minorHAnsi"/>
          <w:bCs/>
          <w:sz w:val="22"/>
          <w:szCs w:val="22"/>
        </w:rPr>
        <w:t>,</w:t>
      </w:r>
    </w:p>
    <w:p w14:paraId="29285BA6" w14:textId="7F79EF9D" w:rsidR="00D841E7" w:rsidRPr="0040515E" w:rsidRDefault="005A7E1C" w:rsidP="00D841E7">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druhá splátka ve výši 15 % </w:t>
      </w:r>
      <w:r w:rsidRPr="0040515E">
        <w:rPr>
          <w:rFonts w:asciiTheme="minorHAnsi" w:hAnsiTheme="minorHAnsi" w:cstheme="minorHAnsi"/>
          <w:sz w:val="22"/>
          <w:szCs w:val="22"/>
        </w:rPr>
        <w:t>Konečné výše příspěvku</w:t>
      </w:r>
      <w:r w:rsidRPr="0040515E">
        <w:rPr>
          <w:rFonts w:asciiTheme="minorHAnsi" w:hAnsiTheme="minorHAnsi" w:cstheme="minorHAnsi"/>
          <w:bCs/>
          <w:sz w:val="22"/>
          <w:szCs w:val="22"/>
        </w:rPr>
        <w:t xml:space="preserve"> BAHOK </w:t>
      </w:r>
      <w:r w:rsidR="00FD3BFA" w:rsidRPr="0040515E">
        <w:rPr>
          <w:rFonts w:asciiTheme="minorHAnsi" w:hAnsiTheme="minorHAnsi" w:cstheme="minorHAnsi"/>
          <w:bCs/>
          <w:sz w:val="22"/>
          <w:szCs w:val="22"/>
        </w:rPr>
        <w:t xml:space="preserve">bude poskytnuta do </w:t>
      </w:r>
      <w:r w:rsidR="00D841E7" w:rsidRPr="0040515E">
        <w:rPr>
          <w:rFonts w:asciiTheme="minorHAnsi" w:hAnsiTheme="minorHAnsi" w:cstheme="minorHAnsi"/>
          <w:bCs/>
          <w:sz w:val="22"/>
          <w:szCs w:val="22"/>
        </w:rPr>
        <w:t xml:space="preserve">konce </w:t>
      </w:r>
      <w:r w:rsidR="00CF3211" w:rsidRPr="0040515E">
        <w:rPr>
          <w:rFonts w:asciiTheme="minorHAnsi" w:hAnsiTheme="minorHAnsi" w:cstheme="minorHAnsi"/>
          <w:bCs/>
          <w:sz w:val="22"/>
          <w:szCs w:val="22"/>
        </w:rPr>
        <w:t xml:space="preserve">kalendářního </w:t>
      </w:r>
      <w:r w:rsidR="00D841E7" w:rsidRPr="0040515E">
        <w:rPr>
          <w:rFonts w:asciiTheme="minorHAnsi" w:hAnsiTheme="minorHAnsi" w:cstheme="minorHAnsi"/>
          <w:bCs/>
          <w:sz w:val="22"/>
          <w:szCs w:val="22"/>
        </w:rPr>
        <w:t>měsíce následujícího po kalendářním měsíci, v němž nabude právní moci územní rozhodnutí o umístění Projektu BAHOK,</w:t>
      </w:r>
    </w:p>
    <w:p w14:paraId="0C50C51A" w14:textId="50C2A5D6" w:rsidR="00D841E7" w:rsidRPr="0040515E" w:rsidRDefault="00FD3BFA" w:rsidP="00D841E7">
      <w:pPr>
        <w:numPr>
          <w:ilvl w:val="1"/>
          <w:numId w:val="21"/>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třetí</w:t>
      </w:r>
      <w:r w:rsidR="00D841E7" w:rsidRPr="0040515E">
        <w:rPr>
          <w:rFonts w:asciiTheme="minorHAnsi" w:hAnsiTheme="minorHAnsi" w:cstheme="minorHAnsi"/>
          <w:bCs/>
          <w:sz w:val="22"/>
          <w:szCs w:val="22"/>
        </w:rPr>
        <w:t xml:space="preserve"> splátka ve výši 2</w:t>
      </w:r>
      <w:r w:rsidR="003F2989" w:rsidRPr="0040515E">
        <w:rPr>
          <w:rFonts w:asciiTheme="minorHAnsi" w:hAnsiTheme="minorHAnsi" w:cstheme="minorHAnsi"/>
          <w:bCs/>
          <w:sz w:val="22"/>
          <w:szCs w:val="22"/>
        </w:rPr>
        <w:t>5</w:t>
      </w:r>
      <w:r w:rsidR="00D841E7" w:rsidRPr="0040515E">
        <w:rPr>
          <w:rFonts w:asciiTheme="minorHAnsi" w:hAnsiTheme="minorHAnsi" w:cstheme="minorHAnsi"/>
          <w:bCs/>
          <w:sz w:val="22"/>
          <w:szCs w:val="22"/>
        </w:rPr>
        <w:t xml:space="preserve"> % </w:t>
      </w:r>
      <w:r w:rsidR="00D841E7" w:rsidRPr="0040515E">
        <w:rPr>
          <w:rFonts w:asciiTheme="minorHAnsi" w:hAnsiTheme="minorHAnsi" w:cstheme="minorHAnsi"/>
          <w:sz w:val="22"/>
          <w:szCs w:val="22"/>
        </w:rPr>
        <w:t>Konečné výše příspěvku</w:t>
      </w:r>
      <w:r w:rsidR="00D841E7" w:rsidRPr="0040515E">
        <w:rPr>
          <w:rFonts w:asciiTheme="minorHAnsi" w:hAnsiTheme="minorHAnsi" w:cstheme="minorHAnsi"/>
          <w:bCs/>
          <w:sz w:val="22"/>
          <w:szCs w:val="22"/>
        </w:rPr>
        <w:t xml:space="preserve"> BAHOK bude poskytnuta do konce </w:t>
      </w:r>
      <w:r w:rsidR="00CF3211" w:rsidRPr="0040515E">
        <w:rPr>
          <w:rFonts w:asciiTheme="minorHAnsi" w:hAnsiTheme="minorHAnsi" w:cstheme="minorHAnsi"/>
          <w:bCs/>
          <w:sz w:val="22"/>
          <w:szCs w:val="22"/>
        </w:rPr>
        <w:t xml:space="preserve">kalendářního </w:t>
      </w:r>
      <w:r w:rsidR="00D841E7" w:rsidRPr="0040515E">
        <w:rPr>
          <w:rFonts w:asciiTheme="minorHAnsi" w:hAnsiTheme="minorHAnsi" w:cstheme="minorHAnsi"/>
          <w:bCs/>
          <w:sz w:val="22"/>
          <w:szCs w:val="22"/>
        </w:rPr>
        <w:t>měsíce následujícího po kalendářním měsíci, v němž nabude právní moci stavební povolení k Projektu BAHOK,</w:t>
      </w:r>
    </w:p>
    <w:p w14:paraId="5402C084" w14:textId="5F9313ED" w:rsidR="00D841E7" w:rsidRPr="0040515E" w:rsidRDefault="00FD3BFA" w:rsidP="004975A8">
      <w:pPr>
        <w:numPr>
          <w:ilvl w:val="1"/>
          <w:numId w:val="21"/>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bCs/>
          <w:sz w:val="22"/>
          <w:szCs w:val="22"/>
        </w:rPr>
        <w:t>čtvrtá splátka</w:t>
      </w:r>
      <w:r w:rsidR="0008425C" w:rsidRPr="0040515E">
        <w:rPr>
          <w:rFonts w:asciiTheme="minorHAnsi" w:hAnsiTheme="minorHAnsi" w:cstheme="minorHAnsi"/>
          <w:bCs/>
          <w:sz w:val="22"/>
          <w:szCs w:val="22"/>
        </w:rPr>
        <w:t xml:space="preserve"> </w:t>
      </w:r>
      <w:r w:rsidR="00D841E7" w:rsidRPr="0040515E">
        <w:rPr>
          <w:rFonts w:asciiTheme="minorHAnsi" w:hAnsiTheme="minorHAnsi" w:cstheme="minorHAnsi"/>
          <w:bCs/>
          <w:sz w:val="22"/>
          <w:szCs w:val="22"/>
        </w:rPr>
        <w:t xml:space="preserve">ve výši </w:t>
      </w:r>
      <w:r w:rsidR="003F2989" w:rsidRPr="0040515E">
        <w:rPr>
          <w:rFonts w:asciiTheme="minorHAnsi" w:hAnsiTheme="minorHAnsi" w:cstheme="minorHAnsi"/>
          <w:bCs/>
          <w:sz w:val="22"/>
          <w:szCs w:val="22"/>
        </w:rPr>
        <w:t>25</w:t>
      </w:r>
      <w:r w:rsidR="00D841E7" w:rsidRPr="0040515E">
        <w:rPr>
          <w:rFonts w:asciiTheme="minorHAnsi" w:hAnsiTheme="minorHAnsi" w:cstheme="minorHAnsi"/>
          <w:bCs/>
          <w:sz w:val="22"/>
          <w:szCs w:val="22"/>
        </w:rPr>
        <w:t xml:space="preserve"> % </w:t>
      </w:r>
      <w:r w:rsidR="00D841E7" w:rsidRPr="0040515E">
        <w:rPr>
          <w:rFonts w:asciiTheme="minorHAnsi" w:hAnsiTheme="minorHAnsi" w:cstheme="minorHAnsi"/>
          <w:sz w:val="22"/>
          <w:szCs w:val="22"/>
        </w:rPr>
        <w:t>Konečné výše příspěvku</w:t>
      </w:r>
      <w:r w:rsidR="00D841E7" w:rsidRPr="0040515E">
        <w:rPr>
          <w:rFonts w:asciiTheme="minorHAnsi" w:hAnsiTheme="minorHAnsi" w:cstheme="minorHAnsi"/>
          <w:bCs/>
          <w:sz w:val="22"/>
          <w:szCs w:val="22"/>
        </w:rPr>
        <w:t xml:space="preserve"> BAHOK bude poskytnuta do konce </w:t>
      </w:r>
      <w:r w:rsidR="00CF3211" w:rsidRPr="0040515E">
        <w:rPr>
          <w:rFonts w:asciiTheme="minorHAnsi" w:hAnsiTheme="minorHAnsi" w:cstheme="minorHAnsi"/>
          <w:bCs/>
          <w:sz w:val="22"/>
          <w:szCs w:val="22"/>
        </w:rPr>
        <w:t xml:space="preserve">kalendářního </w:t>
      </w:r>
      <w:r w:rsidR="00D841E7" w:rsidRPr="0040515E">
        <w:rPr>
          <w:rFonts w:asciiTheme="minorHAnsi" w:hAnsiTheme="minorHAnsi" w:cstheme="minorHAnsi"/>
          <w:bCs/>
          <w:sz w:val="22"/>
          <w:szCs w:val="22"/>
        </w:rPr>
        <w:t xml:space="preserve">měsíce následujícího po kalendářním měsíci, v němž dojde k zahájení výstavby Projektu BAHOK, </w:t>
      </w:r>
    </w:p>
    <w:p w14:paraId="303CB1FB" w14:textId="2FF139F5" w:rsidR="00D841E7" w:rsidRPr="0040515E" w:rsidRDefault="00CF3211" w:rsidP="004975A8">
      <w:pPr>
        <w:numPr>
          <w:ilvl w:val="1"/>
          <w:numId w:val="21"/>
        </w:numPr>
        <w:spacing w:after="120" w:line="264" w:lineRule="auto"/>
        <w:ind w:left="1134" w:hanging="567"/>
        <w:jc w:val="both"/>
        <w:rPr>
          <w:rFonts w:asciiTheme="minorHAnsi" w:hAnsiTheme="minorHAnsi" w:cstheme="minorHAnsi"/>
          <w:sz w:val="22"/>
          <w:szCs w:val="22"/>
        </w:rPr>
      </w:pPr>
      <w:r w:rsidRPr="0040515E">
        <w:rPr>
          <w:rFonts w:asciiTheme="minorHAnsi" w:hAnsiTheme="minorHAnsi" w:cstheme="minorHAnsi"/>
          <w:bCs/>
          <w:sz w:val="22"/>
          <w:szCs w:val="22"/>
        </w:rPr>
        <w:t>pátá</w:t>
      </w:r>
      <w:r w:rsidR="00D841E7" w:rsidRPr="0040515E">
        <w:rPr>
          <w:rFonts w:asciiTheme="minorHAnsi" w:hAnsiTheme="minorHAnsi" w:cstheme="minorHAnsi"/>
          <w:bCs/>
          <w:sz w:val="22"/>
          <w:szCs w:val="22"/>
        </w:rPr>
        <w:t xml:space="preserve"> splátka ve výši </w:t>
      </w:r>
      <w:r w:rsidR="00F67746" w:rsidRPr="0040515E">
        <w:rPr>
          <w:rFonts w:asciiTheme="minorHAnsi" w:hAnsiTheme="minorHAnsi" w:cstheme="minorHAnsi"/>
          <w:bCs/>
          <w:sz w:val="22"/>
          <w:szCs w:val="22"/>
        </w:rPr>
        <w:t xml:space="preserve">odpovídající </w:t>
      </w:r>
      <w:r w:rsidR="00856EE9" w:rsidRPr="0040515E">
        <w:rPr>
          <w:rFonts w:asciiTheme="minorHAnsi" w:hAnsiTheme="minorHAnsi" w:cstheme="minorHAnsi"/>
          <w:bCs/>
          <w:sz w:val="22"/>
          <w:szCs w:val="22"/>
        </w:rPr>
        <w:t>rozdílu mezi</w:t>
      </w:r>
      <w:r w:rsidR="00D841E7" w:rsidRPr="0040515E">
        <w:rPr>
          <w:rFonts w:asciiTheme="minorHAnsi" w:hAnsiTheme="minorHAnsi" w:cstheme="minorHAnsi"/>
          <w:bCs/>
          <w:sz w:val="22"/>
          <w:szCs w:val="22"/>
        </w:rPr>
        <w:t xml:space="preserve"> </w:t>
      </w:r>
      <w:r w:rsidR="00D841E7" w:rsidRPr="0040515E">
        <w:rPr>
          <w:rFonts w:asciiTheme="minorHAnsi" w:hAnsiTheme="minorHAnsi" w:cstheme="minorHAnsi"/>
          <w:sz w:val="22"/>
          <w:szCs w:val="22"/>
        </w:rPr>
        <w:t>Konečn</w:t>
      </w:r>
      <w:r w:rsidR="00856EE9" w:rsidRPr="0040515E">
        <w:rPr>
          <w:rFonts w:asciiTheme="minorHAnsi" w:hAnsiTheme="minorHAnsi" w:cstheme="minorHAnsi"/>
          <w:sz w:val="22"/>
          <w:szCs w:val="22"/>
        </w:rPr>
        <w:t>ou</w:t>
      </w:r>
      <w:r w:rsidR="00D841E7" w:rsidRPr="0040515E">
        <w:rPr>
          <w:rFonts w:asciiTheme="minorHAnsi" w:hAnsiTheme="minorHAnsi" w:cstheme="minorHAnsi"/>
          <w:sz w:val="22"/>
          <w:szCs w:val="22"/>
        </w:rPr>
        <w:t xml:space="preserve"> výš</w:t>
      </w:r>
      <w:r w:rsidR="00856EE9" w:rsidRPr="0040515E">
        <w:rPr>
          <w:rFonts w:asciiTheme="minorHAnsi" w:hAnsiTheme="minorHAnsi" w:cstheme="minorHAnsi"/>
          <w:sz w:val="22"/>
          <w:szCs w:val="22"/>
        </w:rPr>
        <w:t>í</w:t>
      </w:r>
      <w:r w:rsidR="00D841E7" w:rsidRPr="0040515E">
        <w:rPr>
          <w:rFonts w:asciiTheme="minorHAnsi" w:hAnsiTheme="minorHAnsi" w:cstheme="minorHAnsi"/>
          <w:sz w:val="22"/>
          <w:szCs w:val="22"/>
        </w:rPr>
        <w:t xml:space="preserve"> příspěvku</w:t>
      </w:r>
      <w:r w:rsidR="00D841E7" w:rsidRPr="0040515E">
        <w:rPr>
          <w:rFonts w:asciiTheme="minorHAnsi" w:hAnsiTheme="minorHAnsi" w:cstheme="minorHAnsi"/>
          <w:bCs/>
          <w:sz w:val="22"/>
          <w:szCs w:val="22"/>
        </w:rPr>
        <w:t xml:space="preserve"> BAHOK</w:t>
      </w:r>
      <w:r w:rsidR="001F29AA" w:rsidRPr="0040515E">
        <w:rPr>
          <w:rFonts w:asciiTheme="minorHAnsi" w:hAnsiTheme="minorHAnsi" w:cstheme="minorHAnsi"/>
          <w:bCs/>
          <w:sz w:val="22"/>
          <w:szCs w:val="22"/>
        </w:rPr>
        <w:t xml:space="preserve"> a součtem již vyplacených splátek podle písm. a) až d) tohoto odstavce</w:t>
      </w:r>
      <w:r w:rsidR="00D841E7" w:rsidRPr="0040515E">
        <w:rPr>
          <w:rFonts w:asciiTheme="minorHAnsi" w:hAnsiTheme="minorHAnsi" w:cstheme="minorHAnsi"/>
          <w:bCs/>
          <w:sz w:val="22"/>
          <w:szCs w:val="22"/>
        </w:rPr>
        <w:t xml:space="preserve"> bude poskytnuta do konce </w:t>
      </w:r>
      <w:r w:rsidRPr="0040515E">
        <w:rPr>
          <w:rFonts w:asciiTheme="minorHAnsi" w:hAnsiTheme="minorHAnsi" w:cstheme="minorHAnsi"/>
          <w:bCs/>
          <w:sz w:val="22"/>
          <w:szCs w:val="22"/>
        </w:rPr>
        <w:t xml:space="preserve">kalendářního </w:t>
      </w:r>
      <w:r w:rsidR="00D841E7" w:rsidRPr="0040515E">
        <w:rPr>
          <w:rFonts w:asciiTheme="minorHAnsi" w:hAnsiTheme="minorHAnsi" w:cstheme="minorHAnsi"/>
          <w:bCs/>
          <w:sz w:val="22"/>
          <w:szCs w:val="22"/>
        </w:rPr>
        <w:t>měsíce následujícího po kalendářním měsíci, v němž nabude právní moci poslední kolaudační rozhodnutí (</w:t>
      </w:r>
      <w:r w:rsidR="004B432A" w:rsidRPr="0040515E">
        <w:rPr>
          <w:rFonts w:asciiTheme="minorHAnsi" w:hAnsiTheme="minorHAnsi" w:cstheme="minorHAnsi"/>
          <w:bCs/>
          <w:sz w:val="22"/>
          <w:szCs w:val="22"/>
        </w:rPr>
        <w:t>příp. nastanou právní účinky posledního z kolaudačního souhlasů</w:t>
      </w:r>
      <w:r w:rsidR="00D841E7" w:rsidRPr="0040515E">
        <w:rPr>
          <w:rFonts w:asciiTheme="minorHAnsi" w:hAnsiTheme="minorHAnsi" w:cstheme="minorHAnsi"/>
          <w:bCs/>
          <w:sz w:val="22"/>
          <w:szCs w:val="22"/>
        </w:rPr>
        <w:t>) k Projektu BAHOK,</w:t>
      </w:r>
    </w:p>
    <w:p w14:paraId="6B01A107" w14:textId="58235209" w:rsidR="00A217DF" w:rsidRPr="0040515E" w:rsidRDefault="003B158A" w:rsidP="00FF10EA">
      <w:pPr>
        <w:spacing w:after="120" w:line="264" w:lineRule="auto"/>
        <w:ind w:left="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přičemž každou z výše uvedených splátek </w:t>
      </w:r>
      <w:r w:rsidR="00281839"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 uhradí bezhotovostním převodem na účet </w:t>
      </w:r>
      <w:r w:rsidR="00281839" w:rsidRPr="0040515E">
        <w:rPr>
          <w:rFonts w:asciiTheme="minorHAnsi" w:hAnsiTheme="minorHAnsi" w:cstheme="minorHAnsi"/>
          <w:bCs/>
          <w:sz w:val="22"/>
          <w:szCs w:val="22"/>
        </w:rPr>
        <w:t>M</w:t>
      </w:r>
      <w:r w:rsidRPr="0040515E">
        <w:rPr>
          <w:rFonts w:asciiTheme="minorHAnsi" w:hAnsiTheme="minorHAnsi" w:cstheme="minorHAnsi"/>
          <w:bCs/>
          <w:sz w:val="22"/>
          <w:szCs w:val="22"/>
        </w:rPr>
        <w:t>ěstské části</w:t>
      </w:r>
      <w:r w:rsidR="0018269E" w:rsidRPr="0040515E">
        <w:rPr>
          <w:rFonts w:asciiTheme="minorHAnsi" w:hAnsiTheme="minorHAnsi" w:cstheme="minorHAnsi"/>
          <w:bCs/>
          <w:sz w:val="22"/>
          <w:szCs w:val="22"/>
        </w:rPr>
        <w:t>, a to na základě faktury vystavené Městskou částí</w:t>
      </w:r>
      <w:r w:rsidRPr="0040515E">
        <w:rPr>
          <w:rFonts w:asciiTheme="minorHAnsi" w:hAnsiTheme="minorHAnsi" w:cstheme="minorHAnsi"/>
          <w:sz w:val="22"/>
          <w:szCs w:val="22"/>
        </w:rPr>
        <w:t>.</w:t>
      </w:r>
      <w:r w:rsidR="005E3806" w:rsidRPr="0040515E">
        <w:rPr>
          <w:rFonts w:asciiTheme="minorHAnsi" w:hAnsiTheme="minorHAnsi" w:cstheme="minorHAnsi"/>
          <w:sz w:val="22"/>
          <w:szCs w:val="22"/>
        </w:rPr>
        <w:t xml:space="preserve"> Vzhledem k výše uvedenému splátkovému kalendáři Investor i Městská část sjednávají ztrátu výhody splátek, tzn. v případě nezaplacení jakékoliv sjednané splátky</w:t>
      </w:r>
      <w:r w:rsidR="00D841E7" w:rsidRPr="0040515E">
        <w:rPr>
          <w:rFonts w:asciiTheme="minorHAnsi" w:hAnsiTheme="minorHAnsi" w:cstheme="minorHAnsi"/>
          <w:sz w:val="22"/>
          <w:szCs w:val="22"/>
        </w:rPr>
        <w:t xml:space="preserve"> ani v náhradní přiměřené lhůtě dané Městskou částí Investorovi ve výzvě k nápravě</w:t>
      </w:r>
      <w:r w:rsidR="005E3806" w:rsidRPr="0040515E">
        <w:rPr>
          <w:rFonts w:asciiTheme="minorHAnsi" w:hAnsiTheme="minorHAnsi" w:cstheme="minorHAnsi"/>
          <w:sz w:val="22"/>
          <w:szCs w:val="22"/>
        </w:rPr>
        <w:t xml:space="preserve"> se stává splatným celá do té doby nezaplacená </w:t>
      </w:r>
      <w:r w:rsidR="006054A4" w:rsidRPr="0040515E">
        <w:rPr>
          <w:rFonts w:asciiTheme="minorHAnsi" w:hAnsiTheme="minorHAnsi" w:cstheme="minorHAnsi"/>
          <w:sz w:val="22"/>
          <w:szCs w:val="22"/>
        </w:rPr>
        <w:t xml:space="preserve">část </w:t>
      </w:r>
      <w:r w:rsidR="005E3806" w:rsidRPr="0040515E">
        <w:rPr>
          <w:rFonts w:asciiTheme="minorHAnsi" w:hAnsiTheme="minorHAnsi" w:cstheme="minorHAnsi"/>
          <w:sz w:val="22"/>
          <w:szCs w:val="22"/>
        </w:rPr>
        <w:t>Konečn</w:t>
      </w:r>
      <w:r w:rsidR="006054A4" w:rsidRPr="0040515E">
        <w:rPr>
          <w:rFonts w:asciiTheme="minorHAnsi" w:hAnsiTheme="minorHAnsi" w:cstheme="minorHAnsi"/>
          <w:sz w:val="22"/>
          <w:szCs w:val="22"/>
        </w:rPr>
        <w:t>é</w:t>
      </w:r>
      <w:r w:rsidR="005E3806" w:rsidRPr="0040515E">
        <w:rPr>
          <w:rFonts w:asciiTheme="minorHAnsi" w:hAnsiTheme="minorHAnsi" w:cstheme="minorHAnsi"/>
          <w:sz w:val="22"/>
          <w:szCs w:val="22"/>
        </w:rPr>
        <w:t xml:space="preserve"> výše příspěvku BAHOK. Dále</w:t>
      </w:r>
      <w:r w:rsidR="006054A4" w:rsidRPr="0040515E">
        <w:rPr>
          <w:rFonts w:asciiTheme="minorHAnsi" w:hAnsiTheme="minorHAnsi" w:cstheme="minorHAnsi"/>
          <w:sz w:val="22"/>
          <w:szCs w:val="22"/>
        </w:rPr>
        <w:t xml:space="preserve"> se Investor</w:t>
      </w:r>
      <w:r w:rsidR="005E3806" w:rsidRPr="0040515E">
        <w:rPr>
          <w:rFonts w:asciiTheme="minorHAnsi" w:hAnsiTheme="minorHAnsi" w:cstheme="minorHAnsi"/>
          <w:sz w:val="22"/>
          <w:szCs w:val="22"/>
        </w:rPr>
        <w:t xml:space="preserve"> pro případ </w:t>
      </w:r>
      <w:r w:rsidR="00256370" w:rsidRPr="0040515E">
        <w:rPr>
          <w:rFonts w:asciiTheme="minorHAnsi" w:hAnsiTheme="minorHAnsi" w:cstheme="minorHAnsi"/>
          <w:sz w:val="22"/>
          <w:szCs w:val="22"/>
        </w:rPr>
        <w:t>neuhrazení</w:t>
      </w:r>
      <w:r w:rsidR="005E3806" w:rsidRPr="0040515E">
        <w:rPr>
          <w:rFonts w:asciiTheme="minorHAnsi" w:hAnsiTheme="minorHAnsi" w:cstheme="minorHAnsi"/>
          <w:sz w:val="22"/>
          <w:szCs w:val="22"/>
        </w:rPr>
        <w:t xml:space="preserve"> jakékoliv v tomto odstavci sjednané splátky</w:t>
      </w:r>
      <w:r w:rsidR="00A95734" w:rsidRPr="0040515E">
        <w:rPr>
          <w:rFonts w:asciiTheme="minorHAnsi" w:hAnsiTheme="minorHAnsi" w:cstheme="minorHAnsi"/>
          <w:sz w:val="22"/>
          <w:szCs w:val="22"/>
        </w:rPr>
        <w:t xml:space="preserve"> ani v náhradní přiměřené lhůtě </w:t>
      </w:r>
      <w:r w:rsidR="004E2A98" w:rsidRPr="0040515E">
        <w:rPr>
          <w:rFonts w:asciiTheme="minorHAnsi" w:hAnsiTheme="minorHAnsi" w:cstheme="minorHAnsi"/>
          <w:sz w:val="22"/>
          <w:szCs w:val="22"/>
        </w:rPr>
        <w:t>podle předchozí věty</w:t>
      </w:r>
      <w:r w:rsidR="005E3806" w:rsidRPr="0040515E">
        <w:rPr>
          <w:rFonts w:asciiTheme="minorHAnsi" w:hAnsiTheme="minorHAnsi" w:cstheme="minorHAnsi"/>
          <w:sz w:val="22"/>
          <w:szCs w:val="22"/>
        </w:rPr>
        <w:t xml:space="preserve"> zavazuje zaplatit Městské části smluvní pokutu ve výši </w:t>
      </w:r>
      <w:r w:rsidR="00185B37" w:rsidRPr="0040515E">
        <w:rPr>
          <w:rFonts w:asciiTheme="minorHAnsi" w:hAnsiTheme="minorHAnsi" w:cstheme="minorHAnsi"/>
          <w:sz w:val="22"/>
          <w:szCs w:val="22"/>
        </w:rPr>
        <w:t>5</w:t>
      </w:r>
      <w:r w:rsidR="00D841E7" w:rsidRPr="0040515E">
        <w:rPr>
          <w:rFonts w:asciiTheme="minorHAnsi" w:hAnsiTheme="minorHAnsi" w:cstheme="minorHAnsi"/>
          <w:sz w:val="22"/>
          <w:szCs w:val="22"/>
        </w:rPr>
        <w:t>.000, -</w:t>
      </w:r>
      <w:r w:rsidR="005E3806" w:rsidRPr="0040515E">
        <w:rPr>
          <w:rFonts w:asciiTheme="minorHAnsi" w:hAnsiTheme="minorHAnsi" w:cstheme="minorHAnsi"/>
          <w:sz w:val="22"/>
          <w:szCs w:val="22"/>
        </w:rPr>
        <w:t xml:space="preserve"> Kč</w:t>
      </w:r>
      <w:r w:rsidR="00C954DC" w:rsidRPr="0040515E">
        <w:rPr>
          <w:rFonts w:asciiTheme="minorHAnsi" w:hAnsiTheme="minorHAnsi" w:cstheme="minorHAnsi"/>
          <w:sz w:val="22"/>
          <w:szCs w:val="22"/>
        </w:rPr>
        <w:t xml:space="preserve"> </w:t>
      </w:r>
      <w:r w:rsidR="005E3806" w:rsidRPr="0040515E">
        <w:rPr>
          <w:rFonts w:asciiTheme="minorHAnsi" w:hAnsiTheme="minorHAnsi" w:cstheme="minorHAnsi"/>
          <w:sz w:val="22"/>
          <w:szCs w:val="22"/>
        </w:rPr>
        <w:t>za každý, byť jen započatý</w:t>
      </w:r>
      <w:r w:rsidR="00256370" w:rsidRPr="0040515E">
        <w:rPr>
          <w:rFonts w:asciiTheme="minorHAnsi" w:hAnsiTheme="minorHAnsi" w:cstheme="minorHAnsi"/>
          <w:sz w:val="22"/>
          <w:szCs w:val="22"/>
        </w:rPr>
        <w:t>,</w:t>
      </w:r>
      <w:r w:rsidR="005E3806" w:rsidRPr="0040515E">
        <w:rPr>
          <w:rFonts w:asciiTheme="minorHAnsi" w:hAnsiTheme="minorHAnsi" w:cstheme="minorHAnsi"/>
          <w:sz w:val="22"/>
          <w:szCs w:val="22"/>
        </w:rPr>
        <w:t xml:space="preserve"> den prodlení se zaplacením dlužné částky, a to až do úplného zaplacení.</w:t>
      </w:r>
      <w:r w:rsidR="00C954DC" w:rsidRPr="0040515E">
        <w:rPr>
          <w:rFonts w:asciiTheme="minorHAnsi" w:hAnsiTheme="minorHAnsi" w:cstheme="minorHAnsi"/>
          <w:sz w:val="22"/>
          <w:szCs w:val="22"/>
        </w:rPr>
        <w:t xml:space="preserve"> </w:t>
      </w:r>
      <w:r w:rsidR="00E50B77" w:rsidRPr="0040515E">
        <w:rPr>
          <w:rFonts w:asciiTheme="minorHAnsi" w:hAnsiTheme="minorHAnsi" w:cstheme="minorHAnsi"/>
          <w:sz w:val="22"/>
          <w:szCs w:val="22"/>
        </w:rPr>
        <w:t>V případě</w:t>
      </w:r>
      <w:r w:rsidR="00E720E7" w:rsidRPr="0040515E">
        <w:rPr>
          <w:rFonts w:asciiTheme="minorHAnsi" w:hAnsiTheme="minorHAnsi" w:cstheme="minorHAnsi"/>
          <w:sz w:val="22"/>
          <w:szCs w:val="22"/>
        </w:rPr>
        <w:t xml:space="preserve">, že územní rozhodnutí </w:t>
      </w:r>
      <w:r w:rsidR="009F404C" w:rsidRPr="0040515E">
        <w:rPr>
          <w:rFonts w:asciiTheme="minorHAnsi" w:hAnsiTheme="minorHAnsi" w:cstheme="minorHAnsi"/>
          <w:sz w:val="22"/>
          <w:szCs w:val="22"/>
        </w:rPr>
        <w:t xml:space="preserve">o umístění </w:t>
      </w:r>
      <w:r w:rsidR="00E720E7" w:rsidRPr="0040515E">
        <w:rPr>
          <w:rFonts w:asciiTheme="minorHAnsi" w:hAnsiTheme="minorHAnsi" w:cstheme="minorHAnsi"/>
          <w:sz w:val="22"/>
          <w:szCs w:val="22"/>
        </w:rPr>
        <w:t>Projektu BAHOK</w:t>
      </w:r>
      <w:r w:rsidR="009F404C" w:rsidRPr="0040515E">
        <w:rPr>
          <w:rFonts w:asciiTheme="minorHAnsi" w:hAnsiTheme="minorHAnsi" w:cstheme="minorHAnsi"/>
          <w:sz w:val="22"/>
          <w:szCs w:val="22"/>
        </w:rPr>
        <w:t xml:space="preserve"> nenabude právní moci z důvodů ležících mimo dispoziční sféru Investora</w:t>
      </w:r>
      <w:r w:rsidR="003E3BF2" w:rsidRPr="0040515E">
        <w:rPr>
          <w:rFonts w:asciiTheme="minorHAnsi" w:hAnsiTheme="minorHAnsi" w:cstheme="minorHAnsi"/>
          <w:sz w:val="22"/>
          <w:szCs w:val="22"/>
        </w:rPr>
        <w:t xml:space="preserve"> ani do </w:t>
      </w:r>
      <w:r w:rsidR="00972A78">
        <w:rPr>
          <w:rFonts w:asciiTheme="minorHAnsi" w:hAnsiTheme="minorHAnsi" w:cstheme="minorHAnsi"/>
          <w:sz w:val="22"/>
          <w:szCs w:val="22"/>
        </w:rPr>
        <w:t>42 měsíců</w:t>
      </w:r>
      <w:r w:rsidR="003E3BF2" w:rsidRPr="0040515E">
        <w:rPr>
          <w:rFonts w:asciiTheme="minorHAnsi" w:hAnsiTheme="minorHAnsi" w:cstheme="minorHAnsi"/>
          <w:sz w:val="22"/>
          <w:szCs w:val="22"/>
        </w:rPr>
        <w:t xml:space="preserve"> ode dne podání žádosti o vydání takového územního rozhodnutí</w:t>
      </w:r>
      <w:r w:rsidR="00350FD7" w:rsidRPr="0040515E">
        <w:rPr>
          <w:rFonts w:asciiTheme="minorHAnsi" w:hAnsiTheme="minorHAnsi" w:cstheme="minorHAnsi"/>
          <w:sz w:val="22"/>
          <w:szCs w:val="22"/>
        </w:rPr>
        <w:t xml:space="preserve">, je Městská část povinna dle této Smlouvy již uhrazenou první splátku </w:t>
      </w:r>
      <w:r w:rsidR="00054548" w:rsidRPr="0040515E">
        <w:rPr>
          <w:rFonts w:asciiTheme="minorHAnsi" w:hAnsiTheme="minorHAnsi" w:cstheme="minorHAnsi"/>
          <w:sz w:val="22"/>
          <w:szCs w:val="22"/>
        </w:rPr>
        <w:t xml:space="preserve">Konečné výše </w:t>
      </w:r>
      <w:r w:rsidR="00350FD7" w:rsidRPr="0040515E">
        <w:rPr>
          <w:rFonts w:asciiTheme="minorHAnsi" w:hAnsiTheme="minorHAnsi" w:cstheme="minorHAnsi"/>
          <w:sz w:val="22"/>
          <w:szCs w:val="22"/>
        </w:rPr>
        <w:t xml:space="preserve">příspěvku BAHOK vrátit, a to do 90 dnů ode dne </w:t>
      </w:r>
      <w:r w:rsidR="00F55C21" w:rsidRPr="0040515E">
        <w:rPr>
          <w:rFonts w:asciiTheme="minorHAnsi" w:hAnsiTheme="minorHAnsi" w:cstheme="minorHAnsi"/>
          <w:sz w:val="22"/>
          <w:szCs w:val="22"/>
        </w:rPr>
        <w:t xml:space="preserve">doručení písemné výzvy Investora. </w:t>
      </w:r>
      <w:r w:rsidR="00241D3B" w:rsidRPr="0040515E">
        <w:rPr>
          <w:rFonts w:asciiTheme="minorHAnsi" w:hAnsiTheme="minorHAnsi" w:cstheme="minorHAnsi"/>
          <w:sz w:val="22"/>
          <w:szCs w:val="22"/>
        </w:rPr>
        <w:t xml:space="preserve">V takovém případě uhradí Investor </w:t>
      </w:r>
      <w:r w:rsidR="00392666" w:rsidRPr="0040515E">
        <w:rPr>
          <w:rFonts w:asciiTheme="minorHAnsi" w:hAnsiTheme="minorHAnsi" w:cstheme="minorHAnsi"/>
          <w:sz w:val="22"/>
          <w:szCs w:val="22"/>
        </w:rPr>
        <w:t xml:space="preserve">takto vrácenou první splátku </w:t>
      </w:r>
      <w:r w:rsidR="00AD0000" w:rsidRPr="0040515E">
        <w:rPr>
          <w:rFonts w:asciiTheme="minorHAnsi" w:hAnsiTheme="minorHAnsi" w:cstheme="minorHAnsi"/>
          <w:sz w:val="22"/>
          <w:szCs w:val="22"/>
        </w:rPr>
        <w:t xml:space="preserve">Konečnou výši </w:t>
      </w:r>
      <w:r w:rsidR="00392666" w:rsidRPr="0040515E">
        <w:rPr>
          <w:rFonts w:asciiTheme="minorHAnsi" w:hAnsiTheme="minorHAnsi" w:cstheme="minorHAnsi"/>
          <w:sz w:val="22"/>
          <w:szCs w:val="22"/>
        </w:rPr>
        <w:t>příspěvku</w:t>
      </w:r>
      <w:r w:rsidR="00AD0000" w:rsidRPr="0040515E">
        <w:rPr>
          <w:rFonts w:asciiTheme="minorHAnsi" w:hAnsiTheme="minorHAnsi" w:cstheme="minorHAnsi"/>
          <w:sz w:val="22"/>
          <w:szCs w:val="22"/>
        </w:rPr>
        <w:t xml:space="preserve"> BAHOK</w:t>
      </w:r>
      <w:r w:rsidR="00392666" w:rsidRPr="0040515E">
        <w:rPr>
          <w:rFonts w:asciiTheme="minorHAnsi" w:hAnsiTheme="minorHAnsi" w:cstheme="minorHAnsi"/>
          <w:sz w:val="22"/>
          <w:szCs w:val="22"/>
        </w:rPr>
        <w:t xml:space="preserve"> společně se druhou splátkou </w:t>
      </w:r>
      <w:r w:rsidR="00AD0000" w:rsidRPr="0040515E">
        <w:rPr>
          <w:rFonts w:asciiTheme="minorHAnsi" w:hAnsiTheme="minorHAnsi" w:cstheme="minorHAnsi"/>
          <w:sz w:val="22"/>
          <w:szCs w:val="22"/>
        </w:rPr>
        <w:t>K</w:t>
      </w:r>
      <w:r w:rsidR="00392666" w:rsidRPr="0040515E">
        <w:rPr>
          <w:rFonts w:asciiTheme="minorHAnsi" w:hAnsiTheme="minorHAnsi" w:cstheme="minorHAnsi"/>
          <w:sz w:val="22"/>
          <w:szCs w:val="22"/>
        </w:rPr>
        <w:t>onečné výše příspěvku</w:t>
      </w:r>
      <w:r w:rsidR="00AD0000" w:rsidRPr="0040515E">
        <w:rPr>
          <w:rFonts w:asciiTheme="minorHAnsi" w:hAnsiTheme="minorHAnsi" w:cstheme="minorHAnsi"/>
          <w:sz w:val="22"/>
          <w:szCs w:val="22"/>
        </w:rPr>
        <w:t xml:space="preserve"> BAHOK</w:t>
      </w:r>
      <w:r w:rsidR="00392666" w:rsidRPr="0040515E">
        <w:rPr>
          <w:rFonts w:asciiTheme="minorHAnsi" w:hAnsiTheme="minorHAnsi" w:cstheme="minorHAnsi"/>
          <w:sz w:val="22"/>
          <w:szCs w:val="22"/>
        </w:rPr>
        <w:t xml:space="preserve"> dle </w:t>
      </w:r>
      <w:r w:rsidR="00B14C10" w:rsidRPr="0040515E">
        <w:rPr>
          <w:rFonts w:asciiTheme="minorHAnsi" w:hAnsiTheme="minorHAnsi" w:cstheme="minorHAnsi"/>
          <w:sz w:val="22"/>
          <w:szCs w:val="22"/>
        </w:rPr>
        <w:t>písm. b) tohoto odstavce této Smlouvy.</w:t>
      </w:r>
    </w:p>
    <w:p w14:paraId="388B8CF8" w14:textId="77777777" w:rsidR="001E3EAA" w:rsidRPr="0040515E" w:rsidRDefault="001E3EAA"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Nad rámec </w:t>
      </w:r>
      <w:r w:rsidR="00D55DD4" w:rsidRPr="0040515E">
        <w:rPr>
          <w:rFonts w:asciiTheme="minorHAnsi" w:hAnsiTheme="minorHAnsi" w:cstheme="minorHAnsi"/>
          <w:bCs/>
          <w:sz w:val="22"/>
          <w:szCs w:val="22"/>
        </w:rPr>
        <w:t>F</w:t>
      </w:r>
      <w:r w:rsidRPr="0040515E">
        <w:rPr>
          <w:rFonts w:asciiTheme="minorHAnsi" w:hAnsiTheme="minorHAnsi" w:cstheme="minorHAnsi"/>
          <w:bCs/>
          <w:sz w:val="22"/>
          <w:szCs w:val="22"/>
        </w:rPr>
        <w:t xml:space="preserve">inančního příspěvku na rozvoj se </w:t>
      </w:r>
      <w:r w:rsidR="00D55DD4" w:rsidRPr="0040515E">
        <w:rPr>
          <w:rFonts w:asciiTheme="minorHAnsi" w:hAnsiTheme="minorHAnsi" w:cstheme="minorHAnsi"/>
          <w:bCs/>
          <w:sz w:val="22"/>
          <w:szCs w:val="22"/>
        </w:rPr>
        <w:t>I</w:t>
      </w:r>
      <w:r w:rsidRPr="0040515E">
        <w:rPr>
          <w:rFonts w:asciiTheme="minorHAnsi" w:hAnsiTheme="minorHAnsi" w:cstheme="minorHAnsi"/>
          <w:bCs/>
          <w:sz w:val="22"/>
          <w:szCs w:val="22"/>
        </w:rPr>
        <w:t>nvestor zavazuje poskytnou</w:t>
      </w:r>
      <w:r w:rsidR="001A0EEA" w:rsidRPr="0040515E">
        <w:rPr>
          <w:rFonts w:asciiTheme="minorHAnsi" w:hAnsiTheme="minorHAnsi" w:cstheme="minorHAnsi"/>
          <w:bCs/>
          <w:sz w:val="22"/>
          <w:szCs w:val="22"/>
        </w:rPr>
        <w:t>t</w:t>
      </w:r>
      <w:r w:rsidR="00030DE8" w:rsidRPr="0040515E">
        <w:rPr>
          <w:rFonts w:asciiTheme="minorHAnsi" w:hAnsiTheme="minorHAnsi" w:cstheme="minorHAnsi"/>
          <w:bCs/>
          <w:sz w:val="22"/>
          <w:szCs w:val="22"/>
        </w:rPr>
        <w:t xml:space="preserve"> </w:t>
      </w:r>
      <w:r w:rsidR="00D55DD4"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w:t>
      </w:r>
      <w:r w:rsidR="00030DE8" w:rsidRPr="0040515E">
        <w:rPr>
          <w:rFonts w:asciiTheme="minorHAnsi" w:hAnsiTheme="minorHAnsi" w:cstheme="minorHAnsi"/>
          <w:bCs/>
          <w:sz w:val="22"/>
          <w:szCs w:val="22"/>
        </w:rPr>
        <w:t>dar</w:t>
      </w:r>
      <w:r w:rsidRPr="0040515E">
        <w:rPr>
          <w:rFonts w:asciiTheme="minorHAnsi" w:hAnsiTheme="minorHAnsi" w:cstheme="minorHAnsi"/>
          <w:bCs/>
          <w:sz w:val="22"/>
          <w:szCs w:val="22"/>
        </w:rPr>
        <w:t xml:space="preserve"> na rozvoj sportu a kultury na území </w:t>
      </w:r>
      <w:r w:rsidR="00D55DD4"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v celkové výši </w:t>
      </w:r>
      <w:r w:rsidR="009B4517" w:rsidRPr="0040515E">
        <w:rPr>
          <w:rFonts w:asciiTheme="minorHAnsi" w:hAnsiTheme="minorHAnsi" w:cstheme="minorHAnsi"/>
          <w:bCs/>
          <w:sz w:val="22"/>
          <w:szCs w:val="22"/>
        </w:rPr>
        <w:t>9</w:t>
      </w:r>
      <w:r w:rsidRPr="0040515E">
        <w:rPr>
          <w:rFonts w:asciiTheme="minorHAnsi" w:hAnsiTheme="minorHAnsi" w:cstheme="minorHAnsi"/>
          <w:bCs/>
          <w:sz w:val="22"/>
          <w:szCs w:val="22"/>
        </w:rPr>
        <w:t>00.000, - Kč (dále jen „</w:t>
      </w:r>
      <w:r w:rsidR="00030DE8" w:rsidRPr="0040515E">
        <w:rPr>
          <w:rFonts w:asciiTheme="minorHAnsi" w:hAnsiTheme="minorHAnsi" w:cstheme="minorHAnsi"/>
          <w:b/>
          <w:sz w:val="22"/>
          <w:szCs w:val="22"/>
        </w:rPr>
        <w:t>Dar</w:t>
      </w:r>
      <w:r w:rsidRPr="0040515E">
        <w:rPr>
          <w:rFonts w:asciiTheme="minorHAnsi" w:hAnsiTheme="minorHAnsi" w:cstheme="minorHAnsi"/>
          <w:b/>
          <w:sz w:val="22"/>
          <w:szCs w:val="22"/>
        </w:rPr>
        <w:t xml:space="preserve"> na sport</w:t>
      </w:r>
      <w:r w:rsidRPr="0040515E">
        <w:rPr>
          <w:rFonts w:asciiTheme="minorHAnsi" w:hAnsiTheme="minorHAnsi" w:cstheme="minorHAnsi"/>
          <w:bCs/>
          <w:sz w:val="22"/>
          <w:szCs w:val="22"/>
        </w:rPr>
        <w:t xml:space="preserve">“). </w:t>
      </w:r>
      <w:r w:rsidR="00030DE8" w:rsidRPr="0040515E">
        <w:rPr>
          <w:rFonts w:asciiTheme="minorHAnsi" w:hAnsiTheme="minorHAnsi" w:cstheme="minorHAnsi"/>
          <w:bCs/>
          <w:sz w:val="22"/>
          <w:szCs w:val="22"/>
        </w:rPr>
        <w:t>Dar</w:t>
      </w:r>
      <w:r w:rsidRPr="0040515E">
        <w:rPr>
          <w:rFonts w:asciiTheme="minorHAnsi" w:hAnsiTheme="minorHAnsi" w:cstheme="minorHAnsi"/>
          <w:bCs/>
          <w:sz w:val="22"/>
          <w:szCs w:val="22"/>
        </w:rPr>
        <w:t xml:space="preserve"> na sport bude </w:t>
      </w:r>
      <w:r w:rsidR="006442B4"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nvestorem </w:t>
      </w:r>
      <w:r w:rsidR="006442B4" w:rsidRPr="0040515E">
        <w:rPr>
          <w:rFonts w:asciiTheme="minorHAnsi" w:hAnsiTheme="minorHAnsi" w:cstheme="minorHAnsi"/>
          <w:bCs/>
          <w:sz w:val="22"/>
          <w:szCs w:val="22"/>
        </w:rPr>
        <w:t>M</w:t>
      </w:r>
      <w:r w:rsidRPr="0040515E">
        <w:rPr>
          <w:rFonts w:asciiTheme="minorHAnsi" w:hAnsiTheme="minorHAnsi" w:cstheme="minorHAnsi"/>
          <w:bCs/>
          <w:sz w:val="22"/>
          <w:szCs w:val="22"/>
        </w:rPr>
        <w:t>ěstské části poskytnut následovně:</w:t>
      </w:r>
      <w:r w:rsidR="00F04220" w:rsidRPr="0040515E">
        <w:rPr>
          <w:rFonts w:asciiTheme="minorHAnsi" w:hAnsiTheme="minorHAnsi" w:cstheme="minorHAnsi"/>
          <w:bCs/>
          <w:sz w:val="22"/>
          <w:szCs w:val="22"/>
        </w:rPr>
        <w:t xml:space="preserve"> </w:t>
      </w:r>
    </w:p>
    <w:p w14:paraId="5CABD0A5" w14:textId="4D1C03BF" w:rsidR="000D3BE5" w:rsidRPr="0040515E" w:rsidRDefault="006442B4" w:rsidP="00D015DE">
      <w:pPr>
        <w:pStyle w:val="Odstavecseseznamem"/>
        <w:numPr>
          <w:ilvl w:val="0"/>
          <w:numId w:val="24"/>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p</w:t>
      </w:r>
      <w:r w:rsidR="000D3BE5" w:rsidRPr="0040515E">
        <w:rPr>
          <w:rFonts w:asciiTheme="minorHAnsi" w:hAnsiTheme="minorHAnsi" w:cstheme="minorHAnsi"/>
          <w:bCs/>
          <w:sz w:val="22"/>
          <w:szCs w:val="22"/>
        </w:rPr>
        <w:t xml:space="preserve">rvní splátku ve výši </w:t>
      </w:r>
      <w:r w:rsidR="009B4517" w:rsidRPr="0040515E">
        <w:rPr>
          <w:rFonts w:asciiTheme="minorHAnsi" w:hAnsiTheme="minorHAnsi" w:cstheme="minorHAnsi"/>
          <w:bCs/>
          <w:sz w:val="22"/>
          <w:szCs w:val="22"/>
        </w:rPr>
        <w:t>100</w:t>
      </w:r>
      <w:r w:rsidR="000D3BE5" w:rsidRPr="0040515E">
        <w:rPr>
          <w:rFonts w:asciiTheme="minorHAnsi" w:hAnsiTheme="minorHAnsi" w:cstheme="minorHAnsi"/>
          <w:bCs/>
          <w:sz w:val="22"/>
          <w:szCs w:val="22"/>
        </w:rPr>
        <w:t xml:space="preserve">.000, - Kč poskytne </w:t>
      </w:r>
      <w:r w:rsidRPr="0040515E">
        <w:rPr>
          <w:rFonts w:asciiTheme="minorHAnsi" w:hAnsiTheme="minorHAnsi" w:cstheme="minorHAnsi"/>
          <w:bCs/>
          <w:sz w:val="22"/>
          <w:szCs w:val="22"/>
        </w:rPr>
        <w:t>I</w:t>
      </w:r>
      <w:r w:rsidR="000D3BE5" w:rsidRPr="0040515E">
        <w:rPr>
          <w:rFonts w:asciiTheme="minorHAnsi" w:hAnsiTheme="minorHAnsi" w:cstheme="minorHAnsi"/>
          <w:bCs/>
          <w:sz w:val="22"/>
          <w:szCs w:val="22"/>
        </w:rPr>
        <w:t xml:space="preserve">nvestor </w:t>
      </w:r>
      <w:r w:rsidRPr="0040515E">
        <w:rPr>
          <w:rFonts w:asciiTheme="minorHAnsi" w:hAnsiTheme="minorHAnsi" w:cstheme="minorHAnsi"/>
          <w:bCs/>
          <w:sz w:val="22"/>
          <w:szCs w:val="22"/>
        </w:rPr>
        <w:t>M</w:t>
      </w:r>
      <w:r w:rsidR="000D3BE5" w:rsidRPr="0040515E">
        <w:rPr>
          <w:rFonts w:asciiTheme="minorHAnsi" w:hAnsiTheme="minorHAnsi" w:cstheme="minorHAnsi"/>
          <w:bCs/>
          <w:sz w:val="22"/>
          <w:szCs w:val="22"/>
        </w:rPr>
        <w:t xml:space="preserve">ěstské části nejpozději do 30 dnů ode dne podpisu této </w:t>
      </w:r>
      <w:r w:rsidRPr="0040515E">
        <w:rPr>
          <w:rFonts w:asciiTheme="minorHAnsi" w:hAnsiTheme="minorHAnsi" w:cstheme="minorHAnsi"/>
          <w:bCs/>
          <w:sz w:val="22"/>
          <w:szCs w:val="22"/>
        </w:rPr>
        <w:t>S</w:t>
      </w:r>
      <w:r w:rsidR="000D3BE5" w:rsidRPr="0040515E">
        <w:rPr>
          <w:rFonts w:asciiTheme="minorHAnsi" w:hAnsiTheme="minorHAnsi" w:cstheme="minorHAnsi"/>
          <w:bCs/>
          <w:sz w:val="22"/>
          <w:szCs w:val="22"/>
        </w:rPr>
        <w:t>mlouvy</w:t>
      </w:r>
      <w:r w:rsidR="00EA0C01" w:rsidRPr="0040515E">
        <w:rPr>
          <w:rFonts w:asciiTheme="minorHAnsi" w:hAnsiTheme="minorHAnsi" w:cstheme="minorHAnsi"/>
          <w:bCs/>
          <w:sz w:val="22"/>
          <w:szCs w:val="22"/>
        </w:rPr>
        <w:t>,</w:t>
      </w:r>
    </w:p>
    <w:p w14:paraId="46703FE1" w14:textId="19379CE4" w:rsidR="000D3BE5" w:rsidRPr="0040515E" w:rsidRDefault="006442B4" w:rsidP="00D015DE">
      <w:pPr>
        <w:pStyle w:val="Odstavecseseznamem"/>
        <w:numPr>
          <w:ilvl w:val="0"/>
          <w:numId w:val="24"/>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d</w:t>
      </w:r>
      <w:r w:rsidR="000D3BE5" w:rsidRPr="0040515E">
        <w:rPr>
          <w:rFonts w:asciiTheme="minorHAnsi" w:hAnsiTheme="minorHAnsi" w:cstheme="minorHAnsi"/>
          <w:bCs/>
          <w:sz w:val="22"/>
          <w:szCs w:val="22"/>
        </w:rPr>
        <w:t xml:space="preserve">ruhou splátku ve výši </w:t>
      </w:r>
      <w:r w:rsidR="009B4517" w:rsidRPr="0040515E">
        <w:rPr>
          <w:rFonts w:asciiTheme="minorHAnsi" w:hAnsiTheme="minorHAnsi" w:cstheme="minorHAnsi"/>
          <w:bCs/>
          <w:sz w:val="22"/>
          <w:szCs w:val="22"/>
        </w:rPr>
        <w:t>100</w:t>
      </w:r>
      <w:r w:rsidR="000D3BE5" w:rsidRPr="0040515E">
        <w:rPr>
          <w:rFonts w:asciiTheme="minorHAnsi" w:hAnsiTheme="minorHAnsi" w:cstheme="minorHAnsi"/>
          <w:bCs/>
          <w:sz w:val="22"/>
          <w:szCs w:val="22"/>
        </w:rPr>
        <w:t xml:space="preserve">.000, - Kč poskytne </w:t>
      </w:r>
      <w:r w:rsidRPr="0040515E">
        <w:rPr>
          <w:rFonts w:asciiTheme="minorHAnsi" w:hAnsiTheme="minorHAnsi" w:cstheme="minorHAnsi"/>
          <w:bCs/>
          <w:sz w:val="22"/>
          <w:szCs w:val="22"/>
        </w:rPr>
        <w:t>I</w:t>
      </w:r>
      <w:r w:rsidR="000D3BE5" w:rsidRPr="0040515E">
        <w:rPr>
          <w:rFonts w:asciiTheme="minorHAnsi" w:hAnsiTheme="minorHAnsi" w:cstheme="minorHAnsi"/>
          <w:bCs/>
          <w:sz w:val="22"/>
          <w:szCs w:val="22"/>
        </w:rPr>
        <w:t xml:space="preserve">nvestor </w:t>
      </w:r>
      <w:r w:rsidRPr="0040515E">
        <w:rPr>
          <w:rFonts w:asciiTheme="minorHAnsi" w:hAnsiTheme="minorHAnsi" w:cstheme="minorHAnsi"/>
          <w:bCs/>
          <w:sz w:val="22"/>
          <w:szCs w:val="22"/>
        </w:rPr>
        <w:t>M</w:t>
      </w:r>
      <w:r w:rsidR="000D3BE5" w:rsidRPr="0040515E">
        <w:rPr>
          <w:rFonts w:asciiTheme="minorHAnsi" w:hAnsiTheme="minorHAnsi" w:cstheme="minorHAnsi"/>
          <w:bCs/>
          <w:sz w:val="22"/>
          <w:szCs w:val="22"/>
        </w:rPr>
        <w:t xml:space="preserve">ěstské části nejpozději </w:t>
      </w:r>
      <w:r w:rsidR="00FB474E" w:rsidRPr="0040515E">
        <w:rPr>
          <w:rFonts w:asciiTheme="minorHAnsi" w:hAnsiTheme="minorHAnsi" w:cstheme="minorHAnsi"/>
          <w:bCs/>
          <w:sz w:val="22"/>
          <w:szCs w:val="22"/>
        </w:rPr>
        <w:br/>
      </w:r>
      <w:r w:rsidR="000D3BE5" w:rsidRPr="0040515E">
        <w:rPr>
          <w:rFonts w:asciiTheme="minorHAnsi" w:hAnsiTheme="minorHAnsi" w:cstheme="minorHAnsi"/>
          <w:bCs/>
          <w:sz w:val="22"/>
          <w:szCs w:val="22"/>
        </w:rPr>
        <w:t>do 31.</w:t>
      </w:r>
      <w:r w:rsidRPr="0040515E">
        <w:rPr>
          <w:rFonts w:asciiTheme="minorHAnsi" w:hAnsiTheme="minorHAnsi" w:cstheme="minorHAnsi"/>
          <w:bCs/>
          <w:sz w:val="22"/>
          <w:szCs w:val="22"/>
        </w:rPr>
        <w:t> </w:t>
      </w:r>
      <w:r w:rsidR="000D3BE5" w:rsidRPr="0040515E">
        <w:rPr>
          <w:rFonts w:asciiTheme="minorHAnsi" w:hAnsiTheme="minorHAnsi" w:cstheme="minorHAnsi"/>
          <w:bCs/>
          <w:sz w:val="22"/>
          <w:szCs w:val="22"/>
        </w:rPr>
        <w:t>12. 2023</w:t>
      </w:r>
      <w:r w:rsidR="00EA0C01" w:rsidRPr="0040515E">
        <w:rPr>
          <w:rFonts w:asciiTheme="minorHAnsi" w:hAnsiTheme="minorHAnsi" w:cstheme="minorHAnsi"/>
          <w:bCs/>
          <w:sz w:val="22"/>
          <w:szCs w:val="22"/>
        </w:rPr>
        <w:t>,</w:t>
      </w:r>
    </w:p>
    <w:p w14:paraId="5B4F70D4" w14:textId="2DF44F00" w:rsidR="000D3BE5" w:rsidRPr="0040515E" w:rsidRDefault="006442B4" w:rsidP="00D015DE">
      <w:pPr>
        <w:pStyle w:val="Odstavecseseznamem"/>
        <w:numPr>
          <w:ilvl w:val="0"/>
          <w:numId w:val="24"/>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t</w:t>
      </w:r>
      <w:r w:rsidR="000D3BE5" w:rsidRPr="0040515E">
        <w:rPr>
          <w:rFonts w:asciiTheme="minorHAnsi" w:hAnsiTheme="minorHAnsi" w:cstheme="minorHAnsi"/>
          <w:bCs/>
          <w:sz w:val="22"/>
          <w:szCs w:val="22"/>
        </w:rPr>
        <w:t xml:space="preserve">řetí splátku ve výši </w:t>
      </w:r>
      <w:r w:rsidR="009B4517" w:rsidRPr="0040515E">
        <w:rPr>
          <w:rFonts w:asciiTheme="minorHAnsi" w:hAnsiTheme="minorHAnsi" w:cstheme="minorHAnsi"/>
          <w:bCs/>
          <w:sz w:val="22"/>
          <w:szCs w:val="22"/>
        </w:rPr>
        <w:t>200</w:t>
      </w:r>
      <w:r w:rsidR="000D3BE5" w:rsidRPr="0040515E">
        <w:rPr>
          <w:rFonts w:asciiTheme="minorHAnsi" w:hAnsiTheme="minorHAnsi" w:cstheme="minorHAnsi"/>
          <w:bCs/>
          <w:sz w:val="22"/>
          <w:szCs w:val="22"/>
        </w:rPr>
        <w:t xml:space="preserve">.000, - Kč poskytne </w:t>
      </w:r>
      <w:r w:rsidRPr="0040515E">
        <w:rPr>
          <w:rFonts w:asciiTheme="minorHAnsi" w:hAnsiTheme="minorHAnsi" w:cstheme="minorHAnsi"/>
          <w:bCs/>
          <w:sz w:val="22"/>
          <w:szCs w:val="22"/>
        </w:rPr>
        <w:t>I</w:t>
      </w:r>
      <w:r w:rsidR="000D3BE5" w:rsidRPr="0040515E">
        <w:rPr>
          <w:rFonts w:asciiTheme="minorHAnsi" w:hAnsiTheme="minorHAnsi" w:cstheme="minorHAnsi"/>
          <w:bCs/>
          <w:sz w:val="22"/>
          <w:szCs w:val="22"/>
        </w:rPr>
        <w:t xml:space="preserve">nvestor </w:t>
      </w:r>
      <w:r w:rsidRPr="0040515E">
        <w:rPr>
          <w:rFonts w:asciiTheme="minorHAnsi" w:hAnsiTheme="minorHAnsi" w:cstheme="minorHAnsi"/>
          <w:bCs/>
          <w:sz w:val="22"/>
          <w:szCs w:val="22"/>
        </w:rPr>
        <w:t>M</w:t>
      </w:r>
      <w:r w:rsidR="000D3BE5" w:rsidRPr="0040515E">
        <w:rPr>
          <w:rFonts w:asciiTheme="minorHAnsi" w:hAnsiTheme="minorHAnsi" w:cstheme="minorHAnsi"/>
          <w:bCs/>
          <w:sz w:val="22"/>
          <w:szCs w:val="22"/>
        </w:rPr>
        <w:t xml:space="preserve">ěstské části nejpozději </w:t>
      </w:r>
      <w:r w:rsidR="00FB474E" w:rsidRPr="0040515E">
        <w:rPr>
          <w:rFonts w:asciiTheme="minorHAnsi" w:hAnsiTheme="minorHAnsi" w:cstheme="minorHAnsi"/>
          <w:bCs/>
          <w:sz w:val="22"/>
          <w:szCs w:val="22"/>
        </w:rPr>
        <w:br/>
      </w:r>
      <w:r w:rsidR="000D3BE5" w:rsidRPr="0040515E">
        <w:rPr>
          <w:rFonts w:asciiTheme="minorHAnsi" w:hAnsiTheme="minorHAnsi" w:cstheme="minorHAnsi"/>
          <w:bCs/>
          <w:sz w:val="22"/>
          <w:szCs w:val="22"/>
        </w:rPr>
        <w:t>do 31.</w:t>
      </w:r>
      <w:r w:rsidRPr="0040515E">
        <w:rPr>
          <w:rFonts w:asciiTheme="minorHAnsi" w:hAnsiTheme="minorHAnsi" w:cstheme="minorHAnsi"/>
          <w:bCs/>
          <w:sz w:val="22"/>
          <w:szCs w:val="22"/>
        </w:rPr>
        <w:t> </w:t>
      </w:r>
      <w:r w:rsidR="000D3BE5" w:rsidRPr="0040515E">
        <w:rPr>
          <w:rFonts w:asciiTheme="minorHAnsi" w:hAnsiTheme="minorHAnsi" w:cstheme="minorHAnsi"/>
          <w:bCs/>
          <w:sz w:val="22"/>
          <w:szCs w:val="22"/>
        </w:rPr>
        <w:t>12. 2024</w:t>
      </w:r>
      <w:r w:rsidR="00EA0C01" w:rsidRPr="0040515E">
        <w:rPr>
          <w:rFonts w:asciiTheme="minorHAnsi" w:hAnsiTheme="minorHAnsi" w:cstheme="minorHAnsi"/>
          <w:bCs/>
          <w:sz w:val="22"/>
          <w:szCs w:val="22"/>
        </w:rPr>
        <w:t>,</w:t>
      </w:r>
    </w:p>
    <w:p w14:paraId="11A869E8" w14:textId="3BE23DE4" w:rsidR="000D3BE5" w:rsidRPr="0040515E" w:rsidRDefault="006442B4" w:rsidP="00D015DE">
      <w:pPr>
        <w:pStyle w:val="Odstavecseseznamem"/>
        <w:numPr>
          <w:ilvl w:val="0"/>
          <w:numId w:val="24"/>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č</w:t>
      </w:r>
      <w:r w:rsidR="000D3BE5" w:rsidRPr="0040515E">
        <w:rPr>
          <w:rFonts w:asciiTheme="minorHAnsi" w:hAnsiTheme="minorHAnsi" w:cstheme="minorHAnsi"/>
          <w:bCs/>
          <w:sz w:val="22"/>
          <w:szCs w:val="22"/>
        </w:rPr>
        <w:t xml:space="preserve">tvrtou splátku ve výši </w:t>
      </w:r>
      <w:r w:rsidR="009B4517" w:rsidRPr="0040515E">
        <w:rPr>
          <w:rFonts w:asciiTheme="minorHAnsi" w:hAnsiTheme="minorHAnsi" w:cstheme="minorHAnsi"/>
          <w:bCs/>
          <w:sz w:val="22"/>
          <w:szCs w:val="22"/>
        </w:rPr>
        <w:t>250</w:t>
      </w:r>
      <w:r w:rsidR="000D3BE5" w:rsidRPr="0040515E">
        <w:rPr>
          <w:rFonts w:asciiTheme="minorHAnsi" w:hAnsiTheme="minorHAnsi" w:cstheme="minorHAnsi"/>
          <w:bCs/>
          <w:sz w:val="22"/>
          <w:szCs w:val="22"/>
        </w:rPr>
        <w:t xml:space="preserve">.000, - Kč poskytne </w:t>
      </w:r>
      <w:r w:rsidRPr="0040515E">
        <w:rPr>
          <w:rFonts w:asciiTheme="minorHAnsi" w:hAnsiTheme="minorHAnsi" w:cstheme="minorHAnsi"/>
          <w:bCs/>
          <w:sz w:val="22"/>
          <w:szCs w:val="22"/>
        </w:rPr>
        <w:t>I</w:t>
      </w:r>
      <w:r w:rsidR="000D3BE5" w:rsidRPr="0040515E">
        <w:rPr>
          <w:rFonts w:asciiTheme="minorHAnsi" w:hAnsiTheme="minorHAnsi" w:cstheme="minorHAnsi"/>
          <w:bCs/>
          <w:sz w:val="22"/>
          <w:szCs w:val="22"/>
        </w:rPr>
        <w:t xml:space="preserve">nvestor </w:t>
      </w:r>
      <w:r w:rsidRPr="0040515E">
        <w:rPr>
          <w:rFonts w:asciiTheme="minorHAnsi" w:hAnsiTheme="minorHAnsi" w:cstheme="minorHAnsi"/>
          <w:bCs/>
          <w:sz w:val="22"/>
          <w:szCs w:val="22"/>
        </w:rPr>
        <w:t>M</w:t>
      </w:r>
      <w:r w:rsidR="000D3BE5" w:rsidRPr="0040515E">
        <w:rPr>
          <w:rFonts w:asciiTheme="minorHAnsi" w:hAnsiTheme="minorHAnsi" w:cstheme="minorHAnsi"/>
          <w:bCs/>
          <w:sz w:val="22"/>
          <w:szCs w:val="22"/>
        </w:rPr>
        <w:t xml:space="preserve">ěstské části nejpozději </w:t>
      </w:r>
      <w:r w:rsidR="00FB474E" w:rsidRPr="0040515E">
        <w:rPr>
          <w:rFonts w:asciiTheme="minorHAnsi" w:hAnsiTheme="minorHAnsi" w:cstheme="minorHAnsi"/>
          <w:bCs/>
          <w:sz w:val="22"/>
          <w:szCs w:val="22"/>
        </w:rPr>
        <w:br/>
      </w:r>
      <w:r w:rsidR="000D3BE5" w:rsidRPr="0040515E">
        <w:rPr>
          <w:rFonts w:asciiTheme="minorHAnsi" w:hAnsiTheme="minorHAnsi" w:cstheme="minorHAnsi"/>
          <w:bCs/>
          <w:sz w:val="22"/>
          <w:szCs w:val="22"/>
        </w:rPr>
        <w:t>do 31.</w:t>
      </w:r>
      <w:r w:rsidRPr="0040515E">
        <w:rPr>
          <w:rFonts w:asciiTheme="minorHAnsi" w:hAnsiTheme="minorHAnsi" w:cstheme="minorHAnsi"/>
          <w:bCs/>
          <w:sz w:val="22"/>
          <w:szCs w:val="22"/>
        </w:rPr>
        <w:t> </w:t>
      </w:r>
      <w:r w:rsidR="000D3BE5" w:rsidRPr="0040515E">
        <w:rPr>
          <w:rFonts w:asciiTheme="minorHAnsi" w:hAnsiTheme="minorHAnsi" w:cstheme="minorHAnsi"/>
          <w:bCs/>
          <w:sz w:val="22"/>
          <w:szCs w:val="22"/>
        </w:rPr>
        <w:t>12. 2025</w:t>
      </w:r>
      <w:r w:rsidR="00EA0C01" w:rsidRPr="0040515E">
        <w:rPr>
          <w:rFonts w:asciiTheme="minorHAnsi" w:hAnsiTheme="minorHAnsi" w:cstheme="minorHAnsi"/>
          <w:bCs/>
          <w:sz w:val="22"/>
          <w:szCs w:val="22"/>
        </w:rPr>
        <w:t>,</w:t>
      </w:r>
    </w:p>
    <w:p w14:paraId="04F3AA8C" w14:textId="013F102C" w:rsidR="000D3BE5" w:rsidRPr="0040515E" w:rsidRDefault="00014B32" w:rsidP="00D015DE">
      <w:pPr>
        <w:pStyle w:val="Odstavecseseznamem"/>
        <w:numPr>
          <w:ilvl w:val="0"/>
          <w:numId w:val="24"/>
        </w:numPr>
        <w:spacing w:after="120" w:line="264" w:lineRule="auto"/>
        <w:ind w:left="1134" w:hanging="567"/>
        <w:jc w:val="both"/>
        <w:rPr>
          <w:rFonts w:asciiTheme="minorHAnsi" w:hAnsiTheme="minorHAnsi" w:cstheme="minorHAnsi"/>
          <w:bCs/>
          <w:sz w:val="22"/>
          <w:szCs w:val="22"/>
        </w:rPr>
      </w:pPr>
      <w:r w:rsidRPr="0040515E">
        <w:rPr>
          <w:rFonts w:asciiTheme="minorHAnsi" w:hAnsiTheme="minorHAnsi" w:cstheme="minorHAnsi"/>
          <w:bCs/>
          <w:sz w:val="22"/>
          <w:szCs w:val="22"/>
        </w:rPr>
        <w:t>p</w:t>
      </w:r>
      <w:r w:rsidR="000D3BE5" w:rsidRPr="0040515E">
        <w:rPr>
          <w:rFonts w:asciiTheme="minorHAnsi" w:hAnsiTheme="minorHAnsi" w:cstheme="minorHAnsi"/>
          <w:bCs/>
          <w:sz w:val="22"/>
          <w:szCs w:val="22"/>
        </w:rPr>
        <w:t xml:space="preserve">átou splátku ve výši </w:t>
      </w:r>
      <w:r w:rsidR="009B4517" w:rsidRPr="0040515E">
        <w:rPr>
          <w:rFonts w:asciiTheme="minorHAnsi" w:hAnsiTheme="minorHAnsi" w:cstheme="minorHAnsi"/>
          <w:bCs/>
          <w:sz w:val="22"/>
          <w:szCs w:val="22"/>
        </w:rPr>
        <w:t>250</w:t>
      </w:r>
      <w:r w:rsidR="000D3BE5" w:rsidRPr="0040515E">
        <w:rPr>
          <w:rFonts w:asciiTheme="minorHAnsi" w:hAnsiTheme="minorHAnsi" w:cstheme="minorHAnsi"/>
          <w:bCs/>
          <w:sz w:val="22"/>
          <w:szCs w:val="22"/>
        </w:rPr>
        <w:t xml:space="preserve">.000, - Kč poskytne </w:t>
      </w:r>
      <w:r w:rsidRPr="0040515E">
        <w:rPr>
          <w:rFonts w:asciiTheme="minorHAnsi" w:hAnsiTheme="minorHAnsi" w:cstheme="minorHAnsi"/>
          <w:bCs/>
          <w:sz w:val="22"/>
          <w:szCs w:val="22"/>
        </w:rPr>
        <w:t>I</w:t>
      </w:r>
      <w:r w:rsidR="000D3BE5" w:rsidRPr="0040515E">
        <w:rPr>
          <w:rFonts w:asciiTheme="minorHAnsi" w:hAnsiTheme="minorHAnsi" w:cstheme="minorHAnsi"/>
          <w:bCs/>
          <w:sz w:val="22"/>
          <w:szCs w:val="22"/>
        </w:rPr>
        <w:t xml:space="preserve">nvestor </w:t>
      </w:r>
      <w:r w:rsidRPr="0040515E">
        <w:rPr>
          <w:rFonts w:asciiTheme="minorHAnsi" w:hAnsiTheme="minorHAnsi" w:cstheme="minorHAnsi"/>
          <w:bCs/>
          <w:sz w:val="22"/>
          <w:szCs w:val="22"/>
        </w:rPr>
        <w:t>M</w:t>
      </w:r>
      <w:r w:rsidR="000D3BE5" w:rsidRPr="0040515E">
        <w:rPr>
          <w:rFonts w:asciiTheme="minorHAnsi" w:hAnsiTheme="minorHAnsi" w:cstheme="minorHAnsi"/>
          <w:bCs/>
          <w:sz w:val="22"/>
          <w:szCs w:val="22"/>
        </w:rPr>
        <w:t xml:space="preserve">ěstské části nejpozději </w:t>
      </w:r>
      <w:r w:rsidR="00FB474E" w:rsidRPr="0040515E">
        <w:rPr>
          <w:rFonts w:asciiTheme="minorHAnsi" w:hAnsiTheme="minorHAnsi" w:cstheme="minorHAnsi"/>
          <w:bCs/>
          <w:sz w:val="22"/>
          <w:szCs w:val="22"/>
        </w:rPr>
        <w:br/>
      </w:r>
      <w:r w:rsidR="000D3BE5" w:rsidRPr="0040515E">
        <w:rPr>
          <w:rFonts w:asciiTheme="minorHAnsi" w:hAnsiTheme="minorHAnsi" w:cstheme="minorHAnsi"/>
          <w:bCs/>
          <w:sz w:val="22"/>
          <w:szCs w:val="22"/>
        </w:rPr>
        <w:t>do 31.</w:t>
      </w:r>
      <w:r w:rsidRPr="0040515E">
        <w:rPr>
          <w:rFonts w:asciiTheme="minorHAnsi" w:hAnsiTheme="minorHAnsi" w:cstheme="minorHAnsi"/>
          <w:bCs/>
          <w:sz w:val="22"/>
          <w:szCs w:val="22"/>
        </w:rPr>
        <w:t> </w:t>
      </w:r>
      <w:r w:rsidR="000D3BE5" w:rsidRPr="0040515E">
        <w:rPr>
          <w:rFonts w:asciiTheme="minorHAnsi" w:hAnsiTheme="minorHAnsi" w:cstheme="minorHAnsi"/>
          <w:bCs/>
          <w:sz w:val="22"/>
          <w:szCs w:val="22"/>
        </w:rPr>
        <w:t>12. 2026</w:t>
      </w:r>
      <w:r w:rsidR="00EA0C01" w:rsidRPr="0040515E">
        <w:rPr>
          <w:rFonts w:asciiTheme="minorHAnsi" w:hAnsiTheme="minorHAnsi" w:cstheme="minorHAnsi"/>
          <w:bCs/>
          <w:sz w:val="22"/>
          <w:szCs w:val="22"/>
        </w:rPr>
        <w:t>,</w:t>
      </w:r>
    </w:p>
    <w:p w14:paraId="152FF714" w14:textId="1A8CB704" w:rsidR="000D3BE5" w:rsidRPr="0040515E" w:rsidRDefault="000D3BE5" w:rsidP="00FF10EA">
      <w:pPr>
        <w:spacing w:after="120" w:line="264" w:lineRule="auto"/>
        <w:ind w:left="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přičemž každou z výše uvedených splátek </w:t>
      </w:r>
      <w:r w:rsidR="00014B32"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 uhradí bezhotovostním převodem na účet </w:t>
      </w:r>
      <w:r w:rsidR="00014B32" w:rsidRPr="0040515E">
        <w:rPr>
          <w:rFonts w:asciiTheme="minorHAnsi" w:hAnsiTheme="minorHAnsi" w:cstheme="minorHAnsi"/>
          <w:bCs/>
          <w:sz w:val="22"/>
          <w:szCs w:val="22"/>
        </w:rPr>
        <w:t>M</w:t>
      </w:r>
      <w:r w:rsidRPr="0040515E">
        <w:rPr>
          <w:rFonts w:asciiTheme="minorHAnsi" w:hAnsiTheme="minorHAnsi" w:cstheme="minorHAnsi"/>
          <w:bCs/>
          <w:sz w:val="22"/>
          <w:szCs w:val="22"/>
        </w:rPr>
        <w:t>ěstské části</w:t>
      </w:r>
      <w:r w:rsidRPr="0040515E">
        <w:rPr>
          <w:rFonts w:asciiTheme="minorHAnsi" w:hAnsiTheme="minorHAnsi" w:cstheme="minorHAnsi"/>
          <w:sz w:val="22"/>
          <w:szCs w:val="22"/>
        </w:rPr>
        <w:t>.</w:t>
      </w:r>
      <w:r w:rsidR="002330CB" w:rsidRPr="0040515E">
        <w:rPr>
          <w:rFonts w:asciiTheme="minorHAnsi" w:hAnsiTheme="minorHAnsi" w:cstheme="minorHAnsi"/>
          <w:sz w:val="22"/>
          <w:szCs w:val="22"/>
        </w:rPr>
        <w:t xml:space="preserve"> Smluvní strany se dohodly, že </w:t>
      </w:r>
      <w:r w:rsidR="00FB70FA" w:rsidRPr="0040515E">
        <w:rPr>
          <w:rFonts w:asciiTheme="minorHAnsi" w:hAnsiTheme="minorHAnsi" w:cstheme="minorHAnsi"/>
          <w:sz w:val="22"/>
          <w:szCs w:val="22"/>
        </w:rPr>
        <w:t xml:space="preserve">tento závazek Investora poskytnout Městské části Dar na sport může být splněn </w:t>
      </w:r>
      <w:r w:rsidR="000945A7" w:rsidRPr="0040515E">
        <w:rPr>
          <w:rFonts w:asciiTheme="minorHAnsi" w:hAnsiTheme="minorHAnsi" w:cstheme="minorHAnsi"/>
          <w:sz w:val="22"/>
          <w:szCs w:val="22"/>
        </w:rPr>
        <w:t xml:space="preserve">třetí osobou odlišnou Investora, pokud </w:t>
      </w:r>
      <w:r w:rsidR="00E25882" w:rsidRPr="0040515E">
        <w:rPr>
          <w:rFonts w:asciiTheme="minorHAnsi" w:hAnsiTheme="minorHAnsi" w:cstheme="minorHAnsi"/>
          <w:sz w:val="22"/>
          <w:szCs w:val="22"/>
        </w:rPr>
        <w:t xml:space="preserve">je </w:t>
      </w:r>
      <w:r w:rsidR="000945A7" w:rsidRPr="0040515E">
        <w:rPr>
          <w:rFonts w:asciiTheme="minorHAnsi" w:hAnsiTheme="minorHAnsi" w:cstheme="minorHAnsi"/>
          <w:sz w:val="22"/>
          <w:szCs w:val="22"/>
        </w:rPr>
        <w:t>tato osoba</w:t>
      </w:r>
      <w:r w:rsidR="00061946" w:rsidRPr="0040515E">
        <w:rPr>
          <w:rFonts w:asciiTheme="minorHAnsi" w:hAnsiTheme="minorHAnsi" w:cstheme="minorHAnsi"/>
          <w:sz w:val="22"/>
          <w:szCs w:val="22"/>
        </w:rPr>
        <w:t xml:space="preserve"> součástí</w:t>
      </w:r>
      <w:r w:rsidR="00D55BC3" w:rsidRPr="0040515E">
        <w:rPr>
          <w:rFonts w:asciiTheme="minorHAnsi" w:hAnsiTheme="minorHAnsi" w:cstheme="minorHAnsi"/>
          <w:sz w:val="22"/>
          <w:szCs w:val="22"/>
        </w:rPr>
        <w:t xml:space="preserve"> skupiny </w:t>
      </w:r>
      <w:r w:rsidR="00490049" w:rsidRPr="0040515E">
        <w:rPr>
          <w:rFonts w:asciiTheme="minorHAnsi" w:hAnsiTheme="minorHAnsi" w:cstheme="minorHAnsi"/>
          <w:sz w:val="22"/>
          <w:szCs w:val="22"/>
        </w:rPr>
        <w:t>CPIPG</w:t>
      </w:r>
      <w:r w:rsidR="00061946" w:rsidRPr="0040515E">
        <w:rPr>
          <w:rFonts w:asciiTheme="minorHAnsi" w:hAnsiTheme="minorHAnsi" w:cstheme="minorHAnsi"/>
          <w:sz w:val="22"/>
          <w:szCs w:val="22"/>
        </w:rPr>
        <w:t xml:space="preserve">. V případě, že Dar na sport takto bude Městské části poskytnut jinou osobou ze skupiny </w:t>
      </w:r>
      <w:r w:rsidR="007A601F" w:rsidRPr="0040515E">
        <w:rPr>
          <w:rFonts w:asciiTheme="minorHAnsi" w:hAnsiTheme="minorHAnsi" w:cstheme="minorHAnsi"/>
          <w:sz w:val="22"/>
          <w:szCs w:val="22"/>
        </w:rPr>
        <w:t>CPIPG</w:t>
      </w:r>
      <w:r w:rsidR="00061946" w:rsidRPr="0040515E">
        <w:rPr>
          <w:rFonts w:asciiTheme="minorHAnsi" w:hAnsiTheme="minorHAnsi" w:cstheme="minorHAnsi"/>
          <w:sz w:val="22"/>
          <w:szCs w:val="22"/>
        </w:rPr>
        <w:t xml:space="preserve">, považuje se tento závazek Investora vůči Městské části za splněný. </w:t>
      </w:r>
      <w:r w:rsidR="003432E4" w:rsidRPr="0040515E">
        <w:rPr>
          <w:rFonts w:asciiTheme="minorHAnsi" w:hAnsiTheme="minorHAnsi" w:cstheme="minorHAnsi"/>
          <w:sz w:val="22"/>
          <w:szCs w:val="22"/>
        </w:rPr>
        <w:t>Městská část</w:t>
      </w:r>
      <w:r w:rsidR="007D7A41" w:rsidRPr="0040515E">
        <w:rPr>
          <w:rFonts w:asciiTheme="minorHAnsi" w:hAnsiTheme="minorHAnsi" w:cstheme="minorHAnsi"/>
          <w:sz w:val="22"/>
          <w:szCs w:val="22"/>
        </w:rPr>
        <w:t xml:space="preserve"> se zavazuje Dar na sport použít ve smyslu ustanovení § 20 odst. 8 zákona č. 586/1992 Sb., o</w:t>
      </w:r>
      <w:r w:rsidR="00B424BD">
        <w:rPr>
          <w:rFonts w:asciiTheme="minorHAnsi" w:hAnsiTheme="minorHAnsi" w:cstheme="minorHAnsi"/>
          <w:sz w:val="22"/>
          <w:szCs w:val="22"/>
        </w:rPr>
        <w:t> </w:t>
      </w:r>
      <w:r w:rsidR="007D7A41" w:rsidRPr="0040515E">
        <w:rPr>
          <w:rFonts w:asciiTheme="minorHAnsi" w:hAnsiTheme="minorHAnsi" w:cstheme="minorHAnsi"/>
          <w:sz w:val="22"/>
          <w:szCs w:val="22"/>
        </w:rPr>
        <w:t>daních z příjmů, pouze k účelu specifikovanému v</w:t>
      </w:r>
      <w:r w:rsidR="001710A7" w:rsidRPr="0040515E">
        <w:rPr>
          <w:rFonts w:asciiTheme="minorHAnsi" w:hAnsiTheme="minorHAnsi" w:cstheme="minorHAnsi"/>
          <w:sz w:val="22"/>
          <w:szCs w:val="22"/>
        </w:rPr>
        <w:t xml:space="preserve"> tomto </w:t>
      </w:r>
      <w:r w:rsidR="007D7A41" w:rsidRPr="0040515E">
        <w:rPr>
          <w:rFonts w:asciiTheme="minorHAnsi" w:hAnsiTheme="minorHAnsi" w:cstheme="minorHAnsi"/>
          <w:sz w:val="22"/>
          <w:szCs w:val="22"/>
        </w:rPr>
        <w:t xml:space="preserve">čl. </w:t>
      </w:r>
      <w:r w:rsidR="001710A7" w:rsidRPr="0040515E">
        <w:rPr>
          <w:rFonts w:asciiTheme="minorHAnsi" w:hAnsiTheme="minorHAnsi" w:cstheme="minorHAnsi"/>
          <w:sz w:val="22"/>
          <w:szCs w:val="22"/>
        </w:rPr>
        <w:t>V</w:t>
      </w:r>
      <w:r w:rsidR="007D7A41" w:rsidRPr="0040515E">
        <w:rPr>
          <w:rFonts w:asciiTheme="minorHAnsi" w:hAnsiTheme="minorHAnsi" w:cstheme="minorHAnsi"/>
          <w:sz w:val="22"/>
          <w:szCs w:val="22"/>
        </w:rPr>
        <w:t>. odst.</w:t>
      </w:r>
      <w:r w:rsidR="001710A7" w:rsidRPr="0040515E">
        <w:rPr>
          <w:rFonts w:asciiTheme="minorHAnsi" w:hAnsiTheme="minorHAnsi" w:cstheme="minorHAnsi"/>
          <w:sz w:val="22"/>
          <w:szCs w:val="22"/>
        </w:rPr>
        <w:t xml:space="preserve"> </w:t>
      </w:r>
      <w:r w:rsidR="004B0A61" w:rsidRPr="0040515E">
        <w:rPr>
          <w:rFonts w:asciiTheme="minorHAnsi" w:hAnsiTheme="minorHAnsi" w:cstheme="minorHAnsi"/>
          <w:sz w:val="22"/>
          <w:szCs w:val="22"/>
        </w:rPr>
        <w:t>8</w:t>
      </w:r>
      <w:r w:rsidR="001710A7" w:rsidRPr="0040515E">
        <w:rPr>
          <w:rFonts w:asciiTheme="minorHAnsi" w:hAnsiTheme="minorHAnsi" w:cstheme="minorHAnsi"/>
          <w:sz w:val="22"/>
          <w:szCs w:val="22"/>
        </w:rPr>
        <w:t xml:space="preserve"> této Smlouvy, tedy na rozvoj sportu a kultury na území Městské části.</w:t>
      </w:r>
      <w:r w:rsidR="00AB59AF" w:rsidRPr="0040515E">
        <w:rPr>
          <w:rFonts w:asciiTheme="minorHAnsi" w:hAnsiTheme="minorHAnsi" w:cstheme="minorHAnsi"/>
          <w:sz w:val="22"/>
          <w:szCs w:val="22"/>
        </w:rPr>
        <w:t xml:space="preserve"> </w:t>
      </w:r>
    </w:p>
    <w:p w14:paraId="6C2680B2" w14:textId="77777777" w:rsidR="000D3BE5" w:rsidRPr="0040515E" w:rsidRDefault="000D3BE5"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Městská část se zavazuje informovat </w:t>
      </w:r>
      <w:r w:rsidR="00014B32"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nvestora o konkrétním využití </w:t>
      </w:r>
      <w:r w:rsidR="008059BF" w:rsidRPr="0040515E">
        <w:rPr>
          <w:rFonts w:asciiTheme="minorHAnsi" w:hAnsiTheme="minorHAnsi" w:cstheme="minorHAnsi"/>
          <w:bCs/>
          <w:sz w:val="22"/>
          <w:szCs w:val="22"/>
        </w:rPr>
        <w:t xml:space="preserve">všech splátek </w:t>
      </w:r>
      <w:r w:rsidR="00014B32" w:rsidRPr="0040515E">
        <w:rPr>
          <w:rFonts w:asciiTheme="minorHAnsi" w:hAnsiTheme="minorHAnsi" w:cstheme="minorHAnsi"/>
          <w:bCs/>
          <w:sz w:val="22"/>
          <w:szCs w:val="22"/>
        </w:rPr>
        <w:t>F</w:t>
      </w:r>
      <w:r w:rsidRPr="0040515E">
        <w:rPr>
          <w:rFonts w:asciiTheme="minorHAnsi" w:hAnsiTheme="minorHAnsi" w:cstheme="minorHAnsi"/>
          <w:bCs/>
          <w:sz w:val="22"/>
          <w:szCs w:val="22"/>
        </w:rPr>
        <w:t xml:space="preserve">inančního příspěvku na rozvoj a </w:t>
      </w:r>
      <w:r w:rsidR="00030DE8" w:rsidRPr="0040515E">
        <w:rPr>
          <w:rFonts w:asciiTheme="minorHAnsi" w:hAnsiTheme="minorHAnsi" w:cstheme="minorHAnsi"/>
          <w:bCs/>
          <w:sz w:val="22"/>
          <w:szCs w:val="22"/>
        </w:rPr>
        <w:t>Daru</w:t>
      </w:r>
      <w:r w:rsidRPr="0040515E">
        <w:rPr>
          <w:rFonts w:asciiTheme="minorHAnsi" w:hAnsiTheme="minorHAnsi" w:cstheme="minorHAnsi"/>
          <w:bCs/>
          <w:sz w:val="22"/>
          <w:szCs w:val="22"/>
        </w:rPr>
        <w:t xml:space="preserve"> na sport, a to nejpozději do konce</w:t>
      </w:r>
      <w:r w:rsidR="008059BF" w:rsidRPr="0040515E">
        <w:rPr>
          <w:rFonts w:asciiTheme="minorHAnsi" w:hAnsiTheme="minorHAnsi" w:cstheme="minorHAnsi"/>
          <w:bCs/>
          <w:sz w:val="22"/>
          <w:szCs w:val="22"/>
        </w:rPr>
        <w:t xml:space="preserve"> každého</w:t>
      </w:r>
      <w:r w:rsidRPr="0040515E">
        <w:rPr>
          <w:rFonts w:asciiTheme="minorHAnsi" w:hAnsiTheme="minorHAnsi" w:cstheme="minorHAnsi"/>
          <w:bCs/>
          <w:sz w:val="22"/>
          <w:szCs w:val="22"/>
        </w:rPr>
        <w:t xml:space="preserve"> kalendářního roku, v němž bude </w:t>
      </w:r>
      <w:r w:rsidR="008059BF" w:rsidRPr="0040515E">
        <w:rPr>
          <w:rFonts w:asciiTheme="minorHAnsi" w:hAnsiTheme="minorHAnsi" w:cstheme="minorHAnsi"/>
          <w:bCs/>
          <w:sz w:val="22"/>
          <w:szCs w:val="22"/>
        </w:rPr>
        <w:t xml:space="preserve">příslušná </w:t>
      </w:r>
      <w:r w:rsidRPr="0040515E">
        <w:rPr>
          <w:rFonts w:asciiTheme="minorHAnsi" w:hAnsiTheme="minorHAnsi" w:cstheme="minorHAnsi"/>
          <w:bCs/>
          <w:sz w:val="22"/>
          <w:szCs w:val="22"/>
        </w:rPr>
        <w:t>splátka příslušného finančního příspěvku</w:t>
      </w:r>
      <w:r w:rsidR="008059BF" w:rsidRPr="0040515E">
        <w:rPr>
          <w:rFonts w:asciiTheme="minorHAnsi" w:hAnsiTheme="minorHAnsi" w:cstheme="minorHAnsi"/>
          <w:bCs/>
          <w:sz w:val="22"/>
          <w:szCs w:val="22"/>
        </w:rPr>
        <w:t xml:space="preserve"> uhrazena</w:t>
      </w:r>
      <w:r w:rsidRPr="0040515E">
        <w:rPr>
          <w:rFonts w:asciiTheme="minorHAnsi" w:hAnsiTheme="minorHAnsi" w:cstheme="minorHAnsi"/>
          <w:bCs/>
          <w:sz w:val="22"/>
          <w:szCs w:val="22"/>
        </w:rPr>
        <w:t>.</w:t>
      </w:r>
    </w:p>
    <w:p w14:paraId="1C2422FA" w14:textId="74E455DE" w:rsidR="000D3BE5" w:rsidRPr="0040515E" w:rsidRDefault="000B758D"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Vznikne-li po uzavření této </w:t>
      </w:r>
      <w:r w:rsidR="006033BE"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mlouvy </w:t>
      </w:r>
      <w:r w:rsidR="006033BE"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nvestorovi </w:t>
      </w:r>
      <w:r w:rsidR="004E507B" w:rsidRPr="0040515E">
        <w:rPr>
          <w:rFonts w:asciiTheme="minorHAnsi" w:hAnsiTheme="minorHAnsi" w:cstheme="minorHAnsi"/>
          <w:bCs/>
          <w:sz w:val="22"/>
          <w:szCs w:val="22"/>
        </w:rPr>
        <w:t xml:space="preserve">a/nebo jinému subjektu ze skupiny </w:t>
      </w:r>
      <w:r w:rsidR="00BE625E" w:rsidRPr="0040515E">
        <w:rPr>
          <w:rFonts w:asciiTheme="minorHAnsi" w:hAnsiTheme="minorHAnsi" w:cstheme="minorHAnsi"/>
          <w:sz w:val="22"/>
          <w:szCs w:val="22"/>
        </w:rPr>
        <w:t>CPIPG</w:t>
      </w:r>
      <w:r w:rsidR="004E507B" w:rsidRPr="0040515E">
        <w:rPr>
          <w:rFonts w:asciiTheme="minorHAnsi" w:hAnsiTheme="minorHAnsi" w:cstheme="minorHAnsi"/>
          <w:bCs/>
          <w:sz w:val="22"/>
          <w:szCs w:val="22"/>
        </w:rPr>
        <w:t xml:space="preserve"> </w:t>
      </w:r>
      <w:r w:rsidRPr="0040515E">
        <w:rPr>
          <w:rFonts w:asciiTheme="minorHAnsi" w:hAnsiTheme="minorHAnsi" w:cstheme="minorHAnsi"/>
          <w:bCs/>
          <w:sz w:val="22"/>
          <w:szCs w:val="22"/>
        </w:rPr>
        <w:t>v</w:t>
      </w:r>
      <w:r w:rsidR="00B424BD">
        <w:rPr>
          <w:rFonts w:asciiTheme="minorHAnsi" w:hAnsiTheme="minorHAnsi" w:cstheme="minorHAnsi"/>
          <w:bCs/>
          <w:sz w:val="22"/>
          <w:szCs w:val="22"/>
        </w:rPr>
        <w:t> </w:t>
      </w:r>
      <w:r w:rsidRPr="0040515E">
        <w:rPr>
          <w:rFonts w:asciiTheme="minorHAnsi" w:hAnsiTheme="minorHAnsi" w:cstheme="minorHAnsi"/>
          <w:bCs/>
          <w:sz w:val="22"/>
          <w:szCs w:val="22"/>
        </w:rPr>
        <w:t xml:space="preserve">souvislosti s realizací Projektů CPI povinnost úhrady v budoucnu případně zavedeného místního poplatku za výstavbu nebo jiného obdobného peněžitého plnění ve prospěch </w:t>
      </w:r>
      <w:r w:rsidR="00B45FE2"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w:t>
      </w:r>
      <w:r w:rsidR="008415D1" w:rsidRPr="0040515E">
        <w:rPr>
          <w:rFonts w:asciiTheme="minorHAnsi" w:hAnsiTheme="minorHAnsi" w:cstheme="minorHAnsi"/>
          <w:bCs/>
          <w:sz w:val="22"/>
          <w:szCs w:val="22"/>
        </w:rPr>
        <w:t xml:space="preserve">a/nebo hlavního města Prahy </w:t>
      </w:r>
      <w:r w:rsidRPr="0040515E">
        <w:rPr>
          <w:rFonts w:asciiTheme="minorHAnsi" w:hAnsiTheme="minorHAnsi" w:cstheme="minorHAnsi"/>
          <w:bCs/>
          <w:sz w:val="22"/>
          <w:szCs w:val="22"/>
        </w:rPr>
        <w:t xml:space="preserve">za účelem finanční spoluúčasti </w:t>
      </w:r>
      <w:r w:rsidR="00B45FE2" w:rsidRPr="0040515E">
        <w:rPr>
          <w:rFonts w:asciiTheme="minorHAnsi" w:hAnsiTheme="minorHAnsi" w:cstheme="minorHAnsi"/>
          <w:bCs/>
          <w:sz w:val="22"/>
          <w:szCs w:val="22"/>
        </w:rPr>
        <w:t>I</w:t>
      </w:r>
      <w:r w:rsidRPr="0040515E">
        <w:rPr>
          <w:rFonts w:asciiTheme="minorHAnsi" w:hAnsiTheme="minorHAnsi" w:cstheme="minorHAnsi"/>
          <w:bCs/>
          <w:sz w:val="22"/>
          <w:szCs w:val="22"/>
        </w:rPr>
        <w:t xml:space="preserve">nvestora </w:t>
      </w:r>
      <w:r w:rsidR="004E507B" w:rsidRPr="0040515E">
        <w:rPr>
          <w:rFonts w:asciiTheme="minorHAnsi" w:hAnsiTheme="minorHAnsi" w:cstheme="minorHAnsi"/>
          <w:bCs/>
          <w:sz w:val="22"/>
          <w:szCs w:val="22"/>
        </w:rPr>
        <w:t xml:space="preserve">a/nebo jiného subjektu ze skupiny </w:t>
      </w:r>
      <w:r w:rsidR="00BE625E" w:rsidRPr="0040515E">
        <w:rPr>
          <w:rFonts w:asciiTheme="minorHAnsi" w:hAnsiTheme="minorHAnsi" w:cstheme="minorHAnsi"/>
          <w:sz w:val="22"/>
          <w:szCs w:val="22"/>
        </w:rPr>
        <w:t>CPIPG</w:t>
      </w:r>
      <w:r w:rsidR="004E507B" w:rsidRPr="0040515E">
        <w:rPr>
          <w:rFonts w:asciiTheme="minorHAnsi" w:hAnsiTheme="minorHAnsi" w:cstheme="minorHAnsi"/>
          <w:bCs/>
          <w:sz w:val="22"/>
          <w:szCs w:val="22"/>
        </w:rPr>
        <w:t xml:space="preserve"> </w:t>
      </w:r>
      <w:r w:rsidRPr="0040515E">
        <w:rPr>
          <w:rFonts w:asciiTheme="minorHAnsi" w:hAnsiTheme="minorHAnsi" w:cstheme="minorHAnsi"/>
          <w:bCs/>
          <w:sz w:val="22"/>
          <w:szCs w:val="22"/>
        </w:rPr>
        <w:t xml:space="preserve">na rozvoji </w:t>
      </w:r>
      <w:r w:rsidR="00B45FE2" w:rsidRPr="0040515E">
        <w:rPr>
          <w:rFonts w:asciiTheme="minorHAnsi" w:hAnsiTheme="minorHAnsi" w:cstheme="minorHAnsi"/>
          <w:bCs/>
          <w:sz w:val="22"/>
          <w:szCs w:val="22"/>
        </w:rPr>
        <w:t>M</w:t>
      </w:r>
      <w:r w:rsidRPr="0040515E">
        <w:rPr>
          <w:rFonts w:asciiTheme="minorHAnsi" w:hAnsiTheme="minorHAnsi" w:cstheme="minorHAnsi"/>
          <w:bCs/>
          <w:sz w:val="22"/>
          <w:szCs w:val="22"/>
        </w:rPr>
        <w:t>ěstské části</w:t>
      </w:r>
      <w:r w:rsidR="008415D1" w:rsidRPr="0040515E">
        <w:rPr>
          <w:rFonts w:asciiTheme="minorHAnsi" w:hAnsiTheme="minorHAnsi" w:cstheme="minorHAnsi"/>
          <w:bCs/>
          <w:sz w:val="22"/>
          <w:szCs w:val="22"/>
        </w:rPr>
        <w:t xml:space="preserve"> a/nebo hlavního města Prahy</w:t>
      </w:r>
      <w:r w:rsidRPr="0040515E">
        <w:rPr>
          <w:rFonts w:asciiTheme="minorHAnsi" w:hAnsiTheme="minorHAnsi" w:cstheme="minorHAnsi"/>
          <w:bCs/>
          <w:sz w:val="22"/>
          <w:szCs w:val="22"/>
        </w:rPr>
        <w:t xml:space="preserve">, zavazují se </w:t>
      </w:r>
      <w:r w:rsidR="00B45FE2"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mluvní strany uzavřít dodatek k této </w:t>
      </w:r>
      <w:r w:rsidR="00B45FE2"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mlouvě, ve kterém bude plně započtena či jinak ekvivalentně v plné výši zohledněna výše </w:t>
      </w:r>
      <w:r w:rsidR="00B45FE2" w:rsidRPr="0040515E">
        <w:rPr>
          <w:rFonts w:asciiTheme="minorHAnsi" w:hAnsiTheme="minorHAnsi" w:cstheme="minorHAnsi"/>
          <w:bCs/>
          <w:sz w:val="22"/>
          <w:szCs w:val="22"/>
        </w:rPr>
        <w:t>F</w:t>
      </w:r>
      <w:r w:rsidRPr="0040515E">
        <w:rPr>
          <w:rFonts w:asciiTheme="minorHAnsi" w:hAnsiTheme="minorHAnsi" w:cstheme="minorHAnsi"/>
          <w:bCs/>
          <w:sz w:val="22"/>
          <w:szCs w:val="22"/>
        </w:rPr>
        <w:t>inančního příspěvku na rozvoj</w:t>
      </w:r>
      <w:r w:rsidR="0008425C" w:rsidRPr="0040515E">
        <w:rPr>
          <w:rFonts w:asciiTheme="minorHAnsi" w:hAnsiTheme="minorHAnsi" w:cstheme="minorHAnsi"/>
          <w:bCs/>
          <w:sz w:val="22"/>
          <w:szCs w:val="22"/>
        </w:rPr>
        <w:t xml:space="preserve">, </w:t>
      </w:r>
      <w:r w:rsidR="00030DE8" w:rsidRPr="0040515E">
        <w:rPr>
          <w:rFonts w:asciiTheme="minorHAnsi" w:hAnsiTheme="minorHAnsi" w:cstheme="minorHAnsi"/>
          <w:bCs/>
          <w:sz w:val="22"/>
          <w:szCs w:val="22"/>
        </w:rPr>
        <w:t>Daru</w:t>
      </w:r>
      <w:r w:rsidRPr="0040515E">
        <w:rPr>
          <w:rFonts w:asciiTheme="minorHAnsi" w:hAnsiTheme="minorHAnsi" w:cstheme="minorHAnsi"/>
          <w:bCs/>
          <w:sz w:val="22"/>
          <w:szCs w:val="22"/>
        </w:rPr>
        <w:t xml:space="preserve"> na sport </w:t>
      </w:r>
      <w:r w:rsidR="0008425C" w:rsidRPr="0040515E">
        <w:rPr>
          <w:rFonts w:asciiTheme="minorHAnsi" w:hAnsiTheme="minorHAnsi" w:cstheme="minorHAnsi"/>
          <w:bCs/>
          <w:sz w:val="22"/>
          <w:szCs w:val="22"/>
        </w:rPr>
        <w:t xml:space="preserve">a Finančního příspěvku na parkování, </w:t>
      </w:r>
      <w:r w:rsidR="00627BB0" w:rsidRPr="0040515E">
        <w:rPr>
          <w:rFonts w:asciiTheme="minorHAnsi" w:hAnsiTheme="minorHAnsi" w:cstheme="minorHAnsi"/>
          <w:bCs/>
          <w:sz w:val="22"/>
          <w:szCs w:val="22"/>
        </w:rPr>
        <w:t xml:space="preserve">specifikovaného </w:t>
      </w:r>
      <w:r w:rsidR="0008425C" w:rsidRPr="0040515E">
        <w:rPr>
          <w:rFonts w:asciiTheme="minorHAnsi" w:hAnsiTheme="minorHAnsi" w:cstheme="minorHAnsi"/>
          <w:bCs/>
          <w:sz w:val="22"/>
          <w:szCs w:val="22"/>
        </w:rPr>
        <w:t xml:space="preserve">v následujícím odstavci, </w:t>
      </w:r>
      <w:r w:rsidRPr="0040515E">
        <w:rPr>
          <w:rFonts w:asciiTheme="minorHAnsi" w:hAnsiTheme="minorHAnsi" w:cstheme="minorHAnsi"/>
          <w:bCs/>
          <w:sz w:val="22"/>
          <w:szCs w:val="22"/>
        </w:rPr>
        <w:t xml:space="preserve">vůči místnímu poplatku za výstavbu nebo jinému obdobnému peněžitému plnění ve prospěch </w:t>
      </w:r>
      <w:r w:rsidR="00B45FE2"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w:t>
      </w:r>
      <w:r w:rsidR="008415D1" w:rsidRPr="0040515E">
        <w:rPr>
          <w:rFonts w:asciiTheme="minorHAnsi" w:hAnsiTheme="minorHAnsi" w:cstheme="minorHAnsi"/>
          <w:bCs/>
          <w:sz w:val="22"/>
          <w:szCs w:val="22"/>
        </w:rPr>
        <w:t xml:space="preserve">a/nebo hlavního města Prahy </w:t>
      </w:r>
      <w:r w:rsidRPr="0040515E">
        <w:rPr>
          <w:rFonts w:asciiTheme="minorHAnsi" w:hAnsiTheme="minorHAnsi" w:cstheme="minorHAnsi"/>
          <w:bCs/>
          <w:sz w:val="22"/>
          <w:szCs w:val="22"/>
        </w:rPr>
        <w:t xml:space="preserve">tak, aby bylo zamezeno případnému dvojímu plnění </w:t>
      </w:r>
      <w:r w:rsidR="00374665" w:rsidRPr="0040515E">
        <w:rPr>
          <w:rFonts w:asciiTheme="minorHAnsi" w:hAnsiTheme="minorHAnsi" w:cstheme="minorHAnsi"/>
          <w:bCs/>
          <w:sz w:val="22"/>
          <w:szCs w:val="22"/>
        </w:rPr>
        <w:t>I</w:t>
      </w:r>
      <w:r w:rsidR="00596EE1" w:rsidRPr="0040515E">
        <w:rPr>
          <w:rFonts w:asciiTheme="minorHAnsi" w:hAnsiTheme="minorHAnsi" w:cstheme="minorHAnsi"/>
          <w:bCs/>
          <w:sz w:val="22"/>
          <w:szCs w:val="22"/>
        </w:rPr>
        <w:t>nvestora</w:t>
      </w:r>
      <w:r w:rsidRPr="0040515E">
        <w:rPr>
          <w:rFonts w:asciiTheme="minorHAnsi" w:hAnsiTheme="minorHAnsi" w:cstheme="minorHAnsi"/>
          <w:bCs/>
          <w:sz w:val="22"/>
          <w:szCs w:val="22"/>
        </w:rPr>
        <w:t xml:space="preserve"> </w:t>
      </w:r>
      <w:r w:rsidR="00E37D37" w:rsidRPr="0040515E">
        <w:rPr>
          <w:rFonts w:asciiTheme="minorHAnsi" w:hAnsiTheme="minorHAnsi" w:cstheme="minorHAnsi"/>
          <w:bCs/>
          <w:sz w:val="22"/>
          <w:szCs w:val="22"/>
        </w:rPr>
        <w:t xml:space="preserve">a/nebo jiného subjektu ze skupiny </w:t>
      </w:r>
      <w:r w:rsidR="008E5796" w:rsidRPr="0040515E">
        <w:rPr>
          <w:rFonts w:asciiTheme="minorHAnsi" w:hAnsiTheme="minorHAnsi" w:cstheme="minorHAnsi"/>
          <w:sz w:val="22"/>
          <w:szCs w:val="22"/>
        </w:rPr>
        <w:t>CPIPG</w:t>
      </w:r>
      <w:r w:rsidR="00E37D37" w:rsidRPr="0040515E">
        <w:rPr>
          <w:rFonts w:asciiTheme="minorHAnsi" w:hAnsiTheme="minorHAnsi" w:cstheme="minorHAnsi"/>
          <w:bCs/>
          <w:sz w:val="22"/>
          <w:szCs w:val="22"/>
        </w:rPr>
        <w:t xml:space="preserve"> </w:t>
      </w:r>
      <w:r w:rsidRPr="0040515E">
        <w:rPr>
          <w:rFonts w:asciiTheme="minorHAnsi" w:hAnsiTheme="minorHAnsi" w:cstheme="minorHAnsi"/>
          <w:bCs/>
          <w:sz w:val="22"/>
          <w:szCs w:val="22"/>
        </w:rPr>
        <w:t xml:space="preserve">na rozvoj </w:t>
      </w:r>
      <w:r w:rsidR="00374665" w:rsidRPr="0040515E">
        <w:rPr>
          <w:rFonts w:asciiTheme="minorHAnsi" w:hAnsiTheme="minorHAnsi" w:cstheme="minorHAnsi"/>
          <w:bCs/>
          <w:sz w:val="22"/>
          <w:szCs w:val="22"/>
        </w:rPr>
        <w:t>M</w:t>
      </w:r>
      <w:r w:rsidR="00596EE1" w:rsidRPr="0040515E">
        <w:rPr>
          <w:rFonts w:asciiTheme="minorHAnsi" w:hAnsiTheme="minorHAnsi" w:cstheme="minorHAnsi"/>
          <w:bCs/>
          <w:sz w:val="22"/>
          <w:szCs w:val="22"/>
        </w:rPr>
        <w:t>ěstské části</w:t>
      </w:r>
      <w:r w:rsidRPr="0040515E">
        <w:rPr>
          <w:rFonts w:asciiTheme="minorHAnsi" w:hAnsiTheme="minorHAnsi" w:cstheme="minorHAnsi"/>
          <w:bCs/>
          <w:sz w:val="22"/>
          <w:szCs w:val="22"/>
        </w:rPr>
        <w:t xml:space="preserve"> </w:t>
      </w:r>
      <w:r w:rsidR="008415D1" w:rsidRPr="0040515E">
        <w:rPr>
          <w:rFonts w:asciiTheme="minorHAnsi" w:hAnsiTheme="minorHAnsi" w:cstheme="minorHAnsi"/>
          <w:bCs/>
          <w:sz w:val="22"/>
          <w:szCs w:val="22"/>
        </w:rPr>
        <w:t xml:space="preserve">a/nebo hlavního města Prahy </w:t>
      </w:r>
      <w:r w:rsidRPr="0040515E">
        <w:rPr>
          <w:rFonts w:asciiTheme="minorHAnsi" w:hAnsiTheme="minorHAnsi" w:cstheme="minorHAnsi"/>
          <w:bCs/>
          <w:sz w:val="22"/>
          <w:szCs w:val="22"/>
        </w:rPr>
        <w:t>v souvislosti s</w:t>
      </w:r>
      <w:r w:rsidR="00596EE1" w:rsidRPr="0040515E">
        <w:rPr>
          <w:rFonts w:asciiTheme="minorHAnsi" w:hAnsiTheme="minorHAnsi" w:cstheme="minorHAnsi"/>
          <w:bCs/>
          <w:sz w:val="22"/>
          <w:szCs w:val="22"/>
        </w:rPr>
        <w:t> realizací Projektů CPI</w:t>
      </w:r>
      <w:r w:rsidRPr="0040515E">
        <w:rPr>
          <w:rFonts w:asciiTheme="minorHAnsi" w:hAnsiTheme="minorHAnsi" w:cstheme="minorHAnsi"/>
          <w:bCs/>
          <w:sz w:val="22"/>
          <w:szCs w:val="22"/>
        </w:rPr>
        <w:t>.</w:t>
      </w:r>
    </w:p>
    <w:p w14:paraId="315EA378" w14:textId="2B8F1020" w:rsidR="0013426B" w:rsidRPr="0040515E" w:rsidRDefault="0013426B"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Nad rámec Finančního příspěvku na rozvoj a Daru na sport se Investor zavazuje poskytnout Městské části finanční příspěvek na parkování ve výši </w:t>
      </w:r>
      <w:r w:rsidR="00F51275" w:rsidRPr="0040515E">
        <w:rPr>
          <w:rFonts w:asciiTheme="minorHAnsi" w:hAnsiTheme="minorHAnsi" w:cstheme="minorHAnsi"/>
          <w:bCs/>
          <w:sz w:val="22"/>
          <w:szCs w:val="22"/>
        </w:rPr>
        <w:t>2</w:t>
      </w:r>
      <w:r w:rsidR="00A561DC" w:rsidRPr="0040515E">
        <w:rPr>
          <w:rFonts w:asciiTheme="minorHAnsi" w:hAnsiTheme="minorHAnsi" w:cstheme="minorHAnsi"/>
          <w:bCs/>
          <w:sz w:val="22"/>
          <w:szCs w:val="22"/>
        </w:rPr>
        <w:t>.</w:t>
      </w:r>
      <w:r w:rsidR="009B4517" w:rsidRPr="0040515E">
        <w:rPr>
          <w:rFonts w:asciiTheme="minorHAnsi" w:hAnsiTheme="minorHAnsi" w:cstheme="minorHAnsi"/>
          <w:bCs/>
          <w:sz w:val="22"/>
          <w:szCs w:val="22"/>
        </w:rPr>
        <w:t>0</w:t>
      </w:r>
      <w:r w:rsidR="00673A9D" w:rsidRPr="0040515E">
        <w:rPr>
          <w:rFonts w:asciiTheme="minorHAnsi" w:hAnsiTheme="minorHAnsi" w:cstheme="minorHAnsi"/>
          <w:bCs/>
          <w:sz w:val="22"/>
          <w:szCs w:val="22"/>
        </w:rPr>
        <w:t>00.000, - Kč</w:t>
      </w:r>
      <w:r w:rsidR="007A1983" w:rsidRPr="0040515E">
        <w:rPr>
          <w:rFonts w:asciiTheme="minorHAnsi" w:hAnsiTheme="minorHAnsi" w:cstheme="minorHAnsi"/>
          <w:bCs/>
          <w:sz w:val="22"/>
          <w:szCs w:val="22"/>
        </w:rPr>
        <w:t xml:space="preserve"> (dále jen „</w:t>
      </w:r>
      <w:r w:rsidR="007A1983" w:rsidRPr="0040515E">
        <w:rPr>
          <w:rFonts w:asciiTheme="minorHAnsi" w:hAnsiTheme="minorHAnsi" w:cstheme="minorHAnsi"/>
          <w:b/>
          <w:sz w:val="22"/>
          <w:szCs w:val="22"/>
        </w:rPr>
        <w:t>Finanční příspěvek na parkování</w:t>
      </w:r>
      <w:r w:rsidR="007A1983" w:rsidRPr="0040515E">
        <w:rPr>
          <w:rFonts w:asciiTheme="minorHAnsi" w:hAnsiTheme="minorHAnsi" w:cstheme="minorHAnsi"/>
          <w:bCs/>
          <w:sz w:val="22"/>
          <w:szCs w:val="22"/>
        </w:rPr>
        <w:t>“)</w:t>
      </w:r>
      <w:r w:rsidR="000C1B9B" w:rsidRPr="0040515E">
        <w:rPr>
          <w:rFonts w:asciiTheme="minorHAnsi" w:hAnsiTheme="minorHAnsi" w:cstheme="minorHAnsi"/>
          <w:bCs/>
          <w:sz w:val="22"/>
          <w:szCs w:val="22"/>
        </w:rPr>
        <w:t xml:space="preserve">, který bude účelově vázán na vybudování parkovacích stání na </w:t>
      </w:r>
      <w:r w:rsidR="00B457DE" w:rsidRPr="0040515E">
        <w:rPr>
          <w:rFonts w:asciiTheme="minorHAnsi" w:hAnsiTheme="minorHAnsi" w:cstheme="minorHAnsi"/>
          <w:bCs/>
          <w:sz w:val="22"/>
          <w:szCs w:val="22"/>
        </w:rPr>
        <w:t>p</w:t>
      </w:r>
      <w:r w:rsidR="000C1B9B" w:rsidRPr="0040515E">
        <w:rPr>
          <w:rFonts w:asciiTheme="minorHAnsi" w:hAnsiTheme="minorHAnsi" w:cstheme="minorHAnsi"/>
          <w:bCs/>
          <w:sz w:val="22"/>
          <w:szCs w:val="22"/>
        </w:rPr>
        <w:t xml:space="preserve">ozemku </w:t>
      </w:r>
      <w:r w:rsidR="00B457DE" w:rsidRPr="0040515E">
        <w:rPr>
          <w:rFonts w:asciiTheme="minorHAnsi" w:hAnsiTheme="minorHAnsi" w:cstheme="minorHAnsi"/>
          <w:bCs/>
          <w:sz w:val="22"/>
          <w:szCs w:val="22"/>
        </w:rPr>
        <w:t>parc. č.</w:t>
      </w:r>
      <w:r w:rsidR="003047C7" w:rsidRPr="0040515E">
        <w:rPr>
          <w:rFonts w:asciiTheme="minorHAnsi" w:hAnsiTheme="minorHAnsi" w:cstheme="minorHAnsi"/>
          <w:sz w:val="22"/>
          <w:szCs w:val="22"/>
        </w:rPr>
        <w:t xml:space="preserve"> </w:t>
      </w:r>
      <w:r w:rsidR="003047C7" w:rsidRPr="0040515E">
        <w:rPr>
          <w:rFonts w:asciiTheme="minorHAnsi" w:hAnsiTheme="minorHAnsi" w:cstheme="minorHAnsi"/>
          <w:bCs/>
          <w:sz w:val="22"/>
          <w:szCs w:val="22"/>
        </w:rPr>
        <w:t>629/150 v k. ú. Letňany</w:t>
      </w:r>
      <w:r w:rsidR="000C1B9B" w:rsidRPr="0040515E">
        <w:rPr>
          <w:rFonts w:asciiTheme="minorHAnsi" w:hAnsiTheme="minorHAnsi" w:cstheme="minorHAnsi"/>
          <w:bCs/>
          <w:sz w:val="22"/>
          <w:szCs w:val="22"/>
        </w:rPr>
        <w:t>, které na své náklady zajistí Městská část.</w:t>
      </w:r>
      <w:r w:rsidR="007A1983" w:rsidRPr="0040515E">
        <w:rPr>
          <w:rFonts w:asciiTheme="minorHAnsi" w:hAnsiTheme="minorHAnsi" w:cstheme="minorHAnsi"/>
          <w:bCs/>
          <w:sz w:val="22"/>
          <w:szCs w:val="22"/>
        </w:rPr>
        <w:t xml:space="preserve"> Finanční příspěvek na parkování uhradí Investor </w:t>
      </w:r>
      <w:r w:rsidR="00D83098" w:rsidRPr="0040515E">
        <w:rPr>
          <w:rFonts w:asciiTheme="minorHAnsi" w:hAnsiTheme="minorHAnsi" w:cstheme="minorHAnsi"/>
          <w:bCs/>
          <w:sz w:val="22"/>
          <w:szCs w:val="22"/>
        </w:rPr>
        <w:t xml:space="preserve">nejpozději do </w:t>
      </w:r>
      <w:r w:rsidR="005E3806" w:rsidRPr="0040515E">
        <w:rPr>
          <w:rFonts w:asciiTheme="minorHAnsi" w:hAnsiTheme="minorHAnsi" w:cstheme="minorHAnsi"/>
          <w:sz w:val="22"/>
          <w:szCs w:val="22"/>
        </w:rPr>
        <w:t>devadesáti (90) kalendářních dnů</w:t>
      </w:r>
      <w:r w:rsidR="005E3806" w:rsidRPr="0040515E">
        <w:rPr>
          <w:rFonts w:asciiTheme="minorHAnsi" w:hAnsiTheme="minorHAnsi" w:cstheme="minorHAnsi"/>
          <w:bCs/>
          <w:sz w:val="22"/>
          <w:szCs w:val="22"/>
        </w:rPr>
        <w:t xml:space="preserve"> </w:t>
      </w:r>
      <w:r w:rsidR="00D83098" w:rsidRPr="0040515E">
        <w:rPr>
          <w:rFonts w:asciiTheme="minorHAnsi" w:hAnsiTheme="minorHAnsi" w:cstheme="minorHAnsi"/>
          <w:bCs/>
          <w:sz w:val="22"/>
          <w:szCs w:val="22"/>
        </w:rPr>
        <w:t xml:space="preserve">ode dne </w:t>
      </w:r>
      <w:r w:rsidR="005F01F6" w:rsidRPr="0040515E">
        <w:rPr>
          <w:rFonts w:asciiTheme="minorHAnsi" w:hAnsiTheme="minorHAnsi" w:cstheme="minorHAnsi"/>
          <w:bCs/>
          <w:sz w:val="22"/>
          <w:szCs w:val="22"/>
        </w:rPr>
        <w:t>podpisu této Smlouvy.</w:t>
      </w:r>
      <w:r w:rsidR="005E3806" w:rsidRPr="0040515E">
        <w:rPr>
          <w:rFonts w:asciiTheme="minorHAnsi" w:hAnsiTheme="minorHAnsi" w:cstheme="minorHAnsi"/>
          <w:bCs/>
          <w:sz w:val="22"/>
          <w:szCs w:val="22"/>
        </w:rPr>
        <w:t xml:space="preserve"> </w:t>
      </w:r>
      <w:r w:rsidR="005621BE" w:rsidRPr="0040515E">
        <w:rPr>
          <w:rFonts w:asciiTheme="minorHAnsi" w:hAnsiTheme="minorHAnsi" w:cstheme="minorHAnsi"/>
          <w:bCs/>
          <w:sz w:val="22"/>
          <w:szCs w:val="22"/>
        </w:rPr>
        <w:t xml:space="preserve">V případě, že Investor </w:t>
      </w:r>
      <w:r w:rsidR="001962E3" w:rsidRPr="0040515E">
        <w:rPr>
          <w:rFonts w:asciiTheme="minorHAnsi" w:hAnsiTheme="minorHAnsi" w:cstheme="minorHAnsi"/>
          <w:bCs/>
          <w:sz w:val="22"/>
          <w:szCs w:val="22"/>
        </w:rPr>
        <w:t xml:space="preserve">neuhradí </w:t>
      </w:r>
      <w:r w:rsidR="005E3806" w:rsidRPr="0040515E">
        <w:rPr>
          <w:rFonts w:asciiTheme="minorHAnsi" w:hAnsiTheme="minorHAnsi" w:cstheme="minorHAnsi"/>
          <w:sz w:val="22"/>
          <w:szCs w:val="22"/>
        </w:rPr>
        <w:t>Finanční příspěv</w:t>
      </w:r>
      <w:r w:rsidR="001962E3" w:rsidRPr="0040515E">
        <w:rPr>
          <w:rFonts w:asciiTheme="minorHAnsi" w:hAnsiTheme="minorHAnsi" w:cstheme="minorHAnsi"/>
          <w:sz w:val="22"/>
          <w:szCs w:val="22"/>
        </w:rPr>
        <w:t>e</w:t>
      </w:r>
      <w:r w:rsidR="005E3806" w:rsidRPr="0040515E">
        <w:rPr>
          <w:rFonts w:asciiTheme="minorHAnsi" w:hAnsiTheme="minorHAnsi" w:cstheme="minorHAnsi"/>
          <w:sz w:val="22"/>
          <w:szCs w:val="22"/>
        </w:rPr>
        <w:t>k na parkování</w:t>
      </w:r>
      <w:r w:rsidR="001962E3" w:rsidRPr="0040515E">
        <w:rPr>
          <w:rFonts w:asciiTheme="minorHAnsi" w:hAnsiTheme="minorHAnsi" w:cstheme="minorHAnsi"/>
          <w:sz w:val="22"/>
          <w:szCs w:val="22"/>
        </w:rPr>
        <w:t xml:space="preserve"> ani v</w:t>
      </w:r>
      <w:r w:rsidR="008E28CF" w:rsidRPr="0040515E">
        <w:rPr>
          <w:rFonts w:asciiTheme="minorHAnsi" w:hAnsiTheme="minorHAnsi" w:cstheme="minorHAnsi"/>
          <w:sz w:val="22"/>
          <w:szCs w:val="22"/>
        </w:rPr>
        <w:t> </w:t>
      </w:r>
      <w:r w:rsidR="001962E3" w:rsidRPr="0040515E">
        <w:rPr>
          <w:rFonts w:asciiTheme="minorHAnsi" w:hAnsiTheme="minorHAnsi" w:cstheme="minorHAnsi"/>
          <w:sz w:val="22"/>
          <w:szCs w:val="22"/>
        </w:rPr>
        <w:t>dodatečné</w:t>
      </w:r>
      <w:r w:rsidR="008E28CF" w:rsidRPr="0040515E">
        <w:rPr>
          <w:rFonts w:asciiTheme="minorHAnsi" w:hAnsiTheme="minorHAnsi" w:cstheme="minorHAnsi"/>
          <w:sz w:val="22"/>
          <w:szCs w:val="22"/>
        </w:rPr>
        <w:t xml:space="preserve"> přiměřené</w:t>
      </w:r>
      <w:r w:rsidR="001962E3" w:rsidRPr="0040515E">
        <w:rPr>
          <w:rFonts w:asciiTheme="minorHAnsi" w:hAnsiTheme="minorHAnsi" w:cstheme="minorHAnsi"/>
          <w:sz w:val="22"/>
          <w:szCs w:val="22"/>
        </w:rPr>
        <w:t xml:space="preserve"> lhůtě k nápravě dané mu Městskou částí v písemné výzvě k nápravě, </w:t>
      </w:r>
      <w:r w:rsidR="005E3806" w:rsidRPr="0040515E">
        <w:rPr>
          <w:rFonts w:asciiTheme="minorHAnsi" w:hAnsiTheme="minorHAnsi" w:cstheme="minorHAnsi"/>
          <w:sz w:val="22"/>
          <w:szCs w:val="22"/>
        </w:rPr>
        <w:t xml:space="preserve">zavazuje se Investor zaplatit Městské části smluvní pokutu ve výši </w:t>
      </w:r>
      <w:r w:rsidR="00185B37" w:rsidRPr="0040515E">
        <w:rPr>
          <w:rFonts w:asciiTheme="minorHAnsi" w:hAnsiTheme="minorHAnsi" w:cstheme="minorHAnsi"/>
          <w:sz w:val="22"/>
          <w:szCs w:val="22"/>
        </w:rPr>
        <w:t>5</w:t>
      </w:r>
      <w:r w:rsidR="005F01F6" w:rsidRPr="0040515E">
        <w:rPr>
          <w:rFonts w:asciiTheme="minorHAnsi" w:hAnsiTheme="minorHAnsi" w:cstheme="minorHAnsi"/>
          <w:sz w:val="22"/>
          <w:szCs w:val="22"/>
        </w:rPr>
        <w:t>.000, -</w:t>
      </w:r>
      <w:r w:rsidR="005E3806" w:rsidRPr="0040515E">
        <w:rPr>
          <w:rFonts w:asciiTheme="minorHAnsi" w:hAnsiTheme="minorHAnsi" w:cstheme="minorHAnsi"/>
          <w:sz w:val="22"/>
          <w:szCs w:val="22"/>
        </w:rPr>
        <w:t xml:space="preserve"> Kč, za každý, byť jen započatý</w:t>
      </w:r>
      <w:r w:rsidR="008F314D" w:rsidRPr="0040515E">
        <w:rPr>
          <w:rFonts w:asciiTheme="minorHAnsi" w:hAnsiTheme="minorHAnsi" w:cstheme="minorHAnsi"/>
          <w:sz w:val="22"/>
          <w:szCs w:val="22"/>
        </w:rPr>
        <w:t>,</w:t>
      </w:r>
      <w:r w:rsidR="005E3806" w:rsidRPr="0040515E">
        <w:rPr>
          <w:rFonts w:asciiTheme="minorHAnsi" w:hAnsiTheme="minorHAnsi" w:cstheme="minorHAnsi"/>
          <w:sz w:val="22"/>
          <w:szCs w:val="22"/>
        </w:rPr>
        <w:t xml:space="preserve"> den prodlení se zaplacením dlužné částky, a to až do úplného zaplacení.</w:t>
      </w:r>
    </w:p>
    <w:p w14:paraId="16B1F37C" w14:textId="1F788D7D" w:rsidR="00540F11" w:rsidRPr="0040515E" w:rsidRDefault="00540F11"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sz w:val="22"/>
          <w:szCs w:val="22"/>
        </w:rPr>
        <w:t xml:space="preserve">Smluvní strany a Vedlejší účastník prohlašují, že </w:t>
      </w:r>
      <w:r w:rsidR="00603E88" w:rsidRPr="0040515E">
        <w:rPr>
          <w:rFonts w:asciiTheme="minorHAnsi" w:hAnsiTheme="minorHAnsi" w:cstheme="minorHAnsi"/>
          <w:sz w:val="22"/>
          <w:szCs w:val="22"/>
        </w:rPr>
        <w:t xml:space="preserve">úhradou </w:t>
      </w:r>
      <w:r w:rsidR="009B4517" w:rsidRPr="0040515E">
        <w:rPr>
          <w:rFonts w:asciiTheme="minorHAnsi" w:hAnsiTheme="minorHAnsi" w:cstheme="minorHAnsi"/>
          <w:sz w:val="22"/>
          <w:szCs w:val="22"/>
        </w:rPr>
        <w:t>prv</w:t>
      </w:r>
      <w:r w:rsidR="00D841E7" w:rsidRPr="0040515E">
        <w:rPr>
          <w:rFonts w:asciiTheme="minorHAnsi" w:hAnsiTheme="minorHAnsi" w:cstheme="minorHAnsi"/>
          <w:sz w:val="22"/>
          <w:szCs w:val="22"/>
        </w:rPr>
        <w:t>ní</w:t>
      </w:r>
      <w:r w:rsidR="009B4517" w:rsidRPr="0040515E">
        <w:rPr>
          <w:rFonts w:asciiTheme="minorHAnsi" w:hAnsiTheme="minorHAnsi" w:cstheme="minorHAnsi"/>
          <w:sz w:val="22"/>
          <w:szCs w:val="22"/>
        </w:rPr>
        <w:t xml:space="preserve"> splátk</w:t>
      </w:r>
      <w:r w:rsidR="00D841E7" w:rsidRPr="0040515E">
        <w:rPr>
          <w:rFonts w:asciiTheme="minorHAnsi" w:hAnsiTheme="minorHAnsi" w:cstheme="minorHAnsi"/>
          <w:sz w:val="22"/>
          <w:szCs w:val="22"/>
        </w:rPr>
        <w:t>y</w:t>
      </w:r>
      <w:r w:rsidR="009B4517" w:rsidRPr="0040515E">
        <w:rPr>
          <w:rFonts w:asciiTheme="minorHAnsi" w:hAnsiTheme="minorHAnsi" w:cstheme="minorHAnsi"/>
          <w:sz w:val="22"/>
          <w:szCs w:val="22"/>
        </w:rPr>
        <w:t xml:space="preserve"> na </w:t>
      </w:r>
      <w:r w:rsidR="00487765" w:rsidRPr="0040515E">
        <w:rPr>
          <w:rFonts w:asciiTheme="minorHAnsi" w:hAnsiTheme="minorHAnsi" w:cstheme="minorHAnsi"/>
          <w:bCs/>
          <w:sz w:val="22"/>
          <w:szCs w:val="22"/>
        </w:rPr>
        <w:t xml:space="preserve">Konečnou výši </w:t>
      </w:r>
      <w:r w:rsidR="009B4517" w:rsidRPr="0040515E">
        <w:rPr>
          <w:rFonts w:asciiTheme="minorHAnsi" w:hAnsiTheme="minorHAnsi" w:cstheme="minorHAnsi"/>
          <w:bCs/>
          <w:sz w:val="22"/>
          <w:szCs w:val="22"/>
        </w:rPr>
        <w:t>příspěv</w:t>
      </w:r>
      <w:r w:rsidR="00487765" w:rsidRPr="0040515E">
        <w:rPr>
          <w:rFonts w:asciiTheme="minorHAnsi" w:hAnsiTheme="minorHAnsi" w:cstheme="minorHAnsi"/>
          <w:bCs/>
          <w:sz w:val="22"/>
          <w:szCs w:val="22"/>
        </w:rPr>
        <w:t>ku</w:t>
      </w:r>
      <w:r w:rsidR="009B4517" w:rsidRPr="0040515E">
        <w:rPr>
          <w:rFonts w:asciiTheme="minorHAnsi" w:hAnsiTheme="minorHAnsi" w:cstheme="minorHAnsi"/>
          <w:bCs/>
          <w:sz w:val="22"/>
          <w:szCs w:val="22"/>
        </w:rPr>
        <w:t xml:space="preserve"> Jančova</w:t>
      </w:r>
      <w:r w:rsidR="001A73D9" w:rsidRPr="0040515E">
        <w:rPr>
          <w:rFonts w:asciiTheme="minorHAnsi" w:hAnsiTheme="minorHAnsi" w:cstheme="minorHAnsi"/>
          <w:bCs/>
          <w:sz w:val="22"/>
          <w:szCs w:val="22"/>
        </w:rPr>
        <w:t xml:space="preserve">, </w:t>
      </w:r>
      <w:r w:rsidR="00D841E7" w:rsidRPr="0040515E">
        <w:rPr>
          <w:rFonts w:asciiTheme="minorHAnsi" w:hAnsiTheme="minorHAnsi" w:cstheme="minorHAnsi"/>
          <w:bCs/>
          <w:sz w:val="22"/>
          <w:szCs w:val="22"/>
        </w:rPr>
        <w:t>úhradou</w:t>
      </w:r>
      <w:r w:rsidR="009B4517" w:rsidRPr="0040515E">
        <w:rPr>
          <w:rFonts w:asciiTheme="minorHAnsi" w:hAnsiTheme="minorHAnsi" w:cstheme="minorHAnsi"/>
          <w:sz w:val="22"/>
          <w:szCs w:val="22"/>
        </w:rPr>
        <w:t xml:space="preserve"> </w:t>
      </w:r>
      <w:r w:rsidR="00075A7B" w:rsidRPr="0040515E">
        <w:rPr>
          <w:rFonts w:asciiTheme="minorHAnsi" w:hAnsiTheme="minorHAnsi" w:cstheme="minorHAnsi"/>
          <w:sz w:val="22"/>
          <w:szCs w:val="22"/>
        </w:rPr>
        <w:t>F</w:t>
      </w:r>
      <w:r w:rsidR="0013426B" w:rsidRPr="0040515E">
        <w:rPr>
          <w:rFonts w:asciiTheme="minorHAnsi" w:hAnsiTheme="minorHAnsi" w:cstheme="minorHAnsi"/>
          <w:sz w:val="22"/>
          <w:szCs w:val="22"/>
        </w:rPr>
        <w:t>inanční</w:t>
      </w:r>
      <w:r w:rsidR="00075A7B" w:rsidRPr="0040515E">
        <w:rPr>
          <w:rFonts w:asciiTheme="minorHAnsi" w:hAnsiTheme="minorHAnsi" w:cstheme="minorHAnsi"/>
          <w:sz w:val="22"/>
          <w:szCs w:val="22"/>
        </w:rPr>
        <w:t>ho</w:t>
      </w:r>
      <w:r w:rsidR="0013426B" w:rsidRPr="0040515E">
        <w:rPr>
          <w:rFonts w:asciiTheme="minorHAnsi" w:hAnsiTheme="minorHAnsi" w:cstheme="minorHAnsi"/>
          <w:sz w:val="22"/>
          <w:szCs w:val="22"/>
        </w:rPr>
        <w:t xml:space="preserve"> příspěvk</w:t>
      </w:r>
      <w:r w:rsidR="00075A7B" w:rsidRPr="0040515E">
        <w:rPr>
          <w:rFonts w:asciiTheme="minorHAnsi" w:hAnsiTheme="minorHAnsi" w:cstheme="minorHAnsi"/>
          <w:sz w:val="22"/>
          <w:szCs w:val="22"/>
        </w:rPr>
        <w:t>u</w:t>
      </w:r>
      <w:r w:rsidR="0013426B" w:rsidRPr="0040515E">
        <w:rPr>
          <w:rFonts w:asciiTheme="minorHAnsi" w:hAnsiTheme="minorHAnsi" w:cstheme="minorHAnsi"/>
          <w:sz w:val="22"/>
          <w:szCs w:val="22"/>
        </w:rPr>
        <w:t xml:space="preserve"> na parkování dle předchozího odstavce tohoto článku této Smlouvy a </w:t>
      </w:r>
      <w:r w:rsidRPr="0040515E">
        <w:rPr>
          <w:rFonts w:asciiTheme="minorHAnsi" w:hAnsiTheme="minorHAnsi" w:cstheme="minorHAnsi"/>
          <w:sz w:val="22"/>
          <w:szCs w:val="22"/>
        </w:rPr>
        <w:t xml:space="preserve">převodem vlastnictví </w:t>
      </w:r>
      <w:r w:rsidR="008739F1" w:rsidRPr="0040515E">
        <w:rPr>
          <w:rFonts w:asciiTheme="minorHAnsi" w:hAnsiTheme="minorHAnsi" w:cstheme="minorHAnsi"/>
          <w:sz w:val="22"/>
          <w:szCs w:val="22"/>
        </w:rPr>
        <w:t>p</w:t>
      </w:r>
      <w:r w:rsidRPr="0040515E">
        <w:rPr>
          <w:rFonts w:asciiTheme="minorHAnsi" w:hAnsiTheme="minorHAnsi" w:cstheme="minorHAnsi"/>
          <w:sz w:val="22"/>
          <w:szCs w:val="22"/>
        </w:rPr>
        <w:t xml:space="preserve">ozemku </w:t>
      </w:r>
      <w:r w:rsidR="008739F1" w:rsidRPr="0040515E">
        <w:rPr>
          <w:rFonts w:asciiTheme="minorHAnsi" w:hAnsiTheme="minorHAnsi" w:cstheme="minorHAnsi"/>
          <w:bCs/>
          <w:sz w:val="22"/>
          <w:szCs w:val="22"/>
        </w:rPr>
        <w:t>parc. č.</w:t>
      </w:r>
      <w:r w:rsidR="008739F1" w:rsidRPr="0040515E">
        <w:rPr>
          <w:rFonts w:asciiTheme="minorHAnsi" w:hAnsiTheme="minorHAnsi" w:cstheme="minorHAnsi"/>
          <w:sz w:val="22"/>
          <w:szCs w:val="22"/>
        </w:rPr>
        <w:t xml:space="preserve"> </w:t>
      </w:r>
      <w:r w:rsidR="008739F1" w:rsidRPr="0040515E">
        <w:rPr>
          <w:rFonts w:asciiTheme="minorHAnsi" w:hAnsiTheme="minorHAnsi" w:cstheme="minorHAnsi"/>
          <w:bCs/>
          <w:sz w:val="22"/>
          <w:szCs w:val="22"/>
        </w:rPr>
        <w:t>629/150 v k. ú. Letňany</w:t>
      </w:r>
      <w:r w:rsidR="008739F1" w:rsidRPr="0040515E">
        <w:rPr>
          <w:rFonts w:asciiTheme="minorHAnsi" w:hAnsiTheme="minorHAnsi" w:cstheme="minorHAnsi"/>
          <w:sz w:val="22"/>
          <w:szCs w:val="22"/>
        </w:rPr>
        <w:t xml:space="preserve"> </w:t>
      </w:r>
      <w:r w:rsidRPr="0040515E">
        <w:rPr>
          <w:rFonts w:asciiTheme="minorHAnsi" w:hAnsiTheme="minorHAnsi" w:cstheme="minorHAnsi"/>
          <w:sz w:val="22"/>
          <w:szCs w:val="22"/>
        </w:rPr>
        <w:t>nahraz</w:t>
      </w:r>
      <w:r w:rsidR="00D12083" w:rsidRPr="0040515E">
        <w:rPr>
          <w:rFonts w:asciiTheme="minorHAnsi" w:hAnsiTheme="minorHAnsi" w:cstheme="minorHAnsi"/>
          <w:sz w:val="22"/>
          <w:szCs w:val="22"/>
        </w:rPr>
        <w:t>uj</w:t>
      </w:r>
      <w:r w:rsidRPr="0040515E">
        <w:rPr>
          <w:rFonts w:asciiTheme="minorHAnsi" w:hAnsiTheme="minorHAnsi" w:cstheme="minorHAnsi"/>
          <w:sz w:val="22"/>
          <w:szCs w:val="22"/>
        </w:rPr>
        <w:t xml:space="preserve">í </w:t>
      </w:r>
      <w:r w:rsidR="00D12083" w:rsidRPr="0040515E">
        <w:rPr>
          <w:rFonts w:asciiTheme="minorHAnsi" w:hAnsiTheme="minorHAnsi" w:cstheme="minorHAnsi"/>
          <w:sz w:val="22"/>
          <w:szCs w:val="22"/>
        </w:rPr>
        <w:t xml:space="preserve">Investor a Vedlejší účastník </w:t>
      </w:r>
      <w:r w:rsidR="006E06D8" w:rsidRPr="0040515E">
        <w:rPr>
          <w:rFonts w:asciiTheme="minorHAnsi" w:hAnsiTheme="minorHAnsi" w:cstheme="minorHAnsi"/>
          <w:sz w:val="22"/>
          <w:szCs w:val="22"/>
        </w:rPr>
        <w:t xml:space="preserve">23 </w:t>
      </w:r>
      <w:r w:rsidRPr="0040515E">
        <w:rPr>
          <w:rFonts w:asciiTheme="minorHAnsi" w:hAnsiTheme="minorHAnsi" w:cstheme="minorHAnsi"/>
          <w:sz w:val="22"/>
          <w:szCs w:val="22"/>
        </w:rPr>
        <w:t xml:space="preserve">parkovacích stání </w:t>
      </w:r>
      <w:r w:rsidR="003C68E0" w:rsidRPr="0040515E">
        <w:rPr>
          <w:rFonts w:asciiTheme="minorHAnsi" w:hAnsiTheme="minorHAnsi" w:cstheme="minorHAnsi"/>
          <w:sz w:val="22"/>
          <w:szCs w:val="22"/>
        </w:rPr>
        <w:t xml:space="preserve">zmíněných v </w:t>
      </w:r>
      <w:r w:rsidRPr="0040515E">
        <w:rPr>
          <w:rFonts w:asciiTheme="minorHAnsi" w:hAnsiTheme="minorHAnsi" w:cstheme="minorHAnsi"/>
          <w:sz w:val="22"/>
          <w:szCs w:val="22"/>
        </w:rPr>
        <w:t>kolaudačních rozhodnutí</w:t>
      </w:r>
      <w:r w:rsidR="00C956B3" w:rsidRPr="0040515E">
        <w:rPr>
          <w:rFonts w:asciiTheme="minorHAnsi" w:hAnsiTheme="minorHAnsi" w:cstheme="minorHAnsi"/>
          <w:sz w:val="22"/>
          <w:szCs w:val="22"/>
        </w:rPr>
        <w:t>ch</w:t>
      </w:r>
      <w:r w:rsidR="001C61C3" w:rsidRPr="0040515E">
        <w:rPr>
          <w:rFonts w:asciiTheme="minorHAnsi" w:hAnsiTheme="minorHAnsi" w:cstheme="minorHAnsi"/>
          <w:sz w:val="22"/>
          <w:szCs w:val="22"/>
        </w:rPr>
        <w:t xml:space="preserve"> k nástavbám realizovaným</w:t>
      </w:r>
      <w:r w:rsidRPr="0040515E">
        <w:rPr>
          <w:rFonts w:asciiTheme="minorHAnsi" w:hAnsiTheme="minorHAnsi" w:cstheme="minorHAnsi"/>
          <w:sz w:val="22"/>
          <w:szCs w:val="22"/>
        </w:rPr>
        <w:t xml:space="preserve"> Vedlejší</w:t>
      </w:r>
      <w:r w:rsidR="001C61C3" w:rsidRPr="0040515E">
        <w:rPr>
          <w:rFonts w:asciiTheme="minorHAnsi" w:hAnsiTheme="minorHAnsi" w:cstheme="minorHAnsi"/>
          <w:sz w:val="22"/>
          <w:szCs w:val="22"/>
        </w:rPr>
        <w:t>m</w:t>
      </w:r>
      <w:r w:rsidRPr="0040515E">
        <w:rPr>
          <w:rFonts w:asciiTheme="minorHAnsi" w:hAnsiTheme="minorHAnsi" w:cstheme="minorHAnsi"/>
          <w:sz w:val="22"/>
          <w:szCs w:val="22"/>
        </w:rPr>
        <w:t xml:space="preserve"> účastník</w:t>
      </w:r>
      <w:r w:rsidR="001C61C3" w:rsidRPr="0040515E">
        <w:rPr>
          <w:rFonts w:asciiTheme="minorHAnsi" w:hAnsiTheme="minorHAnsi" w:cstheme="minorHAnsi"/>
          <w:sz w:val="22"/>
          <w:szCs w:val="22"/>
        </w:rPr>
        <w:t>em</w:t>
      </w:r>
      <w:r w:rsidR="00D12083" w:rsidRPr="0040515E">
        <w:rPr>
          <w:rFonts w:asciiTheme="minorHAnsi" w:hAnsiTheme="minorHAnsi" w:cstheme="minorHAnsi"/>
          <w:sz w:val="22"/>
          <w:szCs w:val="22"/>
        </w:rPr>
        <w:t xml:space="preserve"> na Pozemcích CPI</w:t>
      </w:r>
      <w:r w:rsidR="00836E9A" w:rsidRPr="0040515E">
        <w:rPr>
          <w:rFonts w:asciiTheme="minorHAnsi" w:hAnsiTheme="minorHAnsi" w:cstheme="minorHAnsi"/>
          <w:sz w:val="22"/>
          <w:szCs w:val="22"/>
        </w:rPr>
        <w:t>.</w:t>
      </w:r>
    </w:p>
    <w:p w14:paraId="664C6B90" w14:textId="325EA6E6" w:rsidR="00B8551E" w:rsidRPr="0040515E" w:rsidRDefault="00B8551E" w:rsidP="00FF10EA">
      <w:pPr>
        <w:numPr>
          <w:ilvl w:val="0"/>
          <w:numId w:val="21"/>
        </w:numPr>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sz w:val="22"/>
          <w:szCs w:val="22"/>
        </w:rPr>
        <w:t xml:space="preserve">Smluvní strany se dohodly, že závazek Investora poskytnout Městské části </w:t>
      </w:r>
      <w:r w:rsidR="0008445C" w:rsidRPr="0040515E">
        <w:rPr>
          <w:rFonts w:asciiTheme="minorHAnsi" w:hAnsiTheme="minorHAnsi" w:cstheme="minorHAnsi"/>
          <w:bCs/>
          <w:sz w:val="22"/>
          <w:szCs w:val="22"/>
        </w:rPr>
        <w:t xml:space="preserve">Konečnou výši příspěvku </w:t>
      </w:r>
      <w:r w:rsidRPr="0040515E">
        <w:rPr>
          <w:rFonts w:asciiTheme="minorHAnsi" w:hAnsiTheme="minorHAnsi" w:cstheme="minorHAnsi"/>
          <w:bCs/>
          <w:sz w:val="22"/>
          <w:szCs w:val="22"/>
        </w:rPr>
        <w:t>Jančova</w:t>
      </w:r>
      <w:r w:rsidR="00B54739" w:rsidRPr="0040515E">
        <w:rPr>
          <w:rFonts w:asciiTheme="minorHAnsi" w:hAnsiTheme="minorHAnsi" w:cstheme="minorHAnsi"/>
          <w:bCs/>
          <w:sz w:val="22"/>
          <w:szCs w:val="22"/>
        </w:rPr>
        <w:t>,</w:t>
      </w:r>
      <w:r w:rsidRPr="0040515E">
        <w:rPr>
          <w:rFonts w:asciiTheme="minorHAnsi" w:hAnsiTheme="minorHAnsi" w:cstheme="minorHAnsi"/>
          <w:sz w:val="22"/>
          <w:szCs w:val="22"/>
        </w:rPr>
        <w:t xml:space="preserve"> </w:t>
      </w:r>
      <w:r w:rsidR="0008445C" w:rsidRPr="0040515E">
        <w:rPr>
          <w:rFonts w:asciiTheme="minorHAnsi" w:hAnsiTheme="minorHAnsi" w:cstheme="minorHAnsi"/>
          <w:bCs/>
          <w:sz w:val="22"/>
          <w:szCs w:val="22"/>
        </w:rPr>
        <w:t xml:space="preserve">Konečnou výši </w:t>
      </w:r>
      <w:r w:rsidR="00FC5ADF" w:rsidRPr="0040515E">
        <w:rPr>
          <w:rFonts w:asciiTheme="minorHAnsi" w:hAnsiTheme="minorHAnsi" w:cstheme="minorHAnsi"/>
          <w:bCs/>
          <w:sz w:val="22"/>
          <w:szCs w:val="22"/>
        </w:rPr>
        <w:t>příspěv</w:t>
      </w:r>
      <w:r w:rsidR="0008445C" w:rsidRPr="0040515E">
        <w:rPr>
          <w:rFonts w:asciiTheme="minorHAnsi" w:hAnsiTheme="minorHAnsi" w:cstheme="minorHAnsi"/>
          <w:bCs/>
          <w:sz w:val="22"/>
          <w:szCs w:val="22"/>
        </w:rPr>
        <w:t>ku</w:t>
      </w:r>
      <w:r w:rsidR="00FC5ADF" w:rsidRPr="0040515E">
        <w:rPr>
          <w:rFonts w:asciiTheme="minorHAnsi" w:hAnsiTheme="minorHAnsi" w:cstheme="minorHAnsi"/>
          <w:bCs/>
          <w:sz w:val="22"/>
          <w:szCs w:val="22"/>
        </w:rPr>
        <w:t xml:space="preserve"> BAHOK</w:t>
      </w:r>
      <w:r w:rsidR="00B54739" w:rsidRPr="0040515E">
        <w:rPr>
          <w:rFonts w:asciiTheme="minorHAnsi" w:hAnsiTheme="minorHAnsi" w:cstheme="minorHAnsi"/>
          <w:bCs/>
          <w:sz w:val="22"/>
          <w:szCs w:val="22"/>
        </w:rPr>
        <w:t xml:space="preserve"> a Finanční příspěvek na parkování</w:t>
      </w:r>
      <w:r w:rsidR="00FC5ADF"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může být splněn třetí osobou odlišnou </w:t>
      </w:r>
      <w:r w:rsidR="0008445C" w:rsidRPr="0040515E">
        <w:rPr>
          <w:rFonts w:asciiTheme="minorHAnsi" w:hAnsiTheme="minorHAnsi" w:cstheme="minorHAnsi"/>
          <w:sz w:val="22"/>
          <w:szCs w:val="22"/>
        </w:rPr>
        <w:t xml:space="preserve">od </w:t>
      </w:r>
      <w:r w:rsidRPr="0040515E">
        <w:rPr>
          <w:rFonts w:asciiTheme="minorHAnsi" w:hAnsiTheme="minorHAnsi" w:cstheme="minorHAnsi"/>
          <w:sz w:val="22"/>
          <w:szCs w:val="22"/>
        </w:rPr>
        <w:t xml:space="preserve">Investora, pokud je tato osoba součástí skupiny </w:t>
      </w:r>
      <w:r w:rsidR="00A80EBC" w:rsidRPr="0040515E">
        <w:rPr>
          <w:rFonts w:asciiTheme="minorHAnsi" w:hAnsiTheme="minorHAnsi" w:cstheme="minorHAnsi"/>
          <w:sz w:val="22"/>
          <w:szCs w:val="22"/>
        </w:rPr>
        <w:t>CPIPG</w:t>
      </w:r>
      <w:r w:rsidRPr="0040515E">
        <w:rPr>
          <w:rFonts w:asciiTheme="minorHAnsi" w:hAnsiTheme="minorHAnsi" w:cstheme="minorHAnsi"/>
          <w:sz w:val="22"/>
          <w:szCs w:val="22"/>
        </w:rPr>
        <w:t xml:space="preserve">. V případě, že </w:t>
      </w:r>
      <w:r w:rsidR="00FC5ADF" w:rsidRPr="0040515E">
        <w:rPr>
          <w:rFonts w:asciiTheme="minorHAnsi" w:hAnsiTheme="minorHAnsi" w:cstheme="minorHAnsi"/>
          <w:sz w:val="22"/>
          <w:szCs w:val="22"/>
        </w:rPr>
        <w:t>finanční příspěvek</w:t>
      </w:r>
      <w:r w:rsidRPr="0040515E">
        <w:rPr>
          <w:rFonts w:asciiTheme="minorHAnsi" w:hAnsiTheme="minorHAnsi" w:cstheme="minorHAnsi"/>
          <w:sz w:val="22"/>
          <w:szCs w:val="22"/>
        </w:rPr>
        <w:t xml:space="preserve"> takto bude Městské části poskytnut jinou osobou ze skupiny </w:t>
      </w:r>
      <w:r w:rsidR="00A80EBC" w:rsidRPr="0040515E">
        <w:rPr>
          <w:rFonts w:asciiTheme="minorHAnsi" w:hAnsiTheme="minorHAnsi" w:cstheme="minorHAnsi"/>
          <w:sz w:val="22"/>
          <w:szCs w:val="22"/>
        </w:rPr>
        <w:t>CPIPG</w:t>
      </w:r>
      <w:r w:rsidRPr="0040515E">
        <w:rPr>
          <w:rFonts w:asciiTheme="minorHAnsi" w:hAnsiTheme="minorHAnsi" w:cstheme="minorHAnsi"/>
          <w:sz w:val="22"/>
          <w:szCs w:val="22"/>
        </w:rPr>
        <w:t>, považuje se tento závazek Investora vůči Městské části za splněný.</w:t>
      </w:r>
    </w:p>
    <w:p w14:paraId="1B078570" w14:textId="77777777" w:rsidR="00836E9A" w:rsidRPr="0040515E" w:rsidRDefault="00836E9A" w:rsidP="00D015DE">
      <w:pPr>
        <w:spacing w:after="120" w:line="264" w:lineRule="auto"/>
        <w:ind w:left="426"/>
        <w:jc w:val="both"/>
        <w:rPr>
          <w:rFonts w:asciiTheme="minorHAnsi" w:hAnsiTheme="minorHAnsi" w:cstheme="minorHAnsi"/>
          <w:bCs/>
          <w:sz w:val="22"/>
          <w:szCs w:val="22"/>
        </w:rPr>
      </w:pPr>
    </w:p>
    <w:p w14:paraId="0A96DE40" w14:textId="77777777" w:rsidR="000D3BE5" w:rsidRPr="0040515E" w:rsidRDefault="00BE08BB" w:rsidP="00D015DE">
      <w:pPr>
        <w:spacing w:after="120" w:line="264" w:lineRule="auto"/>
        <w:ind w:left="426" w:hanging="426"/>
        <w:jc w:val="center"/>
        <w:rPr>
          <w:rFonts w:asciiTheme="minorHAnsi" w:hAnsiTheme="minorHAnsi" w:cstheme="minorHAnsi"/>
          <w:b/>
          <w:bCs/>
          <w:sz w:val="22"/>
          <w:szCs w:val="22"/>
        </w:rPr>
      </w:pPr>
      <w:r w:rsidRPr="0040515E">
        <w:rPr>
          <w:rFonts w:asciiTheme="minorHAnsi" w:hAnsiTheme="minorHAnsi" w:cstheme="minorHAnsi"/>
          <w:b/>
          <w:bCs/>
          <w:sz w:val="22"/>
          <w:szCs w:val="22"/>
        </w:rPr>
        <w:t>VI.</w:t>
      </w:r>
    </w:p>
    <w:p w14:paraId="58D8F871" w14:textId="77777777" w:rsidR="00BE08BB" w:rsidRPr="0040515E" w:rsidRDefault="00BE08BB" w:rsidP="00D015DE">
      <w:pPr>
        <w:spacing w:after="120" w:line="264" w:lineRule="auto"/>
        <w:ind w:left="426" w:hanging="426"/>
        <w:jc w:val="center"/>
        <w:rPr>
          <w:rFonts w:asciiTheme="minorHAnsi" w:hAnsiTheme="minorHAnsi" w:cstheme="minorHAnsi"/>
          <w:b/>
          <w:bCs/>
          <w:sz w:val="22"/>
          <w:szCs w:val="22"/>
        </w:rPr>
      </w:pPr>
      <w:r w:rsidRPr="0040515E">
        <w:rPr>
          <w:rFonts w:asciiTheme="minorHAnsi" w:hAnsiTheme="minorHAnsi" w:cstheme="minorHAnsi"/>
          <w:b/>
          <w:bCs/>
          <w:sz w:val="22"/>
          <w:szCs w:val="22"/>
        </w:rPr>
        <w:t xml:space="preserve">Součinnost </w:t>
      </w:r>
      <w:r w:rsidR="00907B50" w:rsidRPr="0040515E">
        <w:rPr>
          <w:rFonts w:asciiTheme="minorHAnsi" w:hAnsiTheme="minorHAnsi" w:cstheme="minorHAnsi"/>
          <w:b/>
          <w:bCs/>
          <w:sz w:val="22"/>
          <w:szCs w:val="22"/>
        </w:rPr>
        <w:t>M</w:t>
      </w:r>
      <w:r w:rsidRPr="0040515E">
        <w:rPr>
          <w:rFonts w:asciiTheme="minorHAnsi" w:hAnsiTheme="minorHAnsi" w:cstheme="minorHAnsi"/>
          <w:b/>
          <w:bCs/>
          <w:sz w:val="22"/>
          <w:szCs w:val="22"/>
        </w:rPr>
        <w:t>ěstské části</w:t>
      </w:r>
    </w:p>
    <w:p w14:paraId="16BFF3ED" w14:textId="23595389" w:rsidR="00D32A72" w:rsidRPr="0040515E" w:rsidRDefault="00BE08BB"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Městská část respekt</w:t>
      </w:r>
      <w:r w:rsidR="00D12083" w:rsidRPr="0040515E">
        <w:rPr>
          <w:rFonts w:asciiTheme="minorHAnsi" w:hAnsiTheme="minorHAnsi" w:cstheme="minorHAnsi"/>
          <w:sz w:val="22"/>
          <w:szCs w:val="22"/>
        </w:rPr>
        <w:t>uje</w:t>
      </w:r>
      <w:r w:rsidRPr="0040515E">
        <w:rPr>
          <w:rFonts w:asciiTheme="minorHAnsi" w:hAnsiTheme="minorHAnsi" w:cstheme="minorHAnsi"/>
          <w:sz w:val="22"/>
          <w:szCs w:val="22"/>
        </w:rPr>
        <w:t xml:space="preserve"> sjednané </w:t>
      </w:r>
      <w:r w:rsidR="00D476F9" w:rsidRPr="0040515E">
        <w:rPr>
          <w:rFonts w:asciiTheme="minorHAnsi" w:hAnsiTheme="minorHAnsi" w:cstheme="minorHAnsi"/>
          <w:sz w:val="22"/>
          <w:szCs w:val="22"/>
        </w:rPr>
        <w:t>Z</w:t>
      </w:r>
      <w:r w:rsidRPr="0040515E">
        <w:rPr>
          <w:rFonts w:asciiTheme="minorHAnsi" w:hAnsiTheme="minorHAnsi" w:cstheme="minorHAnsi"/>
          <w:sz w:val="22"/>
          <w:szCs w:val="22"/>
        </w:rPr>
        <w:t>ákladní parametry Projektů CPI</w:t>
      </w:r>
      <w:r w:rsidR="00065C9D" w:rsidRPr="0040515E">
        <w:rPr>
          <w:rFonts w:asciiTheme="minorHAnsi" w:hAnsiTheme="minorHAnsi" w:cstheme="minorHAnsi"/>
          <w:sz w:val="22"/>
          <w:szCs w:val="22"/>
        </w:rPr>
        <w:t xml:space="preserve"> uvedené v této </w:t>
      </w:r>
      <w:r w:rsidR="00907B50" w:rsidRPr="0040515E">
        <w:rPr>
          <w:rFonts w:asciiTheme="minorHAnsi" w:hAnsiTheme="minorHAnsi" w:cstheme="minorHAnsi"/>
          <w:sz w:val="22"/>
          <w:szCs w:val="22"/>
        </w:rPr>
        <w:t>S</w:t>
      </w:r>
      <w:r w:rsidR="00065C9D" w:rsidRPr="0040515E">
        <w:rPr>
          <w:rFonts w:asciiTheme="minorHAnsi" w:hAnsiTheme="minorHAnsi" w:cstheme="minorHAnsi"/>
          <w:sz w:val="22"/>
          <w:szCs w:val="22"/>
        </w:rPr>
        <w:t>mlouvě</w:t>
      </w:r>
      <w:r w:rsidR="000C4D20" w:rsidRPr="0040515E">
        <w:rPr>
          <w:rFonts w:asciiTheme="minorHAnsi" w:hAnsiTheme="minorHAnsi" w:cstheme="minorHAnsi"/>
          <w:sz w:val="22"/>
          <w:szCs w:val="22"/>
        </w:rPr>
        <w:t xml:space="preserve"> (a</w:t>
      </w:r>
      <w:r w:rsidR="00EF255E" w:rsidRPr="0040515E">
        <w:rPr>
          <w:rFonts w:asciiTheme="minorHAnsi" w:hAnsiTheme="minorHAnsi" w:cstheme="minorHAnsi"/>
          <w:sz w:val="22"/>
          <w:szCs w:val="22"/>
        </w:rPr>
        <w:t> </w:t>
      </w:r>
      <w:r w:rsidR="000C4D20" w:rsidRPr="0040515E">
        <w:rPr>
          <w:rFonts w:asciiTheme="minorHAnsi" w:hAnsiTheme="minorHAnsi" w:cstheme="minorHAnsi"/>
          <w:sz w:val="22"/>
          <w:szCs w:val="22"/>
        </w:rPr>
        <w:t>to i v případě, že nebudou maximálně využity)</w:t>
      </w:r>
      <w:r w:rsidR="0005076C" w:rsidRPr="0040515E">
        <w:rPr>
          <w:rFonts w:asciiTheme="minorHAnsi" w:hAnsiTheme="minorHAnsi" w:cstheme="minorHAnsi"/>
          <w:sz w:val="22"/>
          <w:szCs w:val="22"/>
        </w:rPr>
        <w:t xml:space="preserve"> bez ohledu na </w:t>
      </w:r>
      <w:r w:rsidR="006B4914" w:rsidRPr="0040515E">
        <w:rPr>
          <w:rFonts w:asciiTheme="minorHAnsi" w:hAnsiTheme="minorHAnsi" w:cstheme="minorHAnsi"/>
          <w:sz w:val="22"/>
          <w:szCs w:val="22"/>
        </w:rPr>
        <w:t xml:space="preserve">to, zda příslušné </w:t>
      </w:r>
      <w:r w:rsidR="006D0115" w:rsidRPr="0040515E">
        <w:rPr>
          <w:rFonts w:asciiTheme="minorHAnsi" w:hAnsiTheme="minorHAnsi" w:cstheme="minorHAnsi"/>
          <w:sz w:val="22"/>
          <w:szCs w:val="22"/>
        </w:rPr>
        <w:t>P</w:t>
      </w:r>
      <w:r w:rsidR="006B4914" w:rsidRPr="0040515E">
        <w:rPr>
          <w:rFonts w:asciiTheme="minorHAnsi" w:hAnsiTheme="minorHAnsi" w:cstheme="minorHAnsi"/>
          <w:sz w:val="22"/>
          <w:szCs w:val="22"/>
        </w:rPr>
        <w:t xml:space="preserve">rojekty CPI budou realizovány Investorem, Vedlejším účastníkem nebo jiným subjektem ze skupiny </w:t>
      </w:r>
      <w:r w:rsidR="00A80EBC" w:rsidRPr="0040515E">
        <w:rPr>
          <w:rFonts w:asciiTheme="minorHAnsi" w:hAnsiTheme="minorHAnsi" w:cstheme="minorHAnsi"/>
          <w:sz w:val="22"/>
          <w:szCs w:val="22"/>
        </w:rPr>
        <w:t>CPIPG</w:t>
      </w:r>
      <w:r w:rsidR="006B4914" w:rsidRPr="0040515E">
        <w:rPr>
          <w:rFonts w:asciiTheme="minorHAnsi" w:hAnsiTheme="minorHAnsi" w:cstheme="minorHAnsi"/>
          <w:sz w:val="22"/>
          <w:szCs w:val="22"/>
        </w:rPr>
        <w:t>,</w:t>
      </w:r>
      <w:r w:rsidRPr="0040515E">
        <w:rPr>
          <w:rFonts w:asciiTheme="minorHAnsi" w:hAnsiTheme="minorHAnsi" w:cstheme="minorHAnsi"/>
          <w:sz w:val="22"/>
          <w:szCs w:val="22"/>
        </w:rPr>
        <w:t xml:space="preserve"> a </w:t>
      </w:r>
      <w:r w:rsidR="00D12083" w:rsidRPr="0040515E">
        <w:rPr>
          <w:rFonts w:asciiTheme="minorHAnsi" w:hAnsiTheme="minorHAnsi" w:cstheme="minorHAnsi"/>
          <w:sz w:val="22"/>
          <w:szCs w:val="22"/>
        </w:rPr>
        <w:t xml:space="preserve">poskytne – v rámci své samostatné působnosti – </w:t>
      </w:r>
      <w:r w:rsidR="00907B50" w:rsidRPr="0040515E">
        <w:rPr>
          <w:rFonts w:asciiTheme="minorHAnsi" w:hAnsiTheme="minorHAnsi" w:cstheme="minorHAnsi"/>
          <w:sz w:val="22"/>
          <w:szCs w:val="22"/>
        </w:rPr>
        <w:t>I</w:t>
      </w:r>
      <w:r w:rsidRPr="0040515E">
        <w:rPr>
          <w:rFonts w:asciiTheme="minorHAnsi" w:hAnsiTheme="minorHAnsi" w:cstheme="minorHAnsi"/>
          <w:sz w:val="22"/>
          <w:szCs w:val="22"/>
        </w:rPr>
        <w:t xml:space="preserve">nvestorovi </w:t>
      </w:r>
      <w:r w:rsidR="002536D8" w:rsidRPr="0040515E">
        <w:rPr>
          <w:rFonts w:asciiTheme="minorHAnsi" w:hAnsiTheme="minorHAnsi" w:cstheme="minorHAnsi"/>
          <w:sz w:val="22"/>
          <w:szCs w:val="22"/>
        </w:rPr>
        <w:t xml:space="preserve">a/nebo jinému subjektu ze skupiny </w:t>
      </w:r>
      <w:r w:rsidR="00A80EBC" w:rsidRPr="0040515E">
        <w:rPr>
          <w:rFonts w:asciiTheme="minorHAnsi" w:hAnsiTheme="minorHAnsi" w:cstheme="minorHAnsi"/>
          <w:sz w:val="22"/>
          <w:szCs w:val="22"/>
        </w:rPr>
        <w:t>CPIPG</w:t>
      </w:r>
      <w:r w:rsidR="002536D8" w:rsidRPr="0040515E">
        <w:rPr>
          <w:rFonts w:asciiTheme="minorHAnsi" w:hAnsiTheme="minorHAnsi" w:cstheme="minorHAnsi"/>
          <w:sz w:val="22"/>
          <w:szCs w:val="22"/>
        </w:rPr>
        <w:t xml:space="preserve">, který bude příslušný </w:t>
      </w:r>
      <w:r w:rsidR="00295B27" w:rsidRPr="0040515E">
        <w:rPr>
          <w:rFonts w:asciiTheme="minorHAnsi" w:hAnsiTheme="minorHAnsi" w:cstheme="minorHAnsi"/>
          <w:sz w:val="22"/>
          <w:szCs w:val="22"/>
        </w:rPr>
        <w:t>P</w:t>
      </w:r>
      <w:r w:rsidR="002536D8" w:rsidRPr="0040515E">
        <w:rPr>
          <w:rFonts w:asciiTheme="minorHAnsi" w:hAnsiTheme="minorHAnsi" w:cstheme="minorHAnsi"/>
          <w:sz w:val="22"/>
          <w:szCs w:val="22"/>
        </w:rPr>
        <w:t>rojekt CP</w:t>
      </w:r>
      <w:r w:rsidR="00295B27" w:rsidRPr="0040515E">
        <w:rPr>
          <w:rFonts w:asciiTheme="minorHAnsi" w:hAnsiTheme="minorHAnsi" w:cstheme="minorHAnsi"/>
          <w:sz w:val="22"/>
          <w:szCs w:val="22"/>
        </w:rPr>
        <w:t xml:space="preserve">I realizovat, </w:t>
      </w:r>
      <w:r w:rsidR="00481887" w:rsidRPr="0040515E">
        <w:rPr>
          <w:rFonts w:asciiTheme="minorHAnsi" w:hAnsiTheme="minorHAnsi" w:cstheme="minorHAnsi"/>
          <w:sz w:val="22"/>
          <w:szCs w:val="22"/>
        </w:rPr>
        <w:t xml:space="preserve">na základě jeho předchozí výzvy potřebnou a možnou </w:t>
      </w:r>
      <w:r w:rsidRPr="0040515E">
        <w:rPr>
          <w:rFonts w:asciiTheme="minorHAnsi" w:hAnsiTheme="minorHAnsi" w:cstheme="minorHAnsi"/>
          <w:sz w:val="22"/>
          <w:szCs w:val="22"/>
        </w:rPr>
        <w:t xml:space="preserve">součinnost při </w:t>
      </w:r>
      <w:r w:rsidR="00065C9D" w:rsidRPr="0040515E">
        <w:rPr>
          <w:rFonts w:asciiTheme="minorHAnsi" w:hAnsiTheme="minorHAnsi" w:cstheme="minorHAnsi"/>
          <w:sz w:val="22"/>
          <w:szCs w:val="22"/>
        </w:rPr>
        <w:t xml:space="preserve">jejich </w:t>
      </w:r>
      <w:r w:rsidRPr="0040515E">
        <w:rPr>
          <w:rFonts w:asciiTheme="minorHAnsi" w:hAnsiTheme="minorHAnsi" w:cstheme="minorHAnsi"/>
          <w:sz w:val="22"/>
          <w:szCs w:val="22"/>
        </w:rPr>
        <w:t xml:space="preserve">realizaci v rozsahu a za podmínek uvedených v této </w:t>
      </w:r>
      <w:r w:rsidR="00907B50" w:rsidRPr="0040515E">
        <w:rPr>
          <w:rFonts w:asciiTheme="minorHAnsi" w:hAnsiTheme="minorHAnsi" w:cstheme="minorHAnsi"/>
          <w:sz w:val="22"/>
          <w:szCs w:val="22"/>
        </w:rPr>
        <w:t>S</w:t>
      </w:r>
      <w:r w:rsidRPr="0040515E">
        <w:rPr>
          <w:rFonts w:asciiTheme="minorHAnsi" w:hAnsiTheme="minorHAnsi" w:cstheme="minorHAnsi"/>
          <w:sz w:val="22"/>
          <w:szCs w:val="22"/>
        </w:rPr>
        <w:t>mlouvě.</w:t>
      </w:r>
      <w:r w:rsidR="00D32A72" w:rsidRPr="0040515E">
        <w:rPr>
          <w:rFonts w:asciiTheme="minorHAnsi" w:hAnsiTheme="minorHAnsi" w:cstheme="minorHAnsi"/>
          <w:sz w:val="22"/>
          <w:szCs w:val="22"/>
        </w:rPr>
        <w:t xml:space="preserve"> </w:t>
      </w:r>
    </w:p>
    <w:p w14:paraId="5CFD7BA6" w14:textId="53DB20B7" w:rsidR="008B0738" w:rsidRPr="0040515E" w:rsidRDefault="00181408"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w:t>
      </w:r>
      <w:r w:rsidR="00983F0B" w:rsidRPr="0040515E">
        <w:rPr>
          <w:rFonts w:asciiTheme="minorHAnsi" w:hAnsiTheme="minorHAnsi" w:cstheme="minorHAnsi"/>
          <w:sz w:val="22"/>
          <w:szCs w:val="22"/>
        </w:rPr>
        <w:t>poskytn</w:t>
      </w:r>
      <w:r w:rsidRPr="0040515E">
        <w:rPr>
          <w:rFonts w:asciiTheme="minorHAnsi" w:hAnsiTheme="minorHAnsi" w:cstheme="minorHAnsi"/>
          <w:sz w:val="22"/>
          <w:szCs w:val="22"/>
        </w:rPr>
        <w:t>e</w:t>
      </w:r>
      <w:r w:rsidR="00983F0B" w:rsidRPr="0040515E">
        <w:rPr>
          <w:rFonts w:asciiTheme="minorHAnsi" w:hAnsiTheme="minorHAnsi" w:cstheme="minorHAnsi"/>
          <w:sz w:val="22"/>
          <w:szCs w:val="22"/>
        </w:rPr>
        <w:t xml:space="preserve"> </w:t>
      </w:r>
      <w:r w:rsidR="00D12083" w:rsidRPr="0040515E">
        <w:rPr>
          <w:rFonts w:asciiTheme="minorHAnsi" w:hAnsiTheme="minorHAnsi" w:cstheme="minorHAnsi"/>
          <w:sz w:val="22"/>
          <w:szCs w:val="22"/>
        </w:rPr>
        <w:t xml:space="preserve">– v rámci své samostatné působnosti – </w:t>
      </w:r>
      <w:r w:rsidR="00907B50" w:rsidRPr="0040515E">
        <w:rPr>
          <w:rFonts w:asciiTheme="minorHAnsi" w:hAnsiTheme="minorHAnsi" w:cstheme="minorHAnsi"/>
          <w:sz w:val="22"/>
          <w:szCs w:val="22"/>
        </w:rPr>
        <w:t>I</w:t>
      </w:r>
      <w:r w:rsidR="00983F0B" w:rsidRPr="0040515E">
        <w:rPr>
          <w:rFonts w:asciiTheme="minorHAnsi" w:hAnsiTheme="minorHAnsi" w:cstheme="minorHAnsi"/>
          <w:sz w:val="22"/>
          <w:szCs w:val="22"/>
        </w:rPr>
        <w:t xml:space="preserve">nvestorovi </w:t>
      </w:r>
      <w:r w:rsidR="00295B27" w:rsidRPr="0040515E">
        <w:rPr>
          <w:rFonts w:asciiTheme="minorHAnsi" w:hAnsiTheme="minorHAnsi" w:cstheme="minorHAnsi"/>
          <w:sz w:val="22"/>
          <w:szCs w:val="22"/>
        </w:rPr>
        <w:t xml:space="preserve">a/nebo jinému subjektu ze skupiny </w:t>
      </w:r>
      <w:r w:rsidR="00983980" w:rsidRPr="0040515E">
        <w:rPr>
          <w:rFonts w:asciiTheme="minorHAnsi" w:hAnsiTheme="minorHAnsi" w:cstheme="minorHAnsi"/>
          <w:sz w:val="22"/>
          <w:szCs w:val="22"/>
        </w:rPr>
        <w:t>CPIPG</w:t>
      </w:r>
      <w:r w:rsidR="004A131E" w:rsidRPr="0040515E">
        <w:rPr>
          <w:rFonts w:asciiTheme="minorHAnsi" w:hAnsiTheme="minorHAnsi" w:cstheme="minorHAnsi"/>
          <w:sz w:val="22"/>
          <w:szCs w:val="22"/>
        </w:rPr>
        <w:t>, který bude příslušný Projekt CPI realizovat</w:t>
      </w:r>
      <w:r w:rsidR="00200958" w:rsidRPr="0040515E">
        <w:rPr>
          <w:rFonts w:asciiTheme="minorHAnsi" w:hAnsiTheme="minorHAnsi" w:cstheme="minorHAnsi"/>
          <w:sz w:val="22"/>
          <w:szCs w:val="22"/>
        </w:rPr>
        <w:t>,</w:t>
      </w:r>
      <w:r w:rsidR="008059BF" w:rsidRPr="0040515E">
        <w:rPr>
          <w:rFonts w:asciiTheme="minorHAnsi" w:hAnsiTheme="minorHAnsi" w:cstheme="minorHAnsi"/>
          <w:sz w:val="22"/>
          <w:szCs w:val="22"/>
        </w:rPr>
        <w:t xml:space="preserve"> </w:t>
      </w:r>
      <w:r w:rsidR="00983F0B" w:rsidRPr="0040515E">
        <w:rPr>
          <w:rFonts w:asciiTheme="minorHAnsi" w:hAnsiTheme="minorHAnsi" w:cstheme="minorHAnsi"/>
          <w:sz w:val="22"/>
          <w:szCs w:val="22"/>
        </w:rPr>
        <w:t>nezbytnou součinnost</w:t>
      </w:r>
      <w:r w:rsidR="008415D1" w:rsidRPr="0040515E">
        <w:rPr>
          <w:rFonts w:asciiTheme="minorHAnsi" w:hAnsiTheme="minorHAnsi" w:cstheme="minorHAnsi"/>
          <w:sz w:val="22"/>
          <w:szCs w:val="22"/>
        </w:rPr>
        <w:t>, potřebná stanoviska, vyjádření a souhlasy v</w:t>
      </w:r>
      <w:r w:rsidR="00EF255E" w:rsidRPr="0040515E">
        <w:rPr>
          <w:rFonts w:asciiTheme="minorHAnsi" w:hAnsiTheme="minorHAnsi" w:cstheme="minorHAnsi"/>
          <w:sz w:val="22"/>
          <w:szCs w:val="22"/>
        </w:rPr>
        <w:t> </w:t>
      </w:r>
      <w:r w:rsidR="008415D1" w:rsidRPr="0040515E">
        <w:rPr>
          <w:rFonts w:asciiTheme="minorHAnsi" w:hAnsiTheme="minorHAnsi" w:cstheme="minorHAnsi"/>
          <w:sz w:val="22"/>
          <w:szCs w:val="22"/>
        </w:rPr>
        <w:t xml:space="preserve">řízeních a procesech podle stavebního zákona </w:t>
      </w:r>
      <w:r w:rsidR="00983F0B" w:rsidRPr="0040515E">
        <w:rPr>
          <w:rFonts w:asciiTheme="minorHAnsi" w:hAnsiTheme="minorHAnsi" w:cstheme="minorHAnsi"/>
          <w:sz w:val="22"/>
          <w:szCs w:val="22"/>
        </w:rPr>
        <w:t xml:space="preserve">pro povolení, provedení a dokončení </w:t>
      </w:r>
      <w:r w:rsidRPr="0040515E">
        <w:rPr>
          <w:rFonts w:asciiTheme="minorHAnsi" w:hAnsiTheme="minorHAnsi" w:cstheme="minorHAnsi"/>
          <w:sz w:val="22"/>
          <w:szCs w:val="22"/>
        </w:rPr>
        <w:t>všech Projektů CPI</w:t>
      </w:r>
      <w:r w:rsidR="00983F0B" w:rsidRPr="0040515E">
        <w:rPr>
          <w:rFonts w:asciiTheme="minorHAnsi" w:hAnsiTheme="minorHAnsi" w:cstheme="minorHAnsi"/>
          <w:sz w:val="22"/>
          <w:szCs w:val="22"/>
        </w:rPr>
        <w:t xml:space="preserve"> v mezích </w:t>
      </w:r>
      <w:r w:rsidR="00D476F9" w:rsidRPr="0040515E">
        <w:rPr>
          <w:rFonts w:asciiTheme="minorHAnsi" w:hAnsiTheme="minorHAnsi" w:cstheme="minorHAnsi"/>
          <w:sz w:val="22"/>
          <w:szCs w:val="22"/>
        </w:rPr>
        <w:t>Z</w:t>
      </w:r>
      <w:r w:rsidR="00983F0B" w:rsidRPr="0040515E">
        <w:rPr>
          <w:rFonts w:asciiTheme="minorHAnsi" w:hAnsiTheme="minorHAnsi" w:cstheme="minorHAnsi"/>
          <w:sz w:val="22"/>
          <w:szCs w:val="22"/>
        </w:rPr>
        <w:t>ákladních parametrů</w:t>
      </w:r>
      <w:r w:rsidRPr="0040515E">
        <w:rPr>
          <w:rFonts w:asciiTheme="minorHAnsi" w:hAnsiTheme="minorHAnsi" w:cstheme="minorHAnsi"/>
          <w:sz w:val="22"/>
          <w:szCs w:val="22"/>
        </w:rPr>
        <w:t xml:space="preserve"> uvedených v této </w:t>
      </w:r>
      <w:r w:rsidR="00747108" w:rsidRPr="0040515E">
        <w:rPr>
          <w:rFonts w:asciiTheme="minorHAnsi" w:hAnsiTheme="minorHAnsi" w:cstheme="minorHAnsi"/>
          <w:sz w:val="22"/>
          <w:szCs w:val="22"/>
        </w:rPr>
        <w:t>S</w:t>
      </w:r>
      <w:r w:rsidRPr="0040515E">
        <w:rPr>
          <w:rFonts w:asciiTheme="minorHAnsi" w:hAnsiTheme="minorHAnsi" w:cstheme="minorHAnsi"/>
          <w:sz w:val="22"/>
          <w:szCs w:val="22"/>
        </w:rPr>
        <w:t>mlouvě</w:t>
      </w:r>
      <w:r w:rsidR="00983F0B" w:rsidRPr="0040515E">
        <w:rPr>
          <w:rFonts w:asciiTheme="minorHAnsi" w:hAnsiTheme="minorHAnsi" w:cstheme="minorHAnsi"/>
          <w:sz w:val="22"/>
          <w:szCs w:val="22"/>
        </w:rPr>
        <w:t>. Součinnost</w:t>
      </w:r>
      <w:r w:rsidR="008415D1" w:rsidRPr="0040515E">
        <w:rPr>
          <w:rFonts w:asciiTheme="minorHAnsi" w:hAnsiTheme="minorHAnsi" w:cstheme="minorHAnsi"/>
          <w:sz w:val="22"/>
          <w:szCs w:val="22"/>
        </w:rPr>
        <w:t>, stanoviska, vyjádření a souhlasy</w:t>
      </w:r>
      <w:r w:rsidR="00983F0B" w:rsidRPr="0040515E">
        <w:rPr>
          <w:rFonts w:asciiTheme="minorHAnsi" w:hAnsiTheme="minorHAnsi" w:cstheme="minorHAnsi"/>
          <w:sz w:val="22"/>
          <w:szCs w:val="22"/>
        </w:rPr>
        <w:t xml:space="preserve"> dle předchozí věty poskytn</w:t>
      </w:r>
      <w:r w:rsidRPr="0040515E">
        <w:rPr>
          <w:rFonts w:asciiTheme="minorHAnsi" w:hAnsiTheme="minorHAnsi" w:cstheme="minorHAnsi"/>
          <w:sz w:val="22"/>
          <w:szCs w:val="22"/>
        </w:rPr>
        <w:t>e</w:t>
      </w:r>
      <w:r w:rsidR="00983F0B" w:rsidRPr="0040515E">
        <w:rPr>
          <w:rFonts w:asciiTheme="minorHAnsi" w:hAnsiTheme="minorHAnsi" w:cstheme="minorHAnsi"/>
          <w:sz w:val="22"/>
          <w:szCs w:val="22"/>
        </w:rPr>
        <w:t xml:space="preserve"> </w:t>
      </w:r>
      <w:r w:rsidR="00B47513" w:rsidRPr="0040515E">
        <w:rPr>
          <w:rFonts w:asciiTheme="minorHAnsi" w:hAnsiTheme="minorHAnsi" w:cstheme="minorHAnsi"/>
          <w:sz w:val="22"/>
          <w:szCs w:val="22"/>
        </w:rPr>
        <w:t>M</w:t>
      </w:r>
      <w:r w:rsidRPr="0040515E">
        <w:rPr>
          <w:rFonts w:asciiTheme="minorHAnsi" w:hAnsiTheme="minorHAnsi" w:cstheme="minorHAnsi"/>
          <w:sz w:val="22"/>
          <w:szCs w:val="22"/>
        </w:rPr>
        <w:t>ěstská část</w:t>
      </w:r>
      <w:r w:rsidR="00983F0B" w:rsidRPr="0040515E">
        <w:rPr>
          <w:rFonts w:asciiTheme="minorHAnsi" w:hAnsiTheme="minorHAnsi" w:cstheme="minorHAnsi"/>
          <w:sz w:val="22"/>
          <w:szCs w:val="22"/>
        </w:rPr>
        <w:t xml:space="preserve"> vždy na základě předchozí výzvy </w:t>
      </w:r>
      <w:r w:rsidR="00B47513" w:rsidRPr="0040515E">
        <w:rPr>
          <w:rFonts w:asciiTheme="minorHAnsi" w:hAnsiTheme="minorHAnsi" w:cstheme="minorHAnsi"/>
          <w:sz w:val="22"/>
          <w:szCs w:val="22"/>
        </w:rPr>
        <w:t>I</w:t>
      </w:r>
      <w:r w:rsidR="00983F0B" w:rsidRPr="0040515E">
        <w:rPr>
          <w:rFonts w:asciiTheme="minorHAnsi" w:hAnsiTheme="minorHAnsi" w:cstheme="minorHAnsi"/>
          <w:sz w:val="22"/>
          <w:szCs w:val="22"/>
        </w:rPr>
        <w:t xml:space="preserve">nvestora </w:t>
      </w:r>
      <w:r w:rsidR="004A131E" w:rsidRPr="0040515E">
        <w:rPr>
          <w:rFonts w:asciiTheme="minorHAnsi" w:hAnsiTheme="minorHAnsi" w:cstheme="minorHAnsi"/>
          <w:sz w:val="22"/>
          <w:szCs w:val="22"/>
        </w:rPr>
        <w:t>a/nebo jiného subjektu ze</w:t>
      </w:r>
      <w:r w:rsidR="00C07584" w:rsidRPr="0040515E">
        <w:rPr>
          <w:rFonts w:asciiTheme="minorHAnsi" w:hAnsiTheme="minorHAnsi" w:cstheme="minorHAnsi"/>
          <w:sz w:val="22"/>
          <w:szCs w:val="22"/>
        </w:rPr>
        <w:t xml:space="preserve"> skupiny </w:t>
      </w:r>
      <w:r w:rsidR="00355A55" w:rsidRPr="0040515E">
        <w:rPr>
          <w:rFonts w:asciiTheme="minorHAnsi" w:hAnsiTheme="minorHAnsi" w:cstheme="minorHAnsi"/>
          <w:sz w:val="22"/>
          <w:szCs w:val="22"/>
        </w:rPr>
        <w:t>CPIPG</w:t>
      </w:r>
      <w:r w:rsidR="00C07584" w:rsidRPr="0040515E">
        <w:rPr>
          <w:rFonts w:asciiTheme="minorHAnsi" w:hAnsiTheme="minorHAnsi" w:cstheme="minorHAnsi"/>
          <w:sz w:val="22"/>
          <w:szCs w:val="22"/>
        </w:rPr>
        <w:t xml:space="preserve"> </w:t>
      </w:r>
      <w:r w:rsidR="00983F0B" w:rsidRPr="0040515E">
        <w:rPr>
          <w:rFonts w:asciiTheme="minorHAnsi" w:hAnsiTheme="minorHAnsi" w:cstheme="minorHAnsi"/>
          <w:sz w:val="22"/>
          <w:szCs w:val="22"/>
        </w:rPr>
        <w:t>k poskytnutí konkrétní součinnosti bez zbytečného odkladu</w:t>
      </w:r>
      <w:r w:rsidRPr="0040515E">
        <w:rPr>
          <w:rFonts w:asciiTheme="minorHAnsi" w:hAnsiTheme="minorHAnsi" w:cstheme="minorHAnsi"/>
          <w:sz w:val="22"/>
          <w:szCs w:val="22"/>
        </w:rPr>
        <w:t>, nejpozději však do 30 dnů ode dne doručení takové výzvy,</w:t>
      </w:r>
      <w:r w:rsidR="00983F0B" w:rsidRPr="0040515E">
        <w:rPr>
          <w:rFonts w:asciiTheme="minorHAnsi" w:hAnsiTheme="minorHAnsi" w:cstheme="minorHAnsi"/>
          <w:sz w:val="22"/>
          <w:szCs w:val="22"/>
        </w:rPr>
        <w:t xml:space="preserve"> a </w:t>
      </w:r>
      <w:r w:rsidR="00A5462C" w:rsidRPr="0040515E">
        <w:rPr>
          <w:rFonts w:asciiTheme="minorHAnsi" w:hAnsiTheme="minorHAnsi" w:cstheme="minorHAnsi"/>
          <w:sz w:val="22"/>
          <w:szCs w:val="22"/>
        </w:rPr>
        <w:t xml:space="preserve">to </w:t>
      </w:r>
      <w:r w:rsidR="00983F0B" w:rsidRPr="0040515E">
        <w:rPr>
          <w:rFonts w:asciiTheme="minorHAnsi" w:hAnsiTheme="minorHAnsi" w:cstheme="minorHAnsi"/>
          <w:sz w:val="22"/>
          <w:szCs w:val="22"/>
        </w:rPr>
        <w:t xml:space="preserve">v rozsahu nezbytném a/nebo vhodném k naplnění účelu této </w:t>
      </w:r>
      <w:r w:rsidR="00B47513" w:rsidRPr="0040515E">
        <w:rPr>
          <w:rFonts w:asciiTheme="minorHAnsi" w:hAnsiTheme="minorHAnsi" w:cstheme="minorHAnsi"/>
          <w:sz w:val="22"/>
          <w:szCs w:val="22"/>
        </w:rPr>
        <w:t>S</w:t>
      </w:r>
      <w:r w:rsidR="00983F0B" w:rsidRPr="0040515E">
        <w:rPr>
          <w:rFonts w:asciiTheme="minorHAnsi" w:hAnsiTheme="minorHAnsi" w:cstheme="minorHAnsi"/>
          <w:sz w:val="22"/>
          <w:szCs w:val="22"/>
        </w:rPr>
        <w:t>mlouvy.</w:t>
      </w:r>
      <w:r w:rsidR="000B64E8" w:rsidRPr="0040515E">
        <w:rPr>
          <w:rFonts w:asciiTheme="minorHAnsi" w:hAnsiTheme="minorHAnsi" w:cstheme="minorHAnsi"/>
          <w:sz w:val="22"/>
          <w:szCs w:val="22"/>
        </w:rPr>
        <w:t xml:space="preserve"> Meze Projektů CPI jsou dodrženy, resp. zachovány, pokud </w:t>
      </w:r>
      <w:r w:rsidR="00140927" w:rsidRPr="0040515E">
        <w:rPr>
          <w:rFonts w:asciiTheme="minorHAnsi" w:hAnsiTheme="minorHAnsi" w:cstheme="minorHAnsi"/>
          <w:sz w:val="22"/>
          <w:szCs w:val="22"/>
        </w:rPr>
        <w:t xml:space="preserve">konečná podoba příslušného projektu bude </w:t>
      </w:r>
      <w:r w:rsidR="00015AAC" w:rsidRPr="0040515E">
        <w:rPr>
          <w:rFonts w:asciiTheme="minorHAnsi" w:hAnsiTheme="minorHAnsi" w:cstheme="minorHAnsi"/>
          <w:sz w:val="22"/>
          <w:szCs w:val="22"/>
        </w:rPr>
        <w:t xml:space="preserve">dle volby Investora a/nebo jiného subjektu ze skupiny </w:t>
      </w:r>
      <w:r w:rsidR="004B11E1" w:rsidRPr="0040515E">
        <w:rPr>
          <w:rFonts w:asciiTheme="minorHAnsi" w:hAnsiTheme="minorHAnsi" w:cstheme="minorHAnsi"/>
          <w:sz w:val="22"/>
          <w:szCs w:val="22"/>
        </w:rPr>
        <w:t>CPIPG</w:t>
      </w:r>
      <w:r w:rsidR="00015AAC" w:rsidRPr="0040515E">
        <w:rPr>
          <w:rFonts w:asciiTheme="minorHAnsi" w:hAnsiTheme="minorHAnsi" w:cstheme="minorHAnsi"/>
          <w:sz w:val="22"/>
          <w:szCs w:val="22"/>
        </w:rPr>
        <w:t xml:space="preserve"> </w:t>
      </w:r>
      <w:r w:rsidR="00140927" w:rsidRPr="0040515E">
        <w:rPr>
          <w:rFonts w:asciiTheme="minorHAnsi" w:hAnsiTheme="minorHAnsi" w:cstheme="minorHAnsi"/>
          <w:sz w:val="22"/>
          <w:szCs w:val="22"/>
        </w:rPr>
        <w:t xml:space="preserve">stejná nebo nižší než meze </w:t>
      </w:r>
      <w:r w:rsidR="00D476F9" w:rsidRPr="0040515E">
        <w:rPr>
          <w:rFonts w:asciiTheme="minorHAnsi" w:hAnsiTheme="minorHAnsi" w:cstheme="minorHAnsi"/>
          <w:sz w:val="22"/>
          <w:szCs w:val="22"/>
        </w:rPr>
        <w:t>Z</w:t>
      </w:r>
      <w:r w:rsidR="00150948" w:rsidRPr="0040515E">
        <w:rPr>
          <w:rFonts w:asciiTheme="minorHAnsi" w:hAnsiTheme="minorHAnsi" w:cstheme="minorHAnsi"/>
          <w:sz w:val="22"/>
          <w:szCs w:val="22"/>
        </w:rPr>
        <w:t xml:space="preserve">ákladních parametrů. </w:t>
      </w:r>
    </w:p>
    <w:p w14:paraId="037D841F" w14:textId="03FD14FB" w:rsidR="00983F0B" w:rsidRPr="0040515E" w:rsidRDefault="00181408"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se zavazuje </w:t>
      </w:r>
      <w:r w:rsidR="00820EB2" w:rsidRPr="0040515E">
        <w:rPr>
          <w:rFonts w:asciiTheme="minorHAnsi" w:hAnsiTheme="minorHAnsi" w:cstheme="minorHAnsi"/>
          <w:sz w:val="22"/>
          <w:szCs w:val="22"/>
        </w:rPr>
        <w:t xml:space="preserve">– v rámci své samostatné působnosti – poskytnout </w:t>
      </w:r>
      <w:r w:rsidR="00B47513" w:rsidRPr="0040515E">
        <w:rPr>
          <w:rFonts w:asciiTheme="minorHAnsi" w:hAnsiTheme="minorHAnsi" w:cstheme="minorHAnsi"/>
          <w:sz w:val="22"/>
          <w:szCs w:val="22"/>
        </w:rPr>
        <w:t>I</w:t>
      </w:r>
      <w:r w:rsidR="00820EB2" w:rsidRPr="0040515E">
        <w:rPr>
          <w:rFonts w:asciiTheme="minorHAnsi" w:hAnsiTheme="minorHAnsi" w:cstheme="minorHAnsi"/>
          <w:sz w:val="22"/>
          <w:szCs w:val="22"/>
        </w:rPr>
        <w:t>nvestorovi</w:t>
      </w:r>
      <w:r w:rsidR="00C07584" w:rsidRPr="0040515E">
        <w:rPr>
          <w:rFonts w:asciiTheme="minorHAnsi" w:hAnsiTheme="minorHAnsi" w:cstheme="minorHAnsi"/>
          <w:sz w:val="22"/>
          <w:szCs w:val="22"/>
        </w:rPr>
        <w:t xml:space="preserve"> a/nebo jinému subjektu ze skupiny </w:t>
      </w:r>
      <w:r w:rsidR="00CE3BDC" w:rsidRPr="0040515E">
        <w:rPr>
          <w:rFonts w:asciiTheme="minorHAnsi" w:hAnsiTheme="minorHAnsi" w:cstheme="minorHAnsi"/>
          <w:sz w:val="22"/>
          <w:szCs w:val="22"/>
        </w:rPr>
        <w:t>CPIPG</w:t>
      </w:r>
      <w:r w:rsidR="00820EB2" w:rsidRPr="0040515E">
        <w:rPr>
          <w:rFonts w:asciiTheme="minorHAnsi" w:hAnsiTheme="minorHAnsi" w:cstheme="minorHAnsi"/>
          <w:sz w:val="22"/>
          <w:szCs w:val="22"/>
        </w:rPr>
        <w:t xml:space="preserve"> součinnost k vydání veškerých správních rozhodnutí pro účely realizace </w:t>
      </w:r>
      <w:r w:rsidR="00B120FA" w:rsidRPr="0040515E">
        <w:rPr>
          <w:rFonts w:asciiTheme="minorHAnsi" w:hAnsiTheme="minorHAnsi" w:cstheme="minorHAnsi"/>
          <w:sz w:val="22"/>
          <w:szCs w:val="22"/>
        </w:rPr>
        <w:t>všech Projektů CPI</w:t>
      </w:r>
      <w:r w:rsidR="00820EB2" w:rsidRPr="0040515E">
        <w:rPr>
          <w:rFonts w:asciiTheme="minorHAnsi" w:hAnsiTheme="minorHAnsi" w:cstheme="minorHAnsi"/>
          <w:sz w:val="22"/>
          <w:szCs w:val="22"/>
        </w:rPr>
        <w:t xml:space="preserve"> v mezích </w:t>
      </w:r>
      <w:r w:rsidR="00D476F9" w:rsidRPr="0040515E">
        <w:rPr>
          <w:rFonts w:asciiTheme="minorHAnsi" w:hAnsiTheme="minorHAnsi" w:cstheme="minorHAnsi"/>
          <w:sz w:val="22"/>
          <w:szCs w:val="22"/>
        </w:rPr>
        <w:t>Z</w:t>
      </w:r>
      <w:r w:rsidR="00820EB2" w:rsidRPr="0040515E">
        <w:rPr>
          <w:rFonts w:asciiTheme="minorHAnsi" w:hAnsiTheme="minorHAnsi" w:cstheme="minorHAnsi"/>
          <w:sz w:val="22"/>
          <w:szCs w:val="22"/>
        </w:rPr>
        <w:t>ákladních parametrů a poskytnout potřebná stanoviska a souhlasy v řízeních a</w:t>
      </w:r>
      <w:r w:rsidR="00E67EC0" w:rsidRPr="0040515E">
        <w:rPr>
          <w:rFonts w:asciiTheme="minorHAnsi" w:hAnsiTheme="minorHAnsi" w:cstheme="minorHAnsi"/>
          <w:sz w:val="22"/>
          <w:szCs w:val="22"/>
        </w:rPr>
        <w:t> </w:t>
      </w:r>
      <w:r w:rsidR="00820EB2" w:rsidRPr="0040515E">
        <w:rPr>
          <w:rFonts w:asciiTheme="minorHAnsi" w:hAnsiTheme="minorHAnsi" w:cstheme="minorHAnsi"/>
          <w:sz w:val="22"/>
          <w:szCs w:val="22"/>
        </w:rPr>
        <w:t>procesech podle stavebního zákona</w:t>
      </w:r>
      <w:r w:rsidR="00170D2B" w:rsidRPr="0040515E">
        <w:rPr>
          <w:rFonts w:asciiTheme="minorHAnsi" w:hAnsiTheme="minorHAnsi" w:cstheme="minorHAnsi"/>
          <w:sz w:val="22"/>
          <w:szCs w:val="22"/>
        </w:rPr>
        <w:t xml:space="preserve"> (a udělené souhlasy neodvolat</w:t>
      </w:r>
      <w:r w:rsidR="00D32A72" w:rsidRPr="0040515E">
        <w:rPr>
          <w:rFonts w:asciiTheme="minorHAnsi" w:hAnsiTheme="minorHAnsi" w:cstheme="minorHAnsi"/>
          <w:sz w:val="22"/>
          <w:szCs w:val="22"/>
        </w:rPr>
        <w:t>) nebo v souvislosti s takovými řízeními a procesy</w:t>
      </w:r>
      <w:r w:rsidR="00820EB2" w:rsidRPr="0040515E">
        <w:rPr>
          <w:rFonts w:asciiTheme="minorHAnsi" w:hAnsiTheme="minorHAnsi" w:cstheme="minorHAnsi"/>
          <w:sz w:val="22"/>
          <w:szCs w:val="22"/>
        </w:rPr>
        <w:t xml:space="preserve">. </w:t>
      </w:r>
      <w:r w:rsidR="00B120FA" w:rsidRPr="0040515E">
        <w:rPr>
          <w:rFonts w:asciiTheme="minorHAnsi" w:hAnsiTheme="minorHAnsi" w:cstheme="minorHAnsi"/>
          <w:sz w:val="22"/>
          <w:szCs w:val="22"/>
        </w:rPr>
        <w:t>Městská část</w:t>
      </w:r>
      <w:r w:rsidR="00CA7871" w:rsidRPr="0040515E">
        <w:rPr>
          <w:rFonts w:asciiTheme="minorHAnsi" w:hAnsiTheme="minorHAnsi" w:cstheme="minorHAnsi"/>
          <w:sz w:val="22"/>
          <w:szCs w:val="22"/>
        </w:rPr>
        <w:t xml:space="preserve"> </w:t>
      </w:r>
      <w:r w:rsidR="00B120FA" w:rsidRPr="0040515E">
        <w:rPr>
          <w:rFonts w:asciiTheme="minorHAnsi" w:hAnsiTheme="minorHAnsi" w:cstheme="minorHAnsi"/>
          <w:sz w:val="22"/>
          <w:szCs w:val="22"/>
        </w:rPr>
        <w:t xml:space="preserve">se zavazuje </w:t>
      </w:r>
      <w:r w:rsidR="00820EB2" w:rsidRPr="0040515E">
        <w:rPr>
          <w:rFonts w:asciiTheme="minorHAnsi" w:hAnsiTheme="minorHAnsi" w:cstheme="minorHAnsi"/>
          <w:sz w:val="22"/>
          <w:szCs w:val="22"/>
        </w:rPr>
        <w:t xml:space="preserve">zdržet se </w:t>
      </w:r>
      <w:r w:rsidR="00CA7871" w:rsidRPr="0040515E">
        <w:rPr>
          <w:rFonts w:asciiTheme="minorHAnsi" w:hAnsiTheme="minorHAnsi" w:cstheme="minorHAnsi"/>
          <w:sz w:val="22"/>
          <w:szCs w:val="22"/>
        </w:rPr>
        <w:t xml:space="preserve">v rámci své samostatné působnosti </w:t>
      </w:r>
      <w:r w:rsidR="00820EB2" w:rsidRPr="0040515E">
        <w:rPr>
          <w:rFonts w:asciiTheme="minorHAnsi" w:hAnsiTheme="minorHAnsi" w:cstheme="minorHAnsi"/>
          <w:sz w:val="22"/>
          <w:szCs w:val="22"/>
        </w:rPr>
        <w:t>podání jakýchkoliv žádostí, podnětů nebo opravných prostředků v řízeních a procesech podle stavebního zákona a</w:t>
      </w:r>
      <w:r w:rsidR="00E67EC0" w:rsidRPr="0040515E">
        <w:rPr>
          <w:rFonts w:asciiTheme="minorHAnsi" w:hAnsiTheme="minorHAnsi" w:cstheme="minorHAnsi"/>
          <w:sz w:val="22"/>
          <w:szCs w:val="22"/>
        </w:rPr>
        <w:t> </w:t>
      </w:r>
      <w:r w:rsidR="00820EB2" w:rsidRPr="0040515E">
        <w:rPr>
          <w:rFonts w:asciiTheme="minorHAnsi" w:hAnsiTheme="minorHAnsi" w:cstheme="minorHAnsi"/>
          <w:sz w:val="22"/>
          <w:szCs w:val="22"/>
        </w:rPr>
        <w:t xml:space="preserve">veškerých dalších správních nebo soudních řízeních správních vedených v souvislosti s realizací </w:t>
      </w:r>
      <w:r w:rsidR="00B120FA" w:rsidRPr="0040515E">
        <w:rPr>
          <w:rFonts w:asciiTheme="minorHAnsi" w:hAnsiTheme="minorHAnsi" w:cstheme="minorHAnsi"/>
          <w:sz w:val="22"/>
          <w:szCs w:val="22"/>
        </w:rPr>
        <w:t>jakéhokoliv z Projektů CPI</w:t>
      </w:r>
      <w:r w:rsidR="008F653A" w:rsidRPr="0040515E">
        <w:rPr>
          <w:rFonts w:asciiTheme="minorHAnsi" w:hAnsiTheme="minorHAnsi" w:cstheme="minorHAnsi"/>
          <w:sz w:val="22"/>
          <w:szCs w:val="22"/>
        </w:rPr>
        <w:t>, pokud takov</w:t>
      </w:r>
      <w:r w:rsidR="002A29AC" w:rsidRPr="0040515E">
        <w:rPr>
          <w:rFonts w:asciiTheme="minorHAnsi" w:hAnsiTheme="minorHAnsi" w:cstheme="minorHAnsi"/>
          <w:sz w:val="22"/>
          <w:szCs w:val="22"/>
        </w:rPr>
        <w:t>ý</w:t>
      </w:r>
      <w:r w:rsidR="008F653A" w:rsidRPr="0040515E">
        <w:rPr>
          <w:rFonts w:asciiTheme="minorHAnsi" w:hAnsiTheme="minorHAnsi" w:cstheme="minorHAnsi"/>
          <w:sz w:val="22"/>
          <w:szCs w:val="22"/>
        </w:rPr>
        <w:t xml:space="preserve"> </w:t>
      </w:r>
      <w:r w:rsidR="002A29AC" w:rsidRPr="0040515E">
        <w:rPr>
          <w:rFonts w:asciiTheme="minorHAnsi" w:hAnsiTheme="minorHAnsi" w:cstheme="minorHAnsi"/>
          <w:sz w:val="22"/>
          <w:szCs w:val="22"/>
        </w:rPr>
        <w:t>P</w:t>
      </w:r>
      <w:r w:rsidR="008F653A" w:rsidRPr="0040515E">
        <w:rPr>
          <w:rFonts w:asciiTheme="minorHAnsi" w:hAnsiTheme="minorHAnsi" w:cstheme="minorHAnsi"/>
          <w:sz w:val="22"/>
          <w:szCs w:val="22"/>
        </w:rPr>
        <w:t xml:space="preserve">rojekt CPI </w:t>
      </w:r>
      <w:r w:rsidR="002A29AC" w:rsidRPr="0040515E">
        <w:rPr>
          <w:rFonts w:asciiTheme="minorHAnsi" w:hAnsiTheme="minorHAnsi" w:cstheme="minorHAnsi"/>
          <w:sz w:val="22"/>
          <w:szCs w:val="22"/>
        </w:rPr>
        <w:t>nepřekračuje</w:t>
      </w:r>
      <w:r w:rsidR="00820EB2" w:rsidRPr="0040515E">
        <w:rPr>
          <w:rFonts w:asciiTheme="minorHAnsi" w:hAnsiTheme="minorHAnsi" w:cstheme="minorHAnsi"/>
          <w:sz w:val="22"/>
          <w:szCs w:val="22"/>
        </w:rPr>
        <w:t xml:space="preserve"> </w:t>
      </w:r>
      <w:r w:rsidR="00D476F9" w:rsidRPr="0040515E">
        <w:rPr>
          <w:rFonts w:asciiTheme="minorHAnsi" w:hAnsiTheme="minorHAnsi" w:cstheme="minorHAnsi"/>
          <w:sz w:val="22"/>
          <w:szCs w:val="22"/>
        </w:rPr>
        <w:t>Z</w:t>
      </w:r>
      <w:r w:rsidR="00820EB2" w:rsidRPr="0040515E">
        <w:rPr>
          <w:rFonts w:asciiTheme="minorHAnsi" w:hAnsiTheme="minorHAnsi" w:cstheme="minorHAnsi"/>
          <w:sz w:val="22"/>
          <w:szCs w:val="22"/>
        </w:rPr>
        <w:t>ákladními parametry</w:t>
      </w:r>
      <w:r w:rsidR="00B120FA" w:rsidRPr="0040515E">
        <w:rPr>
          <w:rFonts w:asciiTheme="minorHAnsi" w:hAnsiTheme="minorHAnsi" w:cstheme="minorHAnsi"/>
          <w:sz w:val="22"/>
          <w:szCs w:val="22"/>
        </w:rPr>
        <w:t xml:space="preserve"> </w:t>
      </w:r>
      <w:r w:rsidR="002A29AC" w:rsidRPr="0040515E">
        <w:rPr>
          <w:rFonts w:asciiTheme="minorHAnsi" w:hAnsiTheme="minorHAnsi" w:cstheme="minorHAnsi"/>
          <w:sz w:val="22"/>
          <w:szCs w:val="22"/>
        </w:rPr>
        <w:t xml:space="preserve">definované </w:t>
      </w:r>
      <w:r w:rsidR="00B120FA" w:rsidRPr="0040515E">
        <w:rPr>
          <w:rFonts w:asciiTheme="minorHAnsi" w:hAnsiTheme="minorHAnsi" w:cstheme="minorHAnsi"/>
          <w:sz w:val="22"/>
          <w:szCs w:val="22"/>
        </w:rPr>
        <w:t xml:space="preserve">v této </w:t>
      </w:r>
      <w:r w:rsidR="004A3D24" w:rsidRPr="0040515E">
        <w:rPr>
          <w:rFonts w:asciiTheme="minorHAnsi" w:hAnsiTheme="minorHAnsi" w:cstheme="minorHAnsi"/>
          <w:sz w:val="22"/>
          <w:szCs w:val="22"/>
        </w:rPr>
        <w:t>S</w:t>
      </w:r>
      <w:r w:rsidR="00B120FA" w:rsidRPr="0040515E">
        <w:rPr>
          <w:rFonts w:asciiTheme="minorHAnsi" w:hAnsiTheme="minorHAnsi" w:cstheme="minorHAnsi"/>
          <w:sz w:val="22"/>
          <w:szCs w:val="22"/>
        </w:rPr>
        <w:t>mlouvě</w:t>
      </w:r>
      <w:r w:rsidR="00820EB2" w:rsidRPr="0040515E">
        <w:rPr>
          <w:rFonts w:asciiTheme="minorHAnsi" w:hAnsiTheme="minorHAnsi" w:cstheme="minorHAnsi"/>
          <w:sz w:val="22"/>
          <w:szCs w:val="22"/>
        </w:rPr>
        <w:t xml:space="preserve">. </w:t>
      </w:r>
    </w:p>
    <w:p w14:paraId="0142538F" w14:textId="074DE8E3" w:rsidR="00820EB2" w:rsidRPr="0040515E" w:rsidRDefault="00820EB2"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Jakoukoli součinnost dle této </w:t>
      </w:r>
      <w:r w:rsidR="008F0153" w:rsidRPr="0040515E">
        <w:rPr>
          <w:rFonts w:asciiTheme="minorHAnsi" w:hAnsiTheme="minorHAnsi" w:cstheme="minorHAnsi"/>
          <w:sz w:val="22"/>
          <w:szCs w:val="22"/>
        </w:rPr>
        <w:t>S</w:t>
      </w:r>
      <w:r w:rsidRPr="0040515E">
        <w:rPr>
          <w:rFonts w:asciiTheme="minorHAnsi" w:hAnsiTheme="minorHAnsi" w:cstheme="minorHAnsi"/>
          <w:sz w:val="22"/>
          <w:szCs w:val="22"/>
        </w:rPr>
        <w:t xml:space="preserve">mlouvy </w:t>
      </w:r>
      <w:r w:rsidR="008F0153" w:rsidRPr="0040515E">
        <w:rPr>
          <w:rFonts w:asciiTheme="minorHAnsi" w:hAnsiTheme="minorHAnsi" w:cstheme="minorHAnsi"/>
          <w:sz w:val="22"/>
          <w:szCs w:val="22"/>
        </w:rPr>
        <w:t>M</w:t>
      </w:r>
      <w:r w:rsidR="00C73FC3" w:rsidRPr="0040515E">
        <w:rPr>
          <w:rFonts w:asciiTheme="minorHAnsi" w:hAnsiTheme="minorHAnsi" w:cstheme="minorHAnsi"/>
          <w:sz w:val="22"/>
          <w:szCs w:val="22"/>
        </w:rPr>
        <w:t xml:space="preserve">ěstská část poskytne </w:t>
      </w:r>
      <w:r w:rsidRPr="0040515E">
        <w:rPr>
          <w:rFonts w:asciiTheme="minorHAnsi" w:hAnsiTheme="minorHAnsi" w:cstheme="minorHAnsi"/>
          <w:sz w:val="22"/>
          <w:szCs w:val="22"/>
        </w:rPr>
        <w:t xml:space="preserve">pouze v rámci své samostatné působnosti a v souladu s právními předpisy. Pro vyloučení pochybností </w:t>
      </w:r>
      <w:r w:rsidR="008F0153" w:rsidRPr="0040515E">
        <w:rPr>
          <w:rFonts w:asciiTheme="minorHAnsi" w:hAnsiTheme="minorHAnsi" w:cstheme="minorHAnsi"/>
          <w:sz w:val="22"/>
          <w:szCs w:val="22"/>
        </w:rPr>
        <w:t>S</w:t>
      </w:r>
      <w:r w:rsidRPr="0040515E">
        <w:rPr>
          <w:rFonts w:asciiTheme="minorHAnsi" w:hAnsiTheme="minorHAnsi" w:cstheme="minorHAnsi"/>
          <w:sz w:val="22"/>
          <w:szCs w:val="22"/>
        </w:rPr>
        <w:t xml:space="preserve">mluvní strany konstatují, že </w:t>
      </w:r>
      <w:r w:rsidR="008F0153" w:rsidRPr="0040515E">
        <w:rPr>
          <w:rFonts w:asciiTheme="minorHAnsi" w:hAnsiTheme="minorHAnsi" w:cstheme="minorHAnsi"/>
          <w:sz w:val="22"/>
          <w:szCs w:val="22"/>
        </w:rPr>
        <w:t>M</w:t>
      </w:r>
      <w:r w:rsidR="00C73FC3" w:rsidRPr="0040515E">
        <w:rPr>
          <w:rFonts w:asciiTheme="minorHAnsi" w:hAnsiTheme="minorHAnsi" w:cstheme="minorHAnsi"/>
          <w:sz w:val="22"/>
          <w:szCs w:val="22"/>
        </w:rPr>
        <w:t>ěstská část</w:t>
      </w:r>
      <w:r w:rsidRPr="0040515E">
        <w:rPr>
          <w:rFonts w:asciiTheme="minorHAnsi" w:hAnsiTheme="minorHAnsi" w:cstheme="minorHAnsi"/>
          <w:sz w:val="22"/>
          <w:szCs w:val="22"/>
        </w:rPr>
        <w:t xml:space="preserve"> n</w:t>
      </w:r>
      <w:r w:rsidR="00C73FC3" w:rsidRPr="0040515E">
        <w:rPr>
          <w:rFonts w:asciiTheme="minorHAnsi" w:hAnsiTheme="minorHAnsi" w:cstheme="minorHAnsi"/>
          <w:sz w:val="22"/>
          <w:szCs w:val="22"/>
        </w:rPr>
        <w:t>ení</w:t>
      </w:r>
      <w:r w:rsidRPr="0040515E">
        <w:rPr>
          <w:rFonts w:asciiTheme="minorHAnsi" w:hAnsiTheme="minorHAnsi" w:cstheme="minorHAnsi"/>
          <w:sz w:val="22"/>
          <w:szCs w:val="22"/>
        </w:rPr>
        <w:t xml:space="preserve"> v rámci poskytování součinnosti dle této </w:t>
      </w:r>
      <w:r w:rsidR="008F0153" w:rsidRPr="0040515E">
        <w:rPr>
          <w:rFonts w:asciiTheme="minorHAnsi" w:hAnsiTheme="minorHAnsi" w:cstheme="minorHAnsi"/>
          <w:sz w:val="22"/>
          <w:szCs w:val="22"/>
        </w:rPr>
        <w:t>S</w:t>
      </w:r>
      <w:r w:rsidRPr="0040515E">
        <w:rPr>
          <w:rFonts w:asciiTheme="minorHAnsi" w:hAnsiTheme="minorHAnsi" w:cstheme="minorHAnsi"/>
          <w:sz w:val="22"/>
          <w:szCs w:val="22"/>
        </w:rPr>
        <w:t>mlouvy oprávněn</w:t>
      </w:r>
      <w:r w:rsidR="00C73FC3" w:rsidRPr="0040515E">
        <w:rPr>
          <w:rFonts w:asciiTheme="minorHAnsi" w:hAnsiTheme="minorHAnsi" w:cstheme="minorHAnsi"/>
          <w:sz w:val="22"/>
          <w:szCs w:val="22"/>
        </w:rPr>
        <w:t>a</w:t>
      </w:r>
      <w:r w:rsidRPr="0040515E">
        <w:rPr>
          <w:rFonts w:asciiTheme="minorHAnsi" w:hAnsiTheme="minorHAnsi" w:cstheme="minorHAnsi"/>
          <w:sz w:val="22"/>
          <w:szCs w:val="22"/>
        </w:rPr>
        <w:t xml:space="preserve"> zasahovat do rozhodování orgánů úřadu </w:t>
      </w:r>
      <w:r w:rsidR="008F0153" w:rsidRPr="0040515E">
        <w:rPr>
          <w:rFonts w:asciiTheme="minorHAnsi" w:hAnsiTheme="minorHAnsi" w:cstheme="minorHAnsi"/>
          <w:sz w:val="22"/>
          <w:szCs w:val="22"/>
        </w:rPr>
        <w:t>M</w:t>
      </w:r>
      <w:r w:rsidR="00C73FC3" w:rsidRPr="0040515E">
        <w:rPr>
          <w:rFonts w:asciiTheme="minorHAnsi" w:hAnsiTheme="minorHAnsi" w:cstheme="minorHAnsi"/>
          <w:sz w:val="22"/>
          <w:szCs w:val="22"/>
        </w:rPr>
        <w:t xml:space="preserve">ěstské části ani hlavního města Prahy </w:t>
      </w:r>
      <w:r w:rsidRPr="0040515E">
        <w:rPr>
          <w:rFonts w:asciiTheme="minorHAnsi" w:hAnsiTheme="minorHAnsi" w:cstheme="minorHAnsi"/>
          <w:sz w:val="22"/>
          <w:szCs w:val="22"/>
        </w:rPr>
        <w:t xml:space="preserve">při výkonu státní správy v přenesené působnosti. Předmětem této </w:t>
      </w:r>
      <w:r w:rsidR="008F0153" w:rsidRPr="0040515E">
        <w:rPr>
          <w:rFonts w:asciiTheme="minorHAnsi" w:hAnsiTheme="minorHAnsi" w:cstheme="minorHAnsi"/>
          <w:sz w:val="22"/>
          <w:szCs w:val="22"/>
        </w:rPr>
        <w:t>S</w:t>
      </w:r>
      <w:r w:rsidRPr="0040515E">
        <w:rPr>
          <w:rFonts w:asciiTheme="minorHAnsi" w:hAnsiTheme="minorHAnsi" w:cstheme="minorHAnsi"/>
          <w:sz w:val="22"/>
          <w:szCs w:val="22"/>
        </w:rPr>
        <w:t xml:space="preserve">mlouvy tak není jakýkoli závazek </w:t>
      </w:r>
      <w:r w:rsidR="008F0153" w:rsidRPr="0040515E">
        <w:rPr>
          <w:rFonts w:asciiTheme="minorHAnsi" w:hAnsiTheme="minorHAnsi" w:cstheme="minorHAnsi"/>
          <w:sz w:val="22"/>
          <w:szCs w:val="22"/>
        </w:rPr>
        <w:t>M</w:t>
      </w:r>
      <w:r w:rsidR="00C73FC3" w:rsidRPr="0040515E">
        <w:rPr>
          <w:rFonts w:asciiTheme="minorHAnsi" w:hAnsiTheme="minorHAnsi" w:cstheme="minorHAnsi"/>
          <w:sz w:val="22"/>
          <w:szCs w:val="22"/>
        </w:rPr>
        <w:t>ěstské části</w:t>
      </w:r>
      <w:r w:rsidRPr="0040515E">
        <w:rPr>
          <w:rFonts w:asciiTheme="minorHAnsi" w:hAnsiTheme="minorHAnsi" w:cstheme="minorHAnsi"/>
          <w:sz w:val="22"/>
          <w:szCs w:val="22"/>
        </w:rPr>
        <w:t>, že rozhodnutí či jin</w:t>
      </w:r>
      <w:r w:rsidR="001449CC" w:rsidRPr="0040515E">
        <w:rPr>
          <w:rFonts w:asciiTheme="minorHAnsi" w:hAnsiTheme="minorHAnsi" w:cstheme="minorHAnsi"/>
          <w:sz w:val="22"/>
          <w:szCs w:val="22"/>
        </w:rPr>
        <w:t>é</w:t>
      </w:r>
      <w:r w:rsidRPr="0040515E">
        <w:rPr>
          <w:rFonts w:asciiTheme="minorHAnsi" w:hAnsiTheme="minorHAnsi" w:cstheme="minorHAnsi"/>
          <w:sz w:val="22"/>
          <w:szCs w:val="22"/>
        </w:rPr>
        <w:t xml:space="preserve"> správní akt</w:t>
      </w:r>
      <w:r w:rsidR="001449CC" w:rsidRPr="0040515E">
        <w:rPr>
          <w:rFonts w:asciiTheme="minorHAnsi" w:hAnsiTheme="minorHAnsi" w:cstheme="minorHAnsi"/>
          <w:sz w:val="22"/>
          <w:szCs w:val="22"/>
        </w:rPr>
        <w:t>y</w:t>
      </w:r>
      <w:r w:rsidRPr="0040515E">
        <w:rPr>
          <w:rFonts w:asciiTheme="minorHAnsi" w:hAnsiTheme="minorHAnsi" w:cstheme="minorHAnsi"/>
          <w:sz w:val="22"/>
          <w:szCs w:val="22"/>
        </w:rPr>
        <w:t xml:space="preserve">, o které </w:t>
      </w:r>
      <w:r w:rsidR="00D04159" w:rsidRPr="0040515E">
        <w:rPr>
          <w:rFonts w:asciiTheme="minorHAnsi" w:hAnsiTheme="minorHAnsi" w:cstheme="minorHAnsi"/>
          <w:sz w:val="22"/>
          <w:szCs w:val="22"/>
        </w:rPr>
        <w:t>I</w:t>
      </w:r>
      <w:r w:rsidRPr="0040515E">
        <w:rPr>
          <w:rFonts w:asciiTheme="minorHAnsi" w:hAnsiTheme="minorHAnsi" w:cstheme="minorHAnsi"/>
          <w:sz w:val="22"/>
          <w:szCs w:val="22"/>
        </w:rPr>
        <w:t>nvestor žádá příslušný stavební úřad, bud</w:t>
      </w:r>
      <w:r w:rsidR="001449CC" w:rsidRPr="0040515E">
        <w:rPr>
          <w:rFonts w:asciiTheme="minorHAnsi" w:hAnsiTheme="minorHAnsi" w:cstheme="minorHAnsi"/>
          <w:sz w:val="22"/>
          <w:szCs w:val="22"/>
        </w:rPr>
        <w:t>ou</w:t>
      </w:r>
      <w:r w:rsidRPr="0040515E">
        <w:rPr>
          <w:rFonts w:asciiTheme="minorHAnsi" w:hAnsiTheme="minorHAnsi" w:cstheme="minorHAnsi"/>
          <w:sz w:val="22"/>
          <w:szCs w:val="22"/>
        </w:rPr>
        <w:t xml:space="preserve"> vydán</w:t>
      </w:r>
      <w:r w:rsidR="001449CC" w:rsidRPr="0040515E">
        <w:rPr>
          <w:rFonts w:asciiTheme="minorHAnsi" w:hAnsiTheme="minorHAnsi" w:cstheme="minorHAnsi"/>
          <w:sz w:val="22"/>
          <w:szCs w:val="22"/>
        </w:rPr>
        <w:t>y</w:t>
      </w:r>
      <w:r w:rsidRPr="0040515E">
        <w:rPr>
          <w:rFonts w:asciiTheme="minorHAnsi" w:hAnsiTheme="minorHAnsi" w:cstheme="minorHAnsi"/>
          <w:sz w:val="22"/>
          <w:szCs w:val="22"/>
        </w:rPr>
        <w:t>.</w:t>
      </w:r>
    </w:p>
    <w:p w14:paraId="688C5490" w14:textId="23B4EA9C" w:rsidR="00D30B26" w:rsidRPr="0040515E" w:rsidRDefault="00C73FC3"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Městská část </w:t>
      </w:r>
      <w:r w:rsidR="00181408" w:rsidRPr="0040515E">
        <w:rPr>
          <w:rFonts w:asciiTheme="minorHAnsi" w:hAnsiTheme="minorHAnsi" w:cstheme="minorHAnsi"/>
          <w:sz w:val="22"/>
          <w:szCs w:val="22"/>
        </w:rPr>
        <w:t xml:space="preserve">poskytne v souvislosti s realizací </w:t>
      </w:r>
      <w:r w:rsidRPr="0040515E">
        <w:rPr>
          <w:rFonts w:asciiTheme="minorHAnsi" w:hAnsiTheme="minorHAnsi" w:cstheme="minorHAnsi"/>
          <w:sz w:val="22"/>
          <w:szCs w:val="22"/>
        </w:rPr>
        <w:t>každého z Projektů CPI</w:t>
      </w:r>
      <w:r w:rsidR="00181408" w:rsidRPr="0040515E">
        <w:rPr>
          <w:rFonts w:asciiTheme="minorHAnsi" w:hAnsiTheme="minorHAnsi" w:cstheme="minorHAnsi"/>
          <w:sz w:val="22"/>
          <w:szCs w:val="22"/>
        </w:rPr>
        <w:t xml:space="preserve"> nezbytnou součinnost i formou zřízení věcných břemen pro uložení </w:t>
      </w:r>
      <w:r w:rsidR="004E2ECB" w:rsidRPr="0040515E">
        <w:rPr>
          <w:rFonts w:asciiTheme="minorHAnsi" w:hAnsiTheme="minorHAnsi" w:cstheme="minorHAnsi"/>
          <w:sz w:val="22"/>
          <w:szCs w:val="22"/>
        </w:rPr>
        <w:t xml:space="preserve">inženýrských </w:t>
      </w:r>
      <w:r w:rsidR="00181408" w:rsidRPr="0040515E">
        <w:rPr>
          <w:rFonts w:asciiTheme="minorHAnsi" w:hAnsiTheme="minorHAnsi" w:cstheme="minorHAnsi"/>
          <w:sz w:val="22"/>
          <w:szCs w:val="22"/>
        </w:rPr>
        <w:t xml:space="preserve">sítí </w:t>
      </w:r>
      <w:r w:rsidR="004E2ECB" w:rsidRPr="0040515E">
        <w:rPr>
          <w:rFonts w:asciiTheme="minorHAnsi" w:hAnsiTheme="minorHAnsi" w:cstheme="minorHAnsi"/>
          <w:sz w:val="22"/>
          <w:szCs w:val="22"/>
        </w:rPr>
        <w:t xml:space="preserve">na pozemcích, které jsou svěřené do správy Městské části, </w:t>
      </w:r>
      <w:r w:rsidR="00181408" w:rsidRPr="0040515E">
        <w:rPr>
          <w:rFonts w:asciiTheme="minorHAnsi" w:hAnsiTheme="minorHAnsi" w:cstheme="minorHAnsi"/>
          <w:sz w:val="22"/>
          <w:szCs w:val="22"/>
        </w:rPr>
        <w:t xml:space="preserve">nebo poskytnutí </w:t>
      </w:r>
      <w:r w:rsidR="004E2ECB" w:rsidRPr="0040515E">
        <w:rPr>
          <w:rFonts w:asciiTheme="minorHAnsi" w:hAnsiTheme="minorHAnsi" w:cstheme="minorHAnsi"/>
          <w:sz w:val="22"/>
          <w:szCs w:val="22"/>
        </w:rPr>
        <w:t xml:space="preserve">takových </w:t>
      </w:r>
      <w:r w:rsidR="00181408" w:rsidRPr="0040515E">
        <w:rPr>
          <w:rFonts w:asciiTheme="minorHAnsi" w:hAnsiTheme="minorHAnsi" w:cstheme="minorHAnsi"/>
          <w:sz w:val="22"/>
          <w:szCs w:val="22"/>
        </w:rPr>
        <w:t xml:space="preserve">pozemků pro stavební zábor. </w:t>
      </w:r>
      <w:r w:rsidR="00412310" w:rsidRPr="0040515E">
        <w:rPr>
          <w:rFonts w:asciiTheme="minorHAnsi" w:hAnsiTheme="minorHAnsi" w:cstheme="minorHAnsi"/>
          <w:sz w:val="22"/>
          <w:szCs w:val="22"/>
        </w:rPr>
        <w:t>Městská část</w:t>
      </w:r>
      <w:r w:rsidR="00181408" w:rsidRPr="0040515E">
        <w:rPr>
          <w:rFonts w:asciiTheme="minorHAnsi" w:hAnsiTheme="minorHAnsi" w:cstheme="minorHAnsi"/>
          <w:sz w:val="22"/>
          <w:szCs w:val="22"/>
        </w:rPr>
        <w:t xml:space="preserve"> umožní připojení </w:t>
      </w:r>
      <w:r w:rsidR="00412310" w:rsidRPr="0040515E">
        <w:rPr>
          <w:rFonts w:asciiTheme="minorHAnsi" w:hAnsiTheme="minorHAnsi" w:cstheme="minorHAnsi"/>
          <w:sz w:val="22"/>
          <w:szCs w:val="22"/>
        </w:rPr>
        <w:t>každého z Projektů CPI</w:t>
      </w:r>
      <w:r w:rsidR="00181408" w:rsidRPr="0040515E">
        <w:rPr>
          <w:rFonts w:asciiTheme="minorHAnsi" w:hAnsiTheme="minorHAnsi" w:cstheme="minorHAnsi"/>
          <w:sz w:val="22"/>
          <w:szCs w:val="22"/>
        </w:rPr>
        <w:t xml:space="preserve"> </w:t>
      </w:r>
      <w:r w:rsidR="004E2ECB" w:rsidRPr="0040515E">
        <w:rPr>
          <w:rFonts w:asciiTheme="minorHAnsi" w:hAnsiTheme="minorHAnsi" w:cstheme="minorHAnsi"/>
          <w:sz w:val="22"/>
          <w:szCs w:val="22"/>
        </w:rPr>
        <w:t xml:space="preserve">či </w:t>
      </w:r>
      <w:r w:rsidR="00181408" w:rsidRPr="0040515E">
        <w:rPr>
          <w:rFonts w:asciiTheme="minorHAnsi" w:hAnsiTheme="minorHAnsi" w:cstheme="minorHAnsi"/>
          <w:sz w:val="22"/>
          <w:szCs w:val="22"/>
        </w:rPr>
        <w:t xml:space="preserve">jeho dílčích částí na stávající </w:t>
      </w:r>
      <w:r w:rsidR="007C450F" w:rsidRPr="0040515E">
        <w:rPr>
          <w:rFonts w:asciiTheme="minorHAnsi" w:hAnsiTheme="minorHAnsi" w:cstheme="minorHAnsi"/>
          <w:sz w:val="22"/>
          <w:szCs w:val="22"/>
        </w:rPr>
        <w:t xml:space="preserve">(nebo v budoucnu vybudovanou) </w:t>
      </w:r>
      <w:r w:rsidR="00181408" w:rsidRPr="0040515E">
        <w:rPr>
          <w:rFonts w:asciiTheme="minorHAnsi" w:hAnsiTheme="minorHAnsi" w:cstheme="minorHAnsi"/>
          <w:sz w:val="22"/>
          <w:szCs w:val="22"/>
        </w:rPr>
        <w:t>veřejnou infrastrukturu, tj. zejména na dopravní a technickou infrastrukturu (liniové stavby a inženýrské sítě), kter</w:t>
      </w:r>
      <w:r w:rsidR="00345A56" w:rsidRPr="0040515E">
        <w:rPr>
          <w:rFonts w:asciiTheme="minorHAnsi" w:hAnsiTheme="minorHAnsi" w:cstheme="minorHAnsi"/>
          <w:sz w:val="22"/>
          <w:szCs w:val="22"/>
        </w:rPr>
        <w:t xml:space="preserve">á je </w:t>
      </w:r>
      <w:r w:rsidR="007C450F" w:rsidRPr="0040515E">
        <w:rPr>
          <w:rFonts w:asciiTheme="minorHAnsi" w:hAnsiTheme="minorHAnsi" w:cstheme="minorHAnsi"/>
          <w:sz w:val="22"/>
          <w:szCs w:val="22"/>
        </w:rPr>
        <w:t xml:space="preserve">(nebo bude) </w:t>
      </w:r>
      <w:r w:rsidR="00412310" w:rsidRPr="0040515E">
        <w:rPr>
          <w:rFonts w:asciiTheme="minorHAnsi" w:hAnsiTheme="minorHAnsi" w:cstheme="minorHAnsi"/>
          <w:sz w:val="22"/>
          <w:szCs w:val="22"/>
        </w:rPr>
        <w:t xml:space="preserve">ve vlastnictví nebo </w:t>
      </w:r>
      <w:r w:rsidR="00181408" w:rsidRPr="0040515E">
        <w:rPr>
          <w:rFonts w:asciiTheme="minorHAnsi" w:hAnsiTheme="minorHAnsi" w:cstheme="minorHAnsi"/>
          <w:sz w:val="22"/>
          <w:szCs w:val="22"/>
        </w:rPr>
        <w:t>svěřen</w:t>
      </w:r>
      <w:r w:rsidR="00345A56" w:rsidRPr="0040515E">
        <w:rPr>
          <w:rFonts w:asciiTheme="minorHAnsi" w:hAnsiTheme="minorHAnsi" w:cstheme="minorHAnsi"/>
          <w:sz w:val="22"/>
          <w:szCs w:val="22"/>
        </w:rPr>
        <w:t>á</w:t>
      </w:r>
      <w:r w:rsidR="00181408" w:rsidRPr="0040515E">
        <w:rPr>
          <w:rFonts w:asciiTheme="minorHAnsi" w:hAnsiTheme="minorHAnsi" w:cstheme="minorHAnsi"/>
          <w:sz w:val="22"/>
          <w:szCs w:val="22"/>
        </w:rPr>
        <w:t xml:space="preserve"> do správy </w:t>
      </w:r>
      <w:r w:rsidR="00345A56" w:rsidRPr="0040515E">
        <w:rPr>
          <w:rFonts w:asciiTheme="minorHAnsi" w:hAnsiTheme="minorHAnsi" w:cstheme="minorHAnsi"/>
          <w:sz w:val="22"/>
          <w:szCs w:val="22"/>
        </w:rPr>
        <w:t>M</w:t>
      </w:r>
      <w:r w:rsidR="00412310" w:rsidRPr="0040515E">
        <w:rPr>
          <w:rFonts w:asciiTheme="minorHAnsi" w:hAnsiTheme="minorHAnsi" w:cstheme="minorHAnsi"/>
          <w:sz w:val="22"/>
          <w:szCs w:val="22"/>
        </w:rPr>
        <w:t>ěstské části</w:t>
      </w:r>
      <w:r w:rsidR="00A0684F" w:rsidRPr="0040515E">
        <w:rPr>
          <w:rFonts w:asciiTheme="minorHAnsi" w:hAnsiTheme="minorHAnsi" w:cstheme="minorHAnsi"/>
          <w:sz w:val="22"/>
          <w:szCs w:val="22"/>
        </w:rPr>
        <w:t xml:space="preserve"> nebo právnické osoby ovládané </w:t>
      </w:r>
      <w:r w:rsidR="00C22708" w:rsidRPr="0040515E">
        <w:rPr>
          <w:rFonts w:asciiTheme="minorHAnsi" w:hAnsiTheme="minorHAnsi" w:cstheme="minorHAnsi"/>
          <w:sz w:val="22"/>
          <w:szCs w:val="22"/>
        </w:rPr>
        <w:t>M</w:t>
      </w:r>
      <w:r w:rsidR="00A0684F" w:rsidRPr="0040515E">
        <w:rPr>
          <w:rFonts w:asciiTheme="minorHAnsi" w:hAnsiTheme="minorHAnsi" w:cstheme="minorHAnsi"/>
          <w:sz w:val="22"/>
          <w:szCs w:val="22"/>
        </w:rPr>
        <w:t>ěstskou částí</w:t>
      </w:r>
      <w:r w:rsidR="00181408" w:rsidRPr="0040515E">
        <w:rPr>
          <w:rFonts w:asciiTheme="minorHAnsi" w:hAnsiTheme="minorHAnsi" w:cstheme="minorHAnsi"/>
          <w:sz w:val="22"/>
          <w:szCs w:val="22"/>
        </w:rPr>
        <w:t>.</w:t>
      </w:r>
    </w:p>
    <w:p w14:paraId="6A94FA51" w14:textId="5388064A" w:rsidR="00B516EB" w:rsidRPr="0040515E" w:rsidRDefault="00181408"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Investor</w:t>
      </w:r>
      <w:r w:rsidR="00D476F9" w:rsidRPr="0040515E">
        <w:rPr>
          <w:rFonts w:asciiTheme="minorHAnsi" w:hAnsiTheme="minorHAnsi" w:cstheme="minorHAnsi"/>
          <w:sz w:val="22"/>
          <w:szCs w:val="22"/>
        </w:rPr>
        <w:t xml:space="preserve"> a Vedlejší účastník</w:t>
      </w:r>
      <w:r w:rsidRPr="0040515E">
        <w:rPr>
          <w:rFonts w:asciiTheme="minorHAnsi" w:hAnsiTheme="minorHAnsi" w:cstheme="minorHAnsi"/>
          <w:sz w:val="22"/>
          <w:szCs w:val="22"/>
        </w:rPr>
        <w:t xml:space="preserve"> tímto ber</w:t>
      </w:r>
      <w:r w:rsidR="00D476F9" w:rsidRPr="0040515E">
        <w:rPr>
          <w:rFonts w:asciiTheme="minorHAnsi" w:hAnsiTheme="minorHAnsi" w:cstheme="minorHAnsi"/>
          <w:sz w:val="22"/>
          <w:szCs w:val="22"/>
        </w:rPr>
        <w:t>ou</w:t>
      </w:r>
      <w:r w:rsidRPr="0040515E">
        <w:rPr>
          <w:rFonts w:asciiTheme="minorHAnsi" w:hAnsiTheme="minorHAnsi" w:cstheme="minorHAnsi"/>
          <w:sz w:val="22"/>
          <w:szCs w:val="22"/>
        </w:rPr>
        <w:t xml:space="preserve"> na vědomí, že některá majetkoprávní jednání </w:t>
      </w:r>
      <w:r w:rsidR="00C22708" w:rsidRPr="0040515E">
        <w:rPr>
          <w:rFonts w:asciiTheme="minorHAnsi" w:hAnsiTheme="minorHAnsi" w:cstheme="minorHAnsi"/>
          <w:sz w:val="22"/>
          <w:szCs w:val="22"/>
        </w:rPr>
        <w:t xml:space="preserve">hlavního města Prahy </w:t>
      </w:r>
      <w:r w:rsidRPr="0040515E">
        <w:rPr>
          <w:rFonts w:asciiTheme="minorHAnsi" w:hAnsiTheme="minorHAnsi" w:cstheme="minorHAnsi"/>
          <w:sz w:val="22"/>
          <w:szCs w:val="22"/>
        </w:rPr>
        <w:t xml:space="preserve">a/nebo </w:t>
      </w:r>
      <w:r w:rsidR="00C22708" w:rsidRPr="0040515E">
        <w:rPr>
          <w:rFonts w:asciiTheme="minorHAnsi" w:hAnsiTheme="minorHAnsi" w:cstheme="minorHAnsi"/>
          <w:sz w:val="22"/>
          <w:szCs w:val="22"/>
        </w:rPr>
        <w:t xml:space="preserve">Městské části </w:t>
      </w:r>
      <w:r w:rsidRPr="0040515E">
        <w:rPr>
          <w:rFonts w:asciiTheme="minorHAnsi" w:hAnsiTheme="minorHAnsi" w:cstheme="minorHAnsi"/>
          <w:sz w:val="22"/>
          <w:szCs w:val="22"/>
        </w:rPr>
        <w:t>dle této Smlouvy podléhají zvláštním podmínkám a</w:t>
      </w:r>
      <w:r w:rsidR="00E67EC0" w:rsidRPr="0040515E">
        <w:rPr>
          <w:rFonts w:asciiTheme="minorHAnsi" w:hAnsiTheme="minorHAnsi" w:cstheme="minorHAnsi"/>
          <w:sz w:val="22"/>
          <w:szCs w:val="22"/>
        </w:rPr>
        <w:t> </w:t>
      </w:r>
      <w:r w:rsidRPr="0040515E">
        <w:rPr>
          <w:rFonts w:asciiTheme="minorHAnsi" w:hAnsiTheme="minorHAnsi" w:cstheme="minorHAnsi"/>
          <w:sz w:val="22"/>
          <w:szCs w:val="22"/>
        </w:rPr>
        <w:t>omezením stanoveným v právních předpisech,</w:t>
      </w:r>
      <w:r w:rsidR="00A0684F" w:rsidRPr="0040515E">
        <w:rPr>
          <w:rFonts w:asciiTheme="minorHAnsi" w:hAnsiTheme="minorHAnsi" w:cstheme="minorHAnsi"/>
          <w:sz w:val="22"/>
          <w:szCs w:val="22"/>
        </w:rPr>
        <w:t xml:space="preserve"> </w:t>
      </w:r>
      <w:r w:rsidRPr="0040515E">
        <w:rPr>
          <w:rFonts w:asciiTheme="minorHAnsi" w:hAnsiTheme="minorHAnsi" w:cstheme="minorHAnsi"/>
          <w:sz w:val="22"/>
          <w:szCs w:val="22"/>
        </w:rPr>
        <w:t xml:space="preserve">včetně schválení a uveřejnění takového jednání ze strany </w:t>
      </w:r>
      <w:r w:rsidR="00A0684F" w:rsidRPr="0040515E">
        <w:rPr>
          <w:rFonts w:asciiTheme="minorHAnsi" w:hAnsiTheme="minorHAnsi" w:cstheme="minorHAnsi"/>
          <w:sz w:val="22"/>
          <w:szCs w:val="22"/>
        </w:rPr>
        <w:t>z</w:t>
      </w:r>
      <w:r w:rsidRPr="0040515E">
        <w:rPr>
          <w:rFonts w:asciiTheme="minorHAnsi" w:hAnsiTheme="minorHAnsi" w:cstheme="minorHAnsi"/>
          <w:sz w:val="22"/>
          <w:szCs w:val="22"/>
        </w:rPr>
        <w:t xml:space="preserve">astupitelstva </w:t>
      </w:r>
      <w:r w:rsidR="00C22708" w:rsidRPr="0040515E">
        <w:rPr>
          <w:rFonts w:asciiTheme="minorHAnsi" w:hAnsiTheme="minorHAnsi" w:cstheme="minorHAnsi"/>
          <w:sz w:val="22"/>
          <w:szCs w:val="22"/>
        </w:rPr>
        <w:t>M</w:t>
      </w:r>
      <w:r w:rsidR="00A0684F" w:rsidRPr="0040515E">
        <w:rPr>
          <w:rFonts w:asciiTheme="minorHAnsi" w:hAnsiTheme="minorHAnsi" w:cstheme="minorHAnsi"/>
          <w:sz w:val="22"/>
          <w:szCs w:val="22"/>
        </w:rPr>
        <w:t>ěstské části</w:t>
      </w:r>
      <w:r w:rsidR="00E63412" w:rsidRPr="0040515E">
        <w:rPr>
          <w:rFonts w:asciiTheme="minorHAnsi" w:hAnsiTheme="minorHAnsi" w:cstheme="minorHAnsi"/>
          <w:sz w:val="22"/>
          <w:szCs w:val="22"/>
        </w:rPr>
        <w:t>.</w:t>
      </w:r>
      <w:r w:rsidR="00A0684F" w:rsidRPr="0040515E">
        <w:rPr>
          <w:rFonts w:asciiTheme="minorHAnsi" w:hAnsiTheme="minorHAnsi" w:cstheme="minorHAnsi"/>
          <w:sz w:val="22"/>
          <w:szCs w:val="22"/>
        </w:rPr>
        <w:t xml:space="preserve"> </w:t>
      </w:r>
      <w:r w:rsidR="00E63412" w:rsidRPr="0040515E">
        <w:rPr>
          <w:rFonts w:asciiTheme="minorHAnsi" w:hAnsiTheme="minorHAnsi" w:cstheme="minorHAnsi"/>
          <w:sz w:val="22"/>
          <w:szCs w:val="22"/>
        </w:rPr>
        <w:t xml:space="preserve">V té souvislosti Městská část prohlašuje, že </w:t>
      </w:r>
      <w:r w:rsidR="00FD080E" w:rsidRPr="0040515E">
        <w:rPr>
          <w:rFonts w:asciiTheme="minorHAnsi" w:hAnsiTheme="minorHAnsi" w:cstheme="minorHAnsi"/>
          <w:sz w:val="22"/>
          <w:szCs w:val="22"/>
        </w:rPr>
        <w:t xml:space="preserve">záměr uzavřít tuto </w:t>
      </w:r>
      <w:r w:rsidR="007F3082" w:rsidRPr="0040515E">
        <w:rPr>
          <w:rFonts w:asciiTheme="minorHAnsi" w:hAnsiTheme="minorHAnsi" w:cstheme="minorHAnsi"/>
          <w:sz w:val="22"/>
          <w:szCs w:val="22"/>
        </w:rPr>
        <w:t>S</w:t>
      </w:r>
      <w:r w:rsidR="00A0684F" w:rsidRPr="0040515E">
        <w:rPr>
          <w:rFonts w:asciiTheme="minorHAnsi" w:hAnsiTheme="minorHAnsi" w:cstheme="minorHAnsi"/>
          <w:sz w:val="22"/>
          <w:szCs w:val="22"/>
        </w:rPr>
        <w:t>mlouv</w:t>
      </w:r>
      <w:r w:rsidR="00FD080E" w:rsidRPr="0040515E">
        <w:rPr>
          <w:rFonts w:asciiTheme="minorHAnsi" w:hAnsiTheme="minorHAnsi" w:cstheme="minorHAnsi"/>
          <w:sz w:val="22"/>
          <w:szCs w:val="22"/>
        </w:rPr>
        <w:t>u</w:t>
      </w:r>
      <w:r w:rsidR="00A0684F" w:rsidRPr="0040515E">
        <w:rPr>
          <w:rFonts w:asciiTheme="minorHAnsi" w:hAnsiTheme="minorHAnsi" w:cstheme="minorHAnsi"/>
          <w:sz w:val="22"/>
          <w:szCs w:val="22"/>
        </w:rPr>
        <w:t xml:space="preserve"> </w:t>
      </w:r>
      <w:r w:rsidR="00E63412" w:rsidRPr="0040515E">
        <w:rPr>
          <w:rFonts w:asciiTheme="minorHAnsi" w:hAnsiTheme="minorHAnsi" w:cstheme="minorHAnsi"/>
          <w:sz w:val="22"/>
          <w:szCs w:val="22"/>
        </w:rPr>
        <w:t xml:space="preserve">byl </w:t>
      </w:r>
      <w:r w:rsidR="00DE1B88" w:rsidRPr="0040515E">
        <w:rPr>
          <w:rFonts w:asciiTheme="minorHAnsi" w:hAnsiTheme="minorHAnsi" w:cstheme="minorHAnsi"/>
          <w:sz w:val="22"/>
          <w:szCs w:val="22"/>
        </w:rPr>
        <w:t xml:space="preserve">v souladu s § 36 </w:t>
      </w:r>
      <w:r w:rsidR="00C741F2" w:rsidRPr="0040515E">
        <w:rPr>
          <w:rFonts w:asciiTheme="minorHAnsi" w:hAnsiTheme="minorHAnsi" w:cstheme="minorHAnsi"/>
          <w:sz w:val="22"/>
          <w:szCs w:val="22"/>
        </w:rPr>
        <w:t>Z</w:t>
      </w:r>
      <w:r w:rsidR="00DE1B88" w:rsidRPr="0040515E">
        <w:rPr>
          <w:rFonts w:asciiTheme="minorHAnsi" w:hAnsiTheme="minorHAnsi" w:cstheme="minorHAnsi"/>
          <w:sz w:val="22"/>
          <w:szCs w:val="22"/>
        </w:rPr>
        <w:t xml:space="preserve">ákona o </w:t>
      </w:r>
      <w:r w:rsidR="00C741F2" w:rsidRPr="0040515E">
        <w:rPr>
          <w:rFonts w:asciiTheme="minorHAnsi" w:hAnsiTheme="minorHAnsi" w:cstheme="minorHAnsi"/>
          <w:sz w:val="22"/>
          <w:szCs w:val="22"/>
        </w:rPr>
        <w:t>HMP</w:t>
      </w:r>
      <w:r w:rsidR="00DE1B88" w:rsidRPr="0040515E">
        <w:rPr>
          <w:rFonts w:asciiTheme="minorHAnsi" w:hAnsiTheme="minorHAnsi" w:cstheme="minorHAnsi"/>
          <w:sz w:val="22"/>
          <w:szCs w:val="22"/>
        </w:rPr>
        <w:t xml:space="preserve"> </w:t>
      </w:r>
      <w:r w:rsidR="00A03571" w:rsidRPr="0040515E">
        <w:rPr>
          <w:rFonts w:asciiTheme="minorHAnsi" w:hAnsiTheme="minorHAnsi" w:cstheme="minorHAnsi"/>
          <w:sz w:val="22"/>
          <w:szCs w:val="22"/>
        </w:rPr>
        <w:t xml:space="preserve">řádně </w:t>
      </w:r>
      <w:r w:rsidR="002E5E40" w:rsidRPr="0040515E">
        <w:rPr>
          <w:rFonts w:asciiTheme="minorHAnsi" w:hAnsiTheme="minorHAnsi" w:cstheme="minorHAnsi"/>
          <w:sz w:val="22"/>
          <w:szCs w:val="22"/>
        </w:rPr>
        <w:t>vyvěšen</w:t>
      </w:r>
      <w:r w:rsidR="006D3F6B" w:rsidRPr="0040515E">
        <w:rPr>
          <w:rFonts w:asciiTheme="minorHAnsi" w:hAnsiTheme="minorHAnsi" w:cstheme="minorHAnsi"/>
          <w:sz w:val="22"/>
          <w:szCs w:val="22"/>
        </w:rPr>
        <w:t xml:space="preserve"> na úřední desce</w:t>
      </w:r>
      <w:r w:rsidR="002E5E40" w:rsidRPr="0040515E">
        <w:rPr>
          <w:rFonts w:asciiTheme="minorHAnsi" w:hAnsiTheme="minorHAnsi" w:cstheme="minorHAnsi"/>
          <w:sz w:val="22"/>
          <w:szCs w:val="22"/>
        </w:rPr>
        <w:t xml:space="preserve">, </w:t>
      </w:r>
      <w:r w:rsidR="00A03571" w:rsidRPr="0040515E">
        <w:rPr>
          <w:rFonts w:asciiTheme="minorHAnsi" w:hAnsiTheme="minorHAnsi" w:cstheme="minorHAnsi"/>
          <w:sz w:val="22"/>
          <w:szCs w:val="22"/>
        </w:rPr>
        <w:t xml:space="preserve">řádně </w:t>
      </w:r>
      <w:r w:rsidR="002E5E40" w:rsidRPr="0040515E">
        <w:rPr>
          <w:rFonts w:asciiTheme="minorHAnsi" w:hAnsiTheme="minorHAnsi" w:cstheme="minorHAnsi"/>
          <w:sz w:val="22"/>
          <w:szCs w:val="22"/>
        </w:rPr>
        <w:t xml:space="preserve">zveřejněn </w:t>
      </w:r>
      <w:r w:rsidR="008208A1" w:rsidRPr="0040515E">
        <w:rPr>
          <w:rFonts w:asciiTheme="minorHAnsi" w:hAnsiTheme="minorHAnsi" w:cstheme="minorHAnsi"/>
          <w:sz w:val="22"/>
          <w:szCs w:val="22"/>
        </w:rPr>
        <w:t xml:space="preserve">způsobem umožňujícím </w:t>
      </w:r>
      <w:r w:rsidR="002E5E40" w:rsidRPr="0040515E">
        <w:rPr>
          <w:rFonts w:asciiTheme="minorHAnsi" w:hAnsiTheme="minorHAnsi" w:cstheme="minorHAnsi"/>
          <w:sz w:val="22"/>
          <w:szCs w:val="22"/>
        </w:rPr>
        <w:t>dálkov</w:t>
      </w:r>
      <w:r w:rsidR="008208A1" w:rsidRPr="0040515E">
        <w:rPr>
          <w:rFonts w:asciiTheme="minorHAnsi" w:hAnsiTheme="minorHAnsi" w:cstheme="minorHAnsi"/>
          <w:sz w:val="22"/>
          <w:szCs w:val="22"/>
        </w:rPr>
        <w:t>ý</w:t>
      </w:r>
      <w:r w:rsidR="002E5E40" w:rsidRPr="0040515E">
        <w:rPr>
          <w:rFonts w:asciiTheme="minorHAnsi" w:hAnsiTheme="minorHAnsi" w:cstheme="minorHAnsi"/>
          <w:sz w:val="22"/>
          <w:szCs w:val="22"/>
        </w:rPr>
        <w:t xml:space="preserve"> přístup a </w:t>
      </w:r>
      <w:r w:rsidR="007D10E8" w:rsidRPr="0040515E">
        <w:rPr>
          <w:rFonts w:asciiTheme="minorHAnsi" w:hAnsiTheme="minorHAnsi" w:cstheme="minorHAnsi"/>
          <w:sz w:val="22"/>
          <w:szCs w:val="22"/>
        </w:rPr>
        <w:t xml:space="preserve">uzavření této </w:t>
      </w:r>
      <w:r w:rsidR="00B733C6" w:rsidRPr="0040515E">
        <w:rPr>
          <w:rFonts w:asciiTheme="minorHAnsi" w:hAnsiTheme="minorHAnsi" w:cstheme="minorHAnsi"/>
          <w:sz w:val="22"/>
          <w:szCs w:val="22"/>
        </w:rPr>
        <w:t>S</w:t>
      </w:r>
      <w:r w:rsidR="007D10E8" w:rsidRPr="0040515E">
        <w:rPr>
          <w:rFonts w:asciiTheme="minorHAnsi" w:hAnsiTheme="minorHAnsi" w:cstheme="minorHAnsi"/>
          <w:sz w:val="22"/>
          <w:szCs w:val="22"/>
        </w:rPr>
        <w:t xml:space="preserve">mlouvy bylo </w:t>
      </w:r>
      <w:r w:rsidR="00A0684F" w:rsidRPr="0040515E">
        <w:rPr>
          <w:rFonts w:asciiTheme="minorHAnsi" w:hAnsiTheme="minorHAnsi" w:cstheme="minorHAnsi"/>
          <w:sz w:val="22"/>
          <w:szCs w:val="22"/>
        </w:rPr>
        <w:t>schválen</w:t>
      </w:r>
      <w:r w:rsidR="007D10E8" w:rsidRPr="0040515E">
        <w:rPr>
          <w:rFonts w:asciiTheme="minorHAnsi" w:hAnsiTheme="minorHAnsi" w:cstheme="minorHAnsi"/>
          <w:sz w:val="22"/>
          <w:szCs w:val="22"/>
        </w:rPr>
        <w:t>o</w:t>
      </w:r>
      <w:r w:rsidR="00A0684F" w:rsidRPr="0040515E">
        <w:rPr>
          <w:rFonts w:asciiTheme="minorHAnsi" w:hAnsiTheme="minorHAnsi" w:cstheme="minorHAnsi"/>
          <w:sz w:val="22"/>
          <w:szCs w:val="22"/>
        </w:rPr>
        <w:t xml:space="preserve"> zastupitelstvem </w:t>
      </w:r>
      <w:r w:rsidR="00B733C6" w:rsidRPr="0040515E">
        <w:rPr>
          <w:rFonts w:asciiTheme="minorHAnsi" w:hAnsiTheme="minorHAnsi" w:cstheme="minorHAnsi"/>
          <w:sz w:val="22"/>
          <w:szCs w:val="22"/>
        </w:rPr>
        <w:t>M</w:t>
      </w:r>
      <w:r w:rsidR="00A0684F" w:rsidRPr="0040515E">
        <w:rPr>
          <w:rFonts w:asciiTheme="minorHAnsi" w:hAnsiTheme="minorHAnsi" w:cstheme="minorHAnsi"/>
          <w:sz w:val="22"/>
          <w:szCs w:val="22"/>
        </w:rPr>
        <w:t>ěstské části</w:t>
      </w:r>
      <w:r w:rsidR="007D10E8" w:rsidRPr="0040515E">
        <w:rPr>
          <w:rFonts w:asciiTheme="minorHAnsi" w:hAnsiTheme="minorHAnsi" w:cstheme="minorHAnsi"/>
          <w:sz w:val="22"/>
          <w:szCs w:val="22"/>
        </w:rPr>
        <w:t xml:space="preserve">, čímž byly ze strany </w:t>
      </w:r>
      <w:r w:rsidR="00B733C6" w:rsidRPr="0040515E">
        <w:rPr>
          <w:rFonts w:asciiTheme="minorHAnsi" w:hAnsiTheme="minorHAnsi" w:cstheme="minorHAnsi"/>
          <w:sz w:val="22"/>
          <w:szCs w:val="22"/>
        </w:rPr>
        <w:t>M</w:t>
      </w:r>
      <w:r w:rsidR="007D10E8" w:rsidRPr="0040515E">
        <w:rPr>
          <w:rFonts w:asciiTheme="minorHAnsi" w:hAnsiTheme="minorHAnsi" w:cstheme="minorHAnsi"/>
          <w:sz w:val="22"/>
          <w:szCs w:val="22"/>
        </w:rPr>
        <w:t xml:space="preserve">ěstské části závazně </w:t>
      </w:r>
      <w:r w:rsidR="00162649" w:rsidRPr="0040515E">
        <w:rPr>
          <w:rFonts w:asciiTheme="minorHAnsi" w:hAnsiTheme="minorHAnsi" w:cstheme="minorHAnsi"/>
          <w:sz w:val="22"/>
          <w:szCs w:val="22"/>
        </w:rPr>
        <w:t xml:space="preserve">převzaty práva a povinnosti z této </w:t>
      </w:r>
      <w:r w:rsidR="00B733C6" w:rsidRPr="0040515E">
        <w:rPr>
          <w:rFonts w:asciiTheme="minorHAnsi" w:hAnsiTheme="minorHAnsi" w:cstheme="minorHAnsi"/>
          <w:sz w:val="22"/>
          <w:szCs w:val="22"/>
        </w:rPr>
        <w:t>S</w:t>
      </w:r>
      <w:r w:rsidR="00162649" w:rsidRPr="0040515E">
        <w:rPr>
          <w:rFonts w:asciiTheme="minorHAnsi" w:hAnsiTheme="minorHAnsi" w:cstheme="minorHAnsi"/>
          <w:sz w:val="22"/>
          <w:szCs w:val="22"/>
        </w:rPr>
        <w:t>mlouvy vyplývající</w:t>
      </w:r>
      <w:r w:rsidRPr="0040515E">
        <w:rPr>
          <w:rFonts w:asciiTheme="minorHAnsi" w:hAnsiTheme="minorHAnsi" w:cstheme="minorHAnsi"/>
          <w:sz w:val="22"/>
          <w:szCs w:val="22"/>
        </w:rPr>
        <w:t xml:space="preserve">. </w:t>
      </w:r>
      <w:r w:rsidR="00E63412" w:rsidRPr="0040515E">
        <w:rPr>
          <w:rFonts w:asciiTheme="minorHAnsi" w:hAnsiTheme="minorHAnsi" w:cstheme="minorHAnsi"/>
          <w:sz w:val="22"/>
          <w:szCs w:val="22"/>
        </w:rPr>
        <w:t xml:space="preserve">Ukáže-li se toto prohlášení Městské části jako nepravdivé, nahradí Městská část Investorovi </w:t>
      </w:r>
      <w:r w:rsidR="004E4915" w:rsidRPr="0040515E">
        <w:rPr>
          <w:rFonts w:asciiTheme="minorHAnsi" w:hAnsiTheme="minorHAnsi" w:cstheme="minorHAnsi"/>
          <w:sz w:val="22"/>
          <w:szCs w:val="22"/>
        </w:rPr>
        <w:t>v té souvislosti případně vzniklou</w:t>
      </w:r>
      <w:r w:rsidR="00522680" w:rsidRPr="0040515E">
        <w:rPr>
          <w:rFonts w:asciiTheme="minorHAnsi" w:hAnsiTheme="minorHAnsi" w:cstheme="minorHAnsi"/>
          <w:sz w:val="22"/>
          <w:szCs w:val="22"/>
        </w:rPr>
        <w:t xml:space="preserve"> prokazatelnou</w:t>
      </w:r>
      <w:r w:rsidR="004E4915" w:rsidRPr="0040515E">
        <w:rPr>
          <w:rFonts w:asciiTheme="minorHAnsi" w:hAnsiTheme="minorHAnsi" w:cstheme="minorHAnsi"/>
          <w:sz w:val="22"/>
          <w:szCs w:val="22"/>
        </w:rPr>
        <w:t xml:space="preserve"> </w:t>
      </w:r>
      <w:r w:rsidR="00833314" w:rsidRPr="0040515E">
        <w:rPr>
          <w:rFonts w:asciiTheme="minorHAnsi" w:hAnsiTheme="minorHAnsi" w:cstheme="minorHAnsi"/>
          <w:sz w:val="22"/>
          <w:szCs w:val="22"/>
        </w:rPr>
        <w:t>škodu</w:t>
      </w:r>
      <w:r w:rsidR="004E4915" w:rsidRPr="0040515E">
        <w:rPr>
          <w:rFonts w:asciiTheme="minorHAnsi" w:hAnsiTheme="minorHAnsi" w:cstheme="minorHAnsi"/>
          <w:sz w:val="22"/>
          <w:szCs w:val="22"/>
        </w:rPr>
        <w:t>.</w:t>
      </w:r>
      <w:r w:rsidR="00833314" w:rsidRPr="0040515E">
        <w:rPr>
          <w:rFonts w:asciiTheme="minorHAnsi" w:hAnsiTheme="minorHAnsi" w:cstheme="minorHAnsi"/>
          <w:sz w:val="22"/>
          <w:szCs w:val="22"/>
        </w:rPr>
        <w:t xml:space="preserve"> </w:t>
      </w:r>
    </w:p>
    <w:p w14:paraId="18474E99" w14:textId="43BDC71A" w:rsidR="00944382" w:rsidRPr="0040515E" w:rsidRDefault="00EE6BC6" w:rsidP="00D015DE">
      <w:pPr>
        <w:pStyle w:val="Odstavecseseznamem"/>
        <w:numPr>
          <w:ilvl w:val="0"/>
          <w:numId w:val="32"/>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Závazky Městské části ve vztahu k jednotlivým Projektům CPI dle této Smlouvy nejsou dotčeny tím, bude-li příslušný Projekt CPI realizovat jiný subjekt ze skupiny </w:t>
      </w:r>
      <w:r w:rsidR="00654A8A" w:rsidRPr="0040515E">
        <w:rPr>
          <w:rFonts w:asciiTheme="minorHAnsi" w:hAnsiTheme="minorHAnsi" w:cstheme="minorHAnsi"/>
          <w:sz w:val="22"/>
          <w:szCs w:val="22"/>
        </w:rPr>
        <w:t>CPIPG</w:t>
      </w:r>
      <w:r w:rsidRPr="0040515E">
        <w:rPr>
          <w:rFonts w:asciiTheme="minorHAnsi" w:hAnsiTheme="minorHAnsi" w:cstheme="minorHAnsi"/>
          <w:sz w:val="22"/>
          <w:szCs w:val="22"/>
        </w:rPr>
        <w:t xml:space="preserve">. Bude-li tak porušením povinnosti Městské části </w:t>
      </w:r>
      <w:r w:rsidR="00FC7EA9" w:rsidRPr="0040515E">
        <w:rPr>
          <w:rFonts w:asciiTheme="minorHAnsi" w:hAnsiTheme="minorHAnsi" w:cstheme="minorHAnsi"/>
          <w:sz w:val="22"/>
          <w:szCs w:val="22"/>
        </w:rPr>
        <w:t xml:space="preserve">způsobena škoda jinému subjektu ze skupiny </w:t>
      </w:r>
      <w:r w:rsidR="0072496E" w:rsidRPr="0040515E">
        <w:rPr>
          <w:rFonts w:asciiTheme="minorHAnsi" w:hAnsiTheme="minorHAnsi" w:cstheme="minorHAnsi"/>
          <w:sz w:val="22"/>
          <w:szCs w:val="22"/>
        </w:rPr>
        <w:t>CPIPG</w:t>
      </w:r>
      <w:r w:rsidR="008845F7" w:rsidRPr="0040515E">
        <w:rPr>
          <w:rFonts w:asciiTheme="minorHAnsi" w:hAnsiTheme="minorHAnsi" w:cstheme="minorHAnsi"/>
          <w:sz w:val="22"/>
          <w:szCs w:val="22"/>
        </w:rPr>
        <w:t xml:space="preserve"> </w:t>
      </w:r>
      <w:r w:rsidR="00FC7EA9" w:rsidRPr="0040515E">
        <w:rPr>
          <w:rFonts w:asciiTheme="minorHAnsi" w:hAnsiTheme="minorHAnsi" w:cstheme="minorHAnsi"/>
          <w:sz w:val="22"/>
          <w:szCs w:val="22"/>
        </w:rPr>
        <w:t>než Investorovi, odpovídá Měst</w:t>
      </w:r>
      <w:r w:rsidR="00E32C65" w:rsidRPr="0040515E">
        <w:rPr>
          <w:rFonts w:asciiTheme="minorHAnsi" w:hAnsiTheme="minorHAnsi" w:cstheme="minorHAnsi"/>
          <w:sz w:val="22"/>
          <w:szCs w:val="22"/>
        </w:rPr>
        <w:t>s</w:t>
      </w:r>
      <w:r w:rsidR="00FC7EA9" w:rsidRPr="0040515E">
        <w:rPr>
          <w:rFonts w:asciiTheme="minorHAnsi" w:hAnsiTheme="minorHAnsi" w:cstheme="minorHAnsi"/>
          <w:sz w:val="22"/>
          <w:szCs w:val="22"/>
        </w:rPr>
        <w:t xml:space="preserve">ká část </w:t>
      </w:r>
      <w:r w:rsidR="00E32C65" w:rsidRPr="0040515E">
        <w:rPr>
          <w:rFonts w:asciiTheme="minorHAnsi" w:hAnsiTheme="minorHAnsi" w:cstheme="minorHAnsi"/>
          <w:sz w:val="22"/>
          <w:szCs w:val="22"/>
        </w:rPr>
        <w:t xml:space="preserve">takovému subjektu </w:t>
      </w:r>
      <w:r w:rsidR="003C08CC" w:rsidRPr="0040515E">
        <w:rPr>
          <w:rFonts w:asciiTheme="minorHAnsi" w:hAnsiTheme="minorHAnsi" w:cstheme="minorHAnsi"/>
          <w:sz w:val="22"/>
          <w:szCs w:val="22"/>
        </w:rPr>
        <w:t xml:space="preserve">a/nebo Investorovi </w:t>
      </w:r>
      <w:r w:rsidR="004D0C29" w:rsidRPr="0040515E">
        <w:rPr>
          <w:rFonts w:asciiTheme="minorHAnsi" w:hAnsiTheme="minorHAnsi" w:cstheme="minorHAnsi"/>
          <w:sz w:val="22"/>
          <w:szCs w:val="22"/>
        </w:rPr>
        <w:t xml:space="preserve">za škodu </w:t>
      </w:r>
      <w:r w:rsidR="00E32C65" w:rsidRPr="0040515E">
        <w:rPr>
          <w:rFonts w:asciiTheme="minorHAnsi" w:hAnsiTheme="minorHAnsi" w:cstheme="minorHAnsi"/>
          <w:sz w:val="22"/>
          <w:szCs w:val="22"/>
        </w:rPr>
        <w:t>ve stejném rozsahu, ve kterém by odpovídala Investorovi</w:t>
      </w:r>
      <w:r w:rsidR="004D0C29" w:rsidRPr="0040515E">
        <w:rPr>
          <w:rFonts w:asciiTheme="minorHAnsi" w:hAnsiTheme="minorHAnsi" w:cstheme="minorHAnsi"/>
          <w:sz w:val="22"/>
          <w:szCs w:val="22"/>
        </w:rPr>
        <w:t xml:space="preserve">, realizoval-li by příslušný </w:t>
      </w:r>
      <w:r w:rsidR="003C08CC" w:rsidRPr="0040515E">
        <w:rPr>
          <w:rFonts w:asciiTheme="minorHAnsi" w:hAnsiTheme="minorHAnsi" w:cstheme="minorHAnsi"/>
          <w:sz w:val="22"/>
          <w:szCs w:val="22"/>
        </w:rPr>
        <w:t>P</w:t>
      </w:r>
      <w:r w:rsidR="004D0C29" w:rsidRPr="0040515E">
        <w:rPr>
          <w:rFonts w:asciiTheme="minorHAnsi" w:hAnsiTheme="minorHAnsi" w:cstheme="minorHAnsi"/>
          <w:sz w:val="22"/>
          <w:szCs w:val="22"/>
        </w:rPr>
        <w:t>rojekt CPI Investor.</w:t>
      </w:r>
    </w:p>
    <w:p w14:paraId="7053F134" w14:textId="527CB0E5" w:rsidR="00E67EC0" w:rsidRDefault="00E67EC0" w:rsidP="00D015DE">
      <w:pPr>
        <w:pStyle w:val="Odstavecseseznamem"/>
        <w:spacing w:after="120" w:line="264" w:lineRule="auto"/>
        <w:ind w:left="567"/>
        <w:jc w:val="both"/>
        <w:rPr>
          <w:rFonts w:asciiTheme="minorHAnsi" w:hAnsiTheme="minorHAnsi" w:cstheme="minorHAnsi"/>
          <w:sz w:val="22"/>
          <w:szCs w:val="22"/>
        </w:rPr>
      </w:pPr>
    </w:p>
    <w:p w14:paraId="5F595ACA" w14:textId="77777777" w:rsidR="00A142E3" w:rsidRPr="0040515E" w:rsidRDefault="00A142E3"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VII.</w:t>
      </w:r>
    </w:p>
    <w:p w14:paraId="01FCDDD0" w14:textId="77777777" w:rsidR="00A142E3" w:rsidRPr="0040515E" w:rsidRDefault="00A142E3" w:rsidP="00D015DE">
      <w:pPr>
        <w:spacing w:after="120" w:line="264" w:lineRule="auto"/>
        <w:jc w:val="center"/>
        <w:rPr>
          <w:rFonts w:asciiTheme="minorHAnsi" w:hAnsiTheme="minorHAnsi" w:cstheme="minorHAnsi"/>
          <w:b/>
          <w:bCs/>
          <w:sz w:val="22"/>
          <w:szCs w:val="22"/>
        </w:rPr>
      </w:pPr>
      <w:r w:rsidRPr="0040515E">
        <w:rPr>
          <w:rFonts w:asciiTheme="minorHAnsi" w:hAnsiTheme="minorHAnsi" w:cstheme="minorHAnsi"/>
          <w:b/>
          <w:bCs/>
          <w:sz w:val="22"/>
          <w:szCs w:val="22"/>
        </w:rPr>
        <w:t>Sankce</w:t>
      </w:r>
    </w:p>
    <w:p w14:paraId="5CD633A7" w14:textId="01D158AC" w:rsidR="00A142E3" w:rsidRPr="0040515E" w:rsidRDefault="004926D4" w:rsidP="00D015DE">
      <w:pPr>
        <w:pStyle w:val="Odstavecseseznamem"/>
        <w:numPr>
          <w:ilvl w:val="0"/>
          <w:numId w:val="33"/>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bCs/>
          <w:sz w:val="22"/>
          <w:szCs w:val="22"/>
        </w:rPr>
        <w:t xml:space="preserve">V případě, že </w:t>
      </w:r>
      <w:r w:rsidR="00B733C6"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ěstská část poruší jakoukoliv svoji povinnost vyplývající z této </w:t>
      </w:r>
      <w:r w:rsidR="00B733C6"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mlouvy a toto své porušení nenapraví ani v přiměřené lhůtě k nápravě dané </w:t>
      </w:r>
      <w:r w:rsidR="00B733C6" w:rsidRPr="0040515E">
        <w:rPr>
          <w:rFonts w:asciiTheme="minorHAnsi" w:hAnsiTheme="minorHAnsi" w:cstheme="minorHAnsi"/>
          <w:bCs/>
          <w:sz w:val="22"/>
          <w:szCs w:val="22"/>
        </w:rPr>
        <w:t>I</w:t>
      </w:r>
      <w:r w:rsidRPr="0040515E">
        <w:rPr>
          <w:rFonts w:asciiTheme="minorHAnsi" w:hAnsiTheme="minorHAnsi" w:cstheme="minorHAnsi"/>
          <w:bCs/>
          <w:sz w:val="22"/>
          <w:szCs w:val="22"/>
        </w:rPr>
        <w:t>nvestorem</w:t>
      </w:r>
      <w:r w:rsidR="00422A5D" w:rsidRPr="0040515E">
        <w:rPr>
          <w:rFonts w:asciiTheme="minorHAnsi" w:hAnsiTheme="minorHAnsi" w:cstheme="minorHAnsi"/>
          <w:bCs/>
          <w:sz w:val="22"/>
          <w:szCs w:val="22"/>
        </w:rPr>
        <w:t xml:space="preserve"> (příp. Vedlejším účastníkem)</w:t>
      </w:r>
      <w:r w:rsidRPr="0040515E">
        <w:rPr>
          <w:rFonts w:asciiTheme="minorHAnsi" w:hAnsiTheme="minorHAnsi" w:cstheme="minorHAnsi"/>
          <w:bCs/>
          <w:sz w:val="22"/>
          <w:szCs w:val="22"/>
        </w:rPr>
        <w:t xml:space="preserve"> v písemné výzvě k nápravě, je Investor</w:t>
      </w:r>
      <w:r w:rsidR="00422A5D" w:rsidRPr="0040515E">
        <w:rPr>
          <w:rFonts w:asciiTheme="minorHAnsi" w:hAnsiTheme="minorHAnsi" w:cstheme="minorHAnsi"/>
          <w:bCs/>
          <w:sz w:val="22"/>
          <w:szCs w:val="22"/>
        </w:rPr>
        <w:t xml:space="preserve"> (příp. Vedlejší účastník)</w:t>
      </w:r>
      <w:r w:rsidRPr="0040515E">
        <w:rPr>
          <w:rFonts w:asciiTheme="minorHAnsi" w:hAnsiTheme="minorHAnsi" w:cstheme="minorHAnsi"/>
          <w:bCs/>
          <w:sz w:val="22"/>
          <w:szCs w:val="22"/>
        </w:rPr>
        <w:t xml:space="preserve"> oprávněn od této </w:t>
      </w:r>
      <w:r w:rsidR="008C0E9F"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mlouvy odstoupit s účinky ex tunc. </w:t>
      </w:r>
      <w:r w:rsidR="00A31510" w:rsidRPr="0040515E">
        <w:rPr>
          <w:rFonts w:asciiTheme="minorHAnsi" w:hAnsiTheme="minorHAnsi" w:cstheme="minorHAnsi"/>
          <w:sz w:val="22"/>
          <w:szCs w:val="22"/>
        </w:rPr>
        <w:t>Investor (příp. Vedlejší účastník) je oprávněn zaslat Městské části písemnou výzvu k nápravě bez zbytečného odkladu</w:t>
      </w:r>
      <w:r w:rsidR="006E62B6" w:rsidRPr="0040515E">
        <w:rPr>
          <w:rFonts w:asciiTheme="minorHAnsi" w:hAnsiTheme="minorHAnsi" w:cstheme="minorHAnsi"/>
          <w:sz w:val="22"/>
          <w:szCs w:val="22"/>
        </w:rPr>
        <w:t xml:space="preserve"> po tom</w:t>
      </w:r>
      <w:r w:rsidR="00A31510" w:rsidRPr="0040515E">
        <w:rPr>
          <w:rFonts w:asciiTheme="minorHAnsi" w:hAnsiTheme="minorHAnsi" w:cstheme="minorHAnsi"/>
          <w:sz w:val="22"/>
          <w:szCs w:val="22"/>
        </w:rPr>
        <w:t>, kdy se o porušení povinnosti ze strany Městské části dozvěděl, a to do datov</w:t>
      </w:r>
      <w:r w:rsidR="00D841E7" w:rsidRPr="0040515E">
        <w:rPr>
          <w:rFonts w:asciiTheme="minorHAnsi" w:hAnsiTheme="minorHAnsi" w:cstheme="minorHAnsi"/>
          <w:sz w:val="22"/>
          <w:szCs w:val="22"/>
        </w:rPr>
        <w:t>é</w:t>
      </w:r>
      <w:r w:rsidR="00A31510" w:rsidRPr="0040515E">
        <w:rPr>
          <w:rFonts w:asciiTheme="minorHAnsi" w:hAnsiTheme="minorHAnsi" w:cstheme="minorHAnsi"/>
          <w:sz w:val="22"/>
          <w:szCs w:val="22"/>
        </w:rPr>
        <w:t xml:space="preserve"> </w:t>
      </w:r>
      <w:r w:rsidR="00D841E7" w:rsidRPr="0040515E">
        <w:rPr>
          <w:rFonts w:asciiTheme="minorHAnsi" w:hAnsiTheme="minorHAnsi" w:cstheme="minorHAnsi"/>
          <w:sz w:val="22"/>
          <w:szCs w:val="22"/>
        </w:rPr>
        <w:t>schránky</w:t>
      </w:r>
      <w:r w:rsidR="00A31510" w:rsidRPr="0040515E">
        <w:rPr>
          <w:rFonts w:asciiTheme="minorHAnsi" w:hAnsiTheme="minorHAnsi" w:cstheme="minorHAnsi"/>
          <w:sz w:val="22"/>
          <w:szCs w:val="22"/>
        </w:rPr>
        <w:t xml:space="preserve"> Městské části a současně i na kontaktní </w:t>
      </w:r>
      <w:r w:rsidR="0087003E" w:rsidRPr="0040515E">
        <w:rPr>
          <w:rFonts w:asciiTheme="minorHAnsi" w:hAnsiTheme="minorHAnsi" w:cstheme="minorHAnsi"/>
          <w:sz w:val="22"/>
          <w:szCs w:val="22"/>
        </w:rPr>
        <w:t>e</w:t>
      </w:r>
      <w:r w:rsidR="00A31510" w:rsidRPr="0040515E">
        <w:rPr>
          <w:rFonts w:asciiTheme="minorHAnsi" w:hAnsiTheme="minorHAnsi" w:cstheme="minorHAnsi"/>
          <w:sz w:val="22"/>
          <w:szCs w:val="22"/>
        </w:rPr>
        <w:t>-mailovou adresu Městské části, když tyto adresy jsou blíže specifikované v záhlaví této Smlouvy.</w:t>
      </w:r>
      <w:r w:rsidR="00E611C8" w:rsidRPr="0040515E">
        <w:rPr>
          <w:rFonts w:asciiTheme="minorHAnsi" w:hAnsiTheme="minorHAnsi" w:cstheme="minorHAnsi"/>
          <w:sz w:val="22"/>
          <w:szCs w:val="22"/>
        </w:rPr>
        <w:t xml:space="preserve"> </w:t>
      </w:r>
      <w:r w:rsidR="00486F32" w:rsidRPr="0040515E">
        <w:rPr>
          <w:rFonts w:asciiTheme="minorHAnsi" w:hAnsiTheme="minorHAnsi" w:cstheme="minorHAnsi"/>
          <w:bCs/>
          <w:sz w:val="22"/>
          <w:szCs w:val="22"/>
        </w:rPr>
        <w:t xml:space="preserve">Výše uvedené </w:t>
      </w:r>
      <w:r w:rsidRPr="0040515E">
        <w:rPr>
          <w:rFonts w:asciiTheme="minorHAnsi" w:hAnsiTheme="minorHAnsi" w:cstheme="minorHAnsi"/>
          <w:bCs/>
          <w:sz w:val="22"/>
          <w:szCs w:val="22"/>
        </w:rPr>
        <w:t xml:space="preserve">odstoupení je účinné dnem doručení </w:t>
      </w:r>
      <w:r w:rsidR="00AB734E"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a v takovém případě </w:t>
      </w:r>
      <w:r w:rsidR="000D0118" w:rsidRPr="0040515E">
        <w:rPr>
          <w:rFonts w:asciiTheme="minorHAnsi" w:hAnsiTheme="minorHAnsi" w:cstheme="minorHAnsi"/>
          <w:bCs/>
          <w:sz w:val="22"/>
          <w:szCs w:val="22"/>
        </w:rPr>
        <w:t xml:space="preserve">jsou Smluvní strany </w:t>
      </w:r>
      <w:r w:rsidRPr="0040515E">
        <w:rPr>
          <w:rFonts w:asciiTheme="minorHAnsi" w:hAnsiTheme="minorHAnsi" w:cstheme="minorHAnsi"/>
          <w:bCs/>
          <w:sz w:val="22"/>
          <w:szCs w:val="22"/>
        </w:rPr>
        <w:t>povinn</w:t>
      </w:r>
      <w:r w:rsidR="000D0118" w:rsidRPr="0040515E">
        <w:rPr>
          <w:rFonts w:asciiTheme="minorHAnsi" w:hAnsiTheme="minorHAnsi" w:cstheme="minorHAnsi"/>
          <w:bCs/>
          <w:sz w:val="22"/>
          <w:szCs w:val="22"/>
        </w:rPr>
        <w:t>y</w:t>
      </w:r>
      <w:r w:rsidRPr="0040515E">
        <w:rPr>
          <w:rFonts w:asciiTheme="minorHAnsi" w:hAnsiTheme="minorHAnsi" w:cstheme="minorHAnsi"/>
          <w:bCs/>
          <w:sz w:val="22"/>
          <w:szCs w:val="22"/>
        </w:rPr>
        <w:t xml:space="preserve"> </w:t>
      </w:r>
      <w:r w:rsidR="00DE6285" w:rsidRPr="0040515E">
        <w:rPr>
          <w:rFonts w:asciiTheme="minorHAnsi" w:hAnsiTheme="minorHAnsi" w:cstheme="minorHAnsi"/>
          <w:bCs/>
          <w:sz w:val="22"/>
          <w:szCs w:val="22"/>
        </w:rPr>
        <w:t xml:space="preserve">do </w:t>
      </w:r>
      <w:r w:rsidR="00D841E7" w:rsidRPr="0040515E">
        <w:rPr>
          <w:rFonts w:asciiTheme="minorHAnsi" w:hAnsiTheme="minorHAnsi" w:cstheme="minorHAnsi"/>
          <w:bCs/>
          <w:sz w:val="22"/>
          <w:szCs w:val="22"/>
        </w:rPr>
        <w:t>90</w:t>
      </w:r>
      <w:r w:rsidR="00DE6285" w:rsidRPr="0040515E">
        <w:rPr>
          <w:rFonts w:asciiTheme="minorHAnsi" w:hAnsiTheme="minorHAnsi" w:cstheme="minorHAnsi"/>
          <w:bCs/>
          <w:sz w:val="22"/>
          <w:szCs w:val="22"/>
        </w:rPr>
        <w:t xml:space="preserve"> dnů ode dne </w:t>
      </w:r>
      <w:r w:rsidR="00E611C8" w:rsidRPr="0040515E">
        <w:rPr>
          <w:rFonts w:asciiTheme="minorHAnsi" w:hAnsiTheme="minorHAnsi" w:cstheme="minorHAnsi"/>
          <w:bCs/>
          <w:sz w:val="22"/>
          <w:szCs w:val="22"/>
        </w:rPr>
        <w:t xml:space="preserve">účinnosti </w:t>
      </w:r>
      <w:r w:rsidR="00DE6285" w:rsidRPr="0040515E">
        <w:rPr>
          <w:rFonts w:asciiTheme="minorHAnsi" w:hAnsiTheme="minorHAnsi" w:cstheme="minorHAnsi"/>
          <w:bCs/>
          <w:sz w:val="22"/>
          <w:szCs w:val="22"/>
        </w:rPr>
        <w:t xml:space="preserve">odstoupení </w:t>
      </w:r>
      <w:r w:rsidR="00F563FE" w:rsidRPr="0040515E">
        <w:rPr>
          <w:rFonts w:asciiTheme="minorHAnsi" w:hAnsiTheme="minorHAnsi" w:cstheme="minorHAnsi"/>
          <w:bCs/>
          <w:sz w:val="22"/>
          <w:szCs w:val="22"/>
        </w:rPr>
        <w:t xml:space="preserve">vrátit </w:t>
      </w:r>
      <w:r w:rsidR="000D0118" w:rsidRPr="0040515E">
        <w:rPr>
          <w:rFonts w:asciiTheme="minorHAnsi" w:hAnsiTheme="minorHAnsi" w:cstheme="minorHAnsi"/>
          <w:bCs/>
          <w:sz w:val="22"/>
          <w:szCs w:val="22"/>
        </w:rPr>
        <w:t>druhé Smluvní straně</w:t>
      </w:r>
      <w:r w:rsidR="00F563FE" w:rsidRPr="0040515E">
        <w:rPr>
          <w:rFonts w:asciiTheme="minorHAnsi" w:hAnsiTheme="minorHAnsi" w:cstheme="minorHAnsi"/>
          <w:bCs/>
          <w:sz w:val="22"/>
          <w:szCs w:val="22"/>
        </w:rPr>
        <w:t xml:space="preserve"> </w:t>
      </w:r>
      <w:r w:rsidR="00E611C8" w:rsidRPr="0040515E">
        <w:rPr>
          <w:rFonts w:asciiTheme="minorHAnsi" w:hAnsiTheme="minorHAnsi" w:cstheme="minorHAnsi"/>
          <w:bCs/>
          <w:sz w:val="22"/>
          <w:szCs w:val="22"/>
        </w:rPr>
        <w:t xml:space="preserve">a/nebo jinému subjektu ze skupiny </w:t>
      </w:r>
      <w:r w:rsidR="00837D48" w:rsidRPr="0040515E">
        <w:rPr>
          <w:rFonts w:asciiTheme="minorHAnsi" w:hAnsiTheme="minorHAnsi" w:cstheme="minorHAnsi"/>
          <w:sz w:val="22"/>
          <w:szCs w:val="22"/>
        </w:rPr>
        <w:t>CPIPG</w:t>
      </w:r>
      <w:r w:rsidR="00E611C8" w:rsidRPr="0040515E">
        <w:rPr>
          <w:rFonts w:asciiTheme="minorHAnsi" w:hAnsiTheme="minorHAnsi" w:cstheme="minorHAnsi"/>
          <w:bCs/>
          <w:sz w:val="22"/>
          <w:szCs w:val="22"/>
        </w:rPr>
        <w:t xml:space="preserve"> </w:t>
      </w:r>
      <w:r w:rsidR="00F563FE" w:rsidRPr="0040515E">
        <w:rPr>
          <w:rFonts w:asciiTheme="minorHAnsi" w:hAnsiTheme="minorHAnsi" w:cstheme="minorHAnsi"/>
          <w:bCs/>
          <w:sz w:val="22"/>
          <w:szCs w:val="22"/>
        </w:rPr>
        <w:t xml:space="preserve">veškerá finanční plnění, která ke dni odstoupení </w:t>
      </w:r>
      <w:r w:rsidR="00DE6285" w:rsidRPr="0040515E">
        <w:rPr>
          <w:rFonts w:asciiTheme="minorHAnsi" w:hAnsiTheme="minorHAnsi" w:cstheme="minorHAnsi"/>
          <w:bCs/>
          <w:sz w:val="22"/>
          <w:szCs w:val="22"/>
        </w:rPr>
        <w:t xml:space="preserve">od </w:t>
      </w:r>
      <w:r w:rsidR="000D0118" w:rsidRPr="0040515E">
        <w:rPr>
          <w:rFonts w:asciiTheme="minorHAnsi" w:hAnsiTheme="minorHAnsi" w:cstheme="minorHAnsi"/>
          <w:bCs/>
          <w:sz w:val="22"/>
          <w:szCs w:val="22"/>
        </w:rPr>
        <w:t>druhé Smluvní strany</w:t>
      </w:r>
      <w:r w:rsidR="00DE6285" w:rsidRPr="0040515E">
        <w:rPr>
          <w:rFonts w:asciiTheme="minorHAnsi" w:hAnsiTheme="minorHAnsi" w:cstheme="minorHAnsi"/>
          <w:bCs/>
          <w:sz w:val="22"/>
          <w:szCs w:val="22"/>
        </w:rPr>
        <w:t xml:space="preserve"> </w:t>
      </w:r>
      <w:r w:rsidR="00E611C8" w:rsidRPr="0040515E">
        <w:rPr>
          <w:rFonts w:asciiTheme="minorHAnsi" w:hAnsiTheme="minorHAnsi" w:cstheme="minorHAnsi"/>
          <w:bCs/>
          <w:sz w:val="22"/>
          <w:szCs w:val="22"/>
        </w:rPr>
        <w:t xml:space="preserve">a/nebo jiného subjektu ze skupiny </w:t>
      </w:r>
      <w:r w:rsidR="00837D48" w:rsidRPr="0040515E">
        <w:rPr>
          <w:rFonts w:asciiTheme="minorHAnsi" w:hAnsiTheme="minorHAnsi" w:cstheme="minorHAnsi"/>
          <w:sz w:val="22"/>
          <w:szCs w:val="22"/>
        </w:rPr>
        <w:t>CPIPG</w:t>
      </w:r>
      <w:r w:rsidR="00E611C8" w:rsidRPr="0040515E">
        <w:rPr>
          <w:rFonts w:asciiTheme="minorHAnsi" w:hAnsiTheme="minorHAnsi" w:cstheme="minorHAnsi"/>
          <w:bCs/>
          <w:sz w:val="22"/>
          <w:szCs w:val="22"/>
        </w:rPr>
        <w:t xml:space="preserve"> </w:t>
      </w:r>
      <w:r w:rsidR="00DE6285" w:rsidRPr="0040515E">
        <w:rPr>
          <w:rFonts w:asciiTheme="minorHAnsi" w:hAnsiTheme="minorHAnsi" w:cstheme="minorHAnsi"/>
          <w:bCs/>
          <w:sz w:val="22"/>
          <w:szCs w:val="22"/>
        </w:rPr>
        <w:t xml:space="preserve">na základě této </w:t>
      </w:r>
      <w:r w:rsidR="004C47D4" w:rsidRPr="0040515E">
        <w:rPr>
          <w:rFonts w:asciiTheme="minorHAnsi" w:hAnsiTheme="minorHAnsi" w:cstheme="minorHAnsi"/>
          <w:bCs/>
          <w:sz w:val="22"/>
          <w:szCs w:val="22"/>
        </w:rPr>
        <w:t>S</w:t>
      </w:r>
      <w:r w:rsidR="00DE6285" w:rsidRPr="0040515E">
        <w:rPr>
          <w:rFonts w:asciiTheme="minorHAnsi" w:hAnsiTheme="minorHAnsi" w:cstheme="minorHAnsi"/>
          <w:bCs/>
          <w:sz w:val="22"/>
          <w:szCs w:val="22"/>
        </w:rPr>
        <w:t>mlouvy obdržel</w:t>
      </w:r>
      <w:r w:rsidR="000D0118" w:rsidRPr="0040515E">
        <w:rPr>
          <w:rFonts w:asciiTheme="minorHAnsi" w:hAnsiTheme="minorHAnsi" w:cstheme="minorHAnsi"/>
          <w:bCs/>
          <w:sz w:val="22"/>
          <w:szCs w:val="22"/>
        </w:rPr>
        <w:t>y</w:t>
      </w:r>
      <w:r w:rsidR="00DE6285" w:rsidRPr="0040515E">
        <w:rPr>
          <w:rFonts w:asciiTheme="minorHAnsi" w:hAnsiTheme="minorHAnsi" w:cstheme="minorHAnsi"/>
          <w:bCs/>
          <w:sz w:val="22"/>
          <w:szCs w:val="22"/>
        </w:rPr>
        <w:t xml:space="preserve">. </w:t>
      </w:r>
      <w:r w:rsidR="00C90DBC" w:rsidRPr="0040515E">
        <w:rPr>
          <w:rFonts w:asciiTheme="minorHAnsi" w:hAnsiTheme="minorHAnsi" w:cstheme="minorHAnsi"/>
          <w:bCs/>
          <w:sz w:val="22"/>
          <w:szCs w:val="22"/>
        </w:rPr>
        <w:t xml:space="preserve">Městská část je dále v případě odstoupení </w:t>
      </w:r>
      <w:r w:rsidR="00AB734E" w:rsidRPr="0040515E">
        <w:rPr>
          <w:rFonts w:asciiTheme="minorHAnsi" w:hAnsiTheme="minorHAnsi" w:cstheme="minorHAnsi"/>
          <w:bCs/>
          <w:sz w:val="22"/>
          <w:szCs w:val="22"/>
        </w:rPr>
        <w:t>I</w:t>
      </w:r>
      <w:r w:rsidR="00C90DBC" w:rsidRPr="0040515E">
        <w:rPr>
          <w:rFonts w:asciiTheme="minorHAnsi" w:hAnsiTheme="minorHAnsi" w:cstheme="minorHAnsi"/>
          <w:bCs/>
          <w:sz w:val="22"/>
          <w:szCs w:val="22"/>
        </w:rPr>
        <w:t>nvestora</w:t>
      </w:r>
      <w:r w:rsidR="00422A5D" w:rsidRPr="0040515E">
        <w:rPr>
          <w:rFonts w:asciiTheme="minorHAnsi" w:hAnsiTheme="minorHAnsi" w:cstheme="minorHAnsi"/>
          <w:bCs/>
          <w:sz w:val="22"/>
          <w:szCs w:val="22"/>
        </w:rPr>
        <w:t xml:space="preserve"> či Vedlejšího účastníka</w:t>
      </w:r>
      <w:r w:rsidR="00C90DBC" w:rsidRPr="0040515E">
        <w:rPr>
          <w:rFonts w:asciiTheme="minorHAnsi" w:hAnsiTheme="minorHAnsi" w:cstheme="minorHAnsi"/>
          <w:bCs/>
          <w:sz w:val="22"/>
          <w:szCs w:val="22"/>
        </w:rPr>
        <w:t xml:space="preserve"> od této </w:t>
      </w:r>
      <w:r w:rsidR="00AB734E" w:rsidRPr="0040515E">
        <w:rPr>
          <w:rFonts w:asciiTheme="minorHAnsi" w:hAnsiTheme="minorHAnsi" w:cstheme="minorHAnsi"/>
          <w:bCs/>
          <w:sz w:val="22"/>
          <w:szCs w:val="22"/>
        </w:rPr>
        <w:t>S</w:t>
      </w:r>
      <w:r w:rsidR="00C90DBC" w:rsidRPr="0040515E">
        <w:rPr>
          <w:rFonts w:asciiTheme="minorHAnsi" w:hAnsiTheme="minorHAnsi" w:cstheme="minorHAnsi"/>
          <w:bCs/>
          <w:sz w:val="22"/>
          <w:szCs w:val="22"/>
        </w:rPr>
        <w:t xml:space="preserve">mlouvy povinna k zpětnému převodu </w:t>
      </w:r>
      <w:r w:rsidR="00AB734E" w:rsidRPr="0040515E">
        <w:rPr>
          <w:rFonts w:asciiTheme="minorHAnsi" w:hAnsiTheme="minorHAnsi" w:cstheme="minorHAnsi"/>
          <w:bCs/>
          <w:sz w:val="22"/>
          <w:szCs w:val="22"/>
        </w:rPr>
        <w:t>P</w:t>
      </w:r>
      <w:r w:rsidR="00C90DBC" w:rsidRPr="0040515E">
        <w:rPr>
          <w:rFonts w:asciiTheme="minorHAnsi" w:hAnsiTheme="minorHAnsi" w:cstheme="minorHAnsi"/>
          <w:bCs/>
          <w:sz w:val="22"/>
          <w:szCs w:val="22"/>
        </w:rPr>
        <w:t xml:space="preserve">ozemků CPI, které </w:t>
      </w:r>
      <w:r w:rsidR="003B6F0B" w:rsidRPr="0040515E">
        <w:rPr>
          <w:rFonts w:asciiTheme="minorHAnsi" w:hAnsiTheme="minorHAnsi" w:cstheme="minorHAnsi"/>
          <w:bCs/>
          <w:sz w:val="22"/>
          <w:szCs w:val="22"/>
        </w:rPr>
        <w:t xml:space="preserve">již </w:t>
      </w:r>
      <w:r w:rsidR="00502D4C" w:rsidRPr="0040515E">
        <w:rPr>
          <w:rFonts w:asciiTheme="minorHAnsi" w:hAnsiTheme="minorHAnsi" w:cstheme="minorHAnsi"/>
          <w:bCs/>
          <w:sz w:val="22"/>
          <w:szCs w:val="22"/>
        </w:rPr>
        <w:t>do</w:t>
      </w:r>
      <w:r w:rsidR="00C90DBC" w:rsidRPr="0040515E">
        <w:rPr>
          <w:rFonts w:asciiTheme="minorHAnsi" w:hAnsiTheme="minorHAnsi" w:cstheme="minorHAnsi"/>
          <w:bCs/>
          <w:sz w:val="22"/>
          <w:szCs w:val="22"/>
        </w:rPr>
        <w:t xml:space="preserve"> dn</w:t>
      </w:r>
      <w:r w:rsidR="00502D4C" w:rsidRPr="0040515E">
        <w:rPr>
          <w:rFonts w:asciiTheme="minorHAnsi" w:hAnsiTheme="minorHAnsi" w:cstheme="minorHAnsi"/>
          <w:bCs/>
          <w:sz w:val="22"/>
          <w:szCs w:val="22"/>
        </w:rPr>
        <w:t>e</w:t>
      </w:r>
      <w:r w:rsidR="00C90DBC" w:rsidRPr="0040515E">
        <w:rPr>
          <w:rFonts w:asciiTheme="minorHAnsi" w:hAnsiTheme="minorHAnsi" w:cstheme="minorHAnsi"/>
          <w:bCs/>
          <w:sz w:val="22"/>
          <w:szCs w:val="22"/>
        </w:rPr>
        <w:t xml:space="preserve"> </w:t>
      </w:r>
      <w:r w:rsidR="0031773B" w:rsidRPr="0040515E">
        <w:rPr>
          <w:rFonts w:asciiTheme="minorHAnsi" w:hAnsiTheme="minorHAnsi" w:cstheme="minorHAnsi"/>
          <w:bCs/>
          <w:sz w:val="22"/>
          <w:szCs w:val="22"/>
        </w:rPr>
        <w:t xml:space="preserve">účinnosti </w:t>
      </w:r>
      <w:r w:rsidR="00C90DBC" w:rsidRPr="0040515E">
        <w:rPr>
          <w:rFonts w:asciiTheme="minorHAnsi" w:hAnsiTheme="minorHAnsi" w:cstheme="minorHAnsi"/>
          <w:bCs/>
          <w:sz w:val="22"/>
          <w:szCs w:val="22"/>
        </w:rPr>
        <w:t xml:space="preserve">odstoupení </w:t>
      </w:r>
      <w:r w:rsidR="00412A95" w:rsidRPr="0040515E">
        <w:rPr>
          <w:rFonts w:asciiTheme="minorHAnsi" w:hAnsiTheme="minorHAnsi" w:cstheme="minorHAnsi"/>
          <w:bCs/>
          <w:sz w:val="22"/>
          <w:szCs w:val="22"/>
        </w:rPr>
        <w:t xml:space="preserve">od </w:t>
      </w:r>
      <w:r w:rsidR="00AB734E" w:rsidRPr="0040515E">
        <w:rPr>
          <w:rFonts w:asciiTheme="minorHAnsi" w:hAnsiTheme="minorHAnsi" w:cstheme="minorHAnsi"/>
          <w:bCs/>
          <w:sz w:val="22"/>
          <w:szCs w:val="22"/>
        </w:rPr>
        <w:t>I</w:t>
      </w:r>
      <w:r w:rsidR="00412A95" w:rsidRPr="0040515E">
        <w:rPr>
          <w:rFonts w:asciiTheme="minorHAnsi" w:hAnsiTheme="minorHAnsi" w:cstheme="minorHAnsi"/>
          <w:bCs/>
          <w:sz w:val="22"/>
          <w:szCs w:val="22"/>
        </w:rPr>
        <w:t>nvestora</w:t>
      </w:r>
      <w:r w:rsidR="00422A5D" w:rsidRPr="0040515E">
        <w:rPr>
          <w:rFonts w:asciiTheme="minorHAnsi" w:hAnsiTheme="minorHAnsi" w:cstheme="minorHAnsi"/>
          <w:bCs/>
          <w:sz w:val="22"/>
          <w:szCs w:val="22"/>
        </w:rPr>
        <w:t xml:space="preserve"> či Vedlejšího účastníka</w:t>
      </w:r>
      <w:r w:rsidR="00412A95" w:rsidRPr="0040515E">
        <w:rPr>
          <w:rFonts w:asciiTheme="minorHAnsi" w:hAnsiTheme="minorHAnsi" w:cstheme="minorHAnsi"/>
          <w:bCs/>
          <w:sz w:val="22"/>
          <w:szCs w:val="22"/>
        </w:rPr>
        <w:t xml:space="preserve"> nabyla</w:t>
      </w:r>
      <w:r w:rsidR="00D575DE" w:rsidRPr="0040515E">
        <w:rPr>
          <w:rFonts w:asciiTheme="minorHAnsi" w:hAnsiTheme="minorHAnsi" w:cstheme="minorHAnsi"/>
          <w:bCs/>
          <w:sz w:val="22"/>
          <w:szCs w:val="22"/>
        </w:rPr>
        <w:t xml:space="preserve">. </w:t>
      </w:r>
      <w:r w:rsidR="00B17126" w:rsidRPr="0040515E">
        <w:rPr>
          <w:rFonts w:asciiTheme="minorHAnsi" w:hAnsiTheme="minorHAnsi" w:cstheme="minorHAnsi"/>
          <w:bCs/>
          <w:sz w:val="22"/>
          <w:szCs w:val="22"/>
        </w:rPr>
        <w:t xml:space="preserve">Ustanovení předchozí věty se neuplatní ve vztahu k pozemkům, které byly předmětem </w:t>
      </w:r>
      <w:r w:rsidR="001B7512" w:rsidRPr="0040515E">
        <w:rPr>
          <w:rFonts w:asciiTheme="minorHAnsi" w:hAnsiTheme="minorHAnsi" w:cstheme="minorHAnsi"/>
          <w:bCs/>
          <w:sz w:val="22"/>
          <w:szCs w:val="22"/>
        </w:rPr>
        <w:t>S</w:t>
      </w:r>
      <w:r w:rsidR="00B17126" w:rsidRPr="0040515E">
        <w:rPr>
          <w:rFonts w:asciiTheme="minorHAnsi" w:hAnsiTheme="minorHAnsi" w:cstheme="minorHAnsi"/>
          <w:bCs/>
          <w:sz w:val="22"/>
          <w:szCs w:val="22"/>
        </w:rPr>
        <w:t xml:space="preserve">měny dle čl. III. odst. </w:t>
      </w:r>
      <w:r w:rsidR="003D528F">
        <w:rPr>
          <w:rFonts w:asciiTheme="minorHAnsi" w:hAnsiTheme="minorHAnsi" w:cstheme="minorHAnsi"/>
          <w:bCs/>
          <w:sz w:val="22"/>
          <w:szCs w:val="22"/>
        </w:rPr>
        <w:t>5</w:t>
      </w:r>
      <w:r w:rsidR="003D528F" w:rsidRPr="0040515E">
        <w:rPr>
          <w:rFonts w:asciiTheme="minorHAnsi" w:hAnsiTheme="minorHAnsi" w:cstheme="minorHAnsi"/>
          <w:bCs/>
          <w:sz w:val="22"/>
          <w:szCs w:val="22"/>
        </w:rPr>
        <w:t xml:space="preserve"> </w:t>
      </w:r>
      <w:r w:rsidR="00B17126" w:rsidRPr="0040515E">
        <w:rPr>
          <w:rFonts w:asciiTheme="minorHAnsi" w:hAnsiTheme="minorHAnsi" w:cstheme="minorHAnsi"/>
          <w:bCs/>
          <w:sz w:val="22"/>
          <w:szCs w:val="22"/>
        </w:rPr>
        <w:t xml:space="preserve">této </w:t>
      </w:r>
      <w:r w:rsidR="001B7512" w:rsidRPr="0040515E">
        <w:rPr>
          <w:rFonts w:asciiTheme="minorHAnsi" w:hAnsiTheme="minorHAnsi" w:cstheme="minorHAnsi"/>
          <w:bCs/>
          <w:sz w:val="22"/>
          <w:szCs w:val="22"/>
        </w:rPr>
        <w:t>S</w:t>
      </w:r>
      <w:r w:rsidR="00B17126" w:rsidRPr="0040515E">
        <w:rPr>
          <w:rFonts w:asciiTheme="minorHAnsi" w:hAnsiTheme="minorHAnsi" w:cstheme="minorHAnsi"/>
          <w:bCs/>
          <w:sz w:val="22"/>
          <w:szCs w:val="22"/>
        </w:rPr>
        <w:t xml:space="preserve">mlouvy, o jejichž zpětné směně </w:t>
      </w:r>
      <w:r w:rsidR="003C42F5" w:rsidRPr="0040515E">
        <w:rPr>
          <w:rFonts w:asciiTheme="minorHAnsi" w:hAnsiTheme="minorHAnsi" w:cstheme="minorHAnsi"/>
          <w:bCs/>
          <w:sz w:val="22"/>
          <w:szCs w:val="22"/>
        </w:rPr>
        <w:t xml:space="preserve">budou </w:t>
      </w:r>
      <w:r w:rsidR="001B7512" w:rsidRPr="0040515E">
        <w:rPr>
          <w:rFonts w:asciiTheme="minorHAnsi" w:hAnsiTheme="minorHAnsi" w:cstheme="minorHAnsi"/>
          <w:bCs/>
          <w:sz w:val="22"/>
          <w:szCs w:val="22"/>
        </w:rPr>
        <w:t>S</w:t>
      </w:r>
      <w:r w:rsidR="0066684C" w:rsidRPr="0040515E">
        <w:rPr>
          <w:rFonts w:asciiTheme="minorHAnsi" w:hAnsiTheme="minorHAnsi" w:cstheme="minorHAnsi"/>
          <w:bCs/>
          <w:sz w:val="22"/>
          <w:szCs w:val="22"/>
        </w:rPr>
        <w:t xml:space="preserve">mluvní strany </w:t>
      </w:r>
      <w:r w:rsidR="003C42F5" w:rsidRPr="0040515E">
        <w:rPr>
          <w:rFonts w:asciiTheme="minorHAnsi" w:hAnsiTheme="minorHAnsi" w:cstheme="minorHAnsi"/>
          <w:bCs/>
          <w:sz w:val="22"/>
          <w:szCs w:val="22"/>
        </w:rPr>
        <w:t xml:space="preserve">v případě odstoupení </w:t>
      </w:r>
      <w:r w:rsidR="001B7512" w:rsidRPr="0040515E">
        <w:rPr>
          <w:rFonts w:asciiTheme="minorHAnsi" w:hAnsiTheme="minorHAnsi" w:cstheme="minorHAnsi"/>
          <w:bCs/>
          <w:sz w:val="22"/>
          <w:szCs w:val="22"/>
        </w:rPr>
        <w:t>I</w:t>
      </w:r>
      <w:r w:rsidR="003C42F5" w:rsidRPr="0040515E">
        <w:rPr>
          <w:rFonts w:asciiTheme="minorHAnsi" w:hAnsiTheme="minorHAnsi" w:cstheme="minorHAnsi"/>
          <w:bCs/>
          <w:sz w:val="22"/>
          <w:szCs w:val="22"/>
        </w:rPr>
        <w:t xml:space="preserve">nvestora od této </w:t>
      </w:r>
      <w:r w:rsidR="001B7512" w:rsidRPr="0040515E">
        <w:rPr>
          <w:rFonts w:asciiTheme="minorHAnsi" w:hAnsiTheme="minorHAnsi" w:cstheme="minorHAnsi"/>
          <w:bCs/>
          <w:sz w:val="22"/>
          <w:szCs w:val="22"/>
        </w:rPr>
        <w:t>S</w:t>
      </w:r>
      <w:r w:rsidR="003C42F5" w:rsidRPr="0040515E">
        <w:rPr>
          <w:rFonts w:asciiTheme="minorHAnsi" w:hAnsiTheme="minorHAnsi" w:cstheme="minorHAnsi"/>
          <w:bCs/>
          <w:sz w:val="22"/>
          <w:szCs w:val="22"/>
        </w:rPr>
        <w:t xml:space="preserve">mlouvy v dobré víře jednat. </w:t>
      </w:r>
      <w:r w:rsidR="00B442A2" w:rsidRPr="0040515E">
        <w:rPr>
          <w:rFonts w:asciiTheme="minorHAnsi" w:hAnsiTheme="minorHAnsi" w:cstheme="minorHAnsi"/>
          <w:bCs/>
          <w:sz w:val="22"/>
          <w:szCs w:val="22"/>
        </w:rPr>
        <w:t xml:space="preserve">Vrácením finančních plnění ani zpětným převodem pozemků není dotčeno právo </w:t>
      </w:r>
      <w:r w:rsidR="001B7512" w:rsidRPr="0040515E">
        <w:rPr>
          <w:rFonts w:asciiTheme="minorHAnsi" w:hAnsiTheme="minorHAnsi" w:cstheme="minorHAnsi"/>
          <w:bCs/>
          <w:sz w:val="22"/>
          <w:szCs w:val="22"/>
        </w:rPr>
        <w:t>I</w:t>
      </w:r>
      <w:r w:rsidR="00B442A2" w:rsidRPr="0040515E">
        <w:rPr>
          <w:rFonts w:asciiTheme="minorHAnsi" w:hAnsiTheme="minorHAnsi" w:cstheme="minorHAnsi"/>
          <w:bCs/>
          <w:sz w:val="22"/>
          <w:szCs w:val="22"/>
        </w:rPr>
        <w:t>nvestora</w:t>
      </w:r>
      <w:r w:rsidR="00C2302D" w:rsidRPr="0040515E">
        <w:rPr>
          <w:rFonts w:asciiTheme="minorHAnsi" w:hAnsiTheme="minorHAnsi" w:cstheme="minorHAnsi"/>
          <w:bCs/>
          <w:sz w:val="22"/>
          <w:szCs w:val="22"/>
        </w:rPr>
        <w:t xml:space="preserve">, </w:t>
      </w:r>
      <w:r w:rsidR="00422A5D" w:rsidRPr="0040515E">
        <w:rPr>
          <w:rFonts w:asciiTheme="minorHAnsi" w:hAnsiTheme="minorHAnsi" w:cstheme="minorHAnsi"/>
          <w:bCs/>
          <w:sz w:val="22"/>
          <w:szCs w:val="22"/>
        </w:rPr>
        <w:t>Vedlejšího účastníka</w:t>
      </w:r>
      <w:r w:rsidR="00C2302D" w:rsidRPr="0040515E">
        <w:rPr>
          <w:rFonts w:asciiTheme="minorHAnsi" w:hAnsiTheme="minorHAnsi" w:cstheme="minorHAnsi"/>
          <w:bCs/>
          <w:sz w:val="22"/>
          <w:szCs w:val="22"/>
        </w:rPr>
        <w:t xml:space="preserve"> a/nebo jiného subjektu ze skupiny </w:t>
      </w:r>
      <w:r w:rsidR="00316932" w:rsidRPr="0040515E">
        <w:rPr>
          <w:rFonts w:asciiTheme="minorHAnsi" w:hAnsiTheme="minorHAnsi" w:cstheme="minorHAnsi"/>
          <w:sz w:val="22"/>
          <w:szCs w:val="22"/>
        </w:rPr>
        <w:t>CPIPG</w:t>
      </w:r>
      <w:r w:rsidR="00422A5D" w:rsidRPr="0040515E">
        <w:rPr>
          <w:rFonts w:asciiTheme="minorHAnsi" w:hAnsiTheme="minorHAnsi" w:cstheme="minorHAnsi"/>
          <w:bCs/>
          <w:sz w:val="22"/>
          <w:szCs w:val="22"/>
        </w:rPr>
        <w:t xml:space="preserve"> </w:t>
      </w:r>
      <w:r w:rsidR="00B442A2" w:rsidRPr="0040515E">
        <w:rPr>
          <w:rFonts w:asciiTheme="minorHAnsi" w:hAnsiTheme="minorHAnsi" w:cstheme="minorHAnsi"/>
          <w:bCs/>
          <w:sz w:val="22"/>
          <w:szCs w:val="22"/>
        </w:rPr>
        <w:t xml:space="preserve">na náhradu škody vzniklé v důsledku porušení </w:t>
      </w:r>
      <w:r w:rsidR="00AE7068" w:rsidRPr="0040515E">
        <w:rPr>
          <w:rFonts w:asciiTheme="minorHAnsi" w:hAnsiTheme="minorHAnsi" w:cstheme="minorHAnsi"/>
          <w:bCs/>
          <w:sz w:val="22"/>
          <w:szCs w:val="22"/>
        </w:rPr>
        <w:t xml:space="preserve">povinností ze strany </w:t>
      </w:r>
      <w:r w:rsidR="001B7512" w:rsidRPr="0040515E">
        <w:rPr>
          <w:rFonts w:asciiTheme="minorHAnsi" w:hAnsiTheme="minorHAnsi" w:cstheme="minorHAnsi"/>
          <w:bCs/>
          <w:sz w:val="22"/>
          <w:szCs w:val="22"/>
        </w:rPr>
        <w:t>M</w:t>
      </w:r>
      <w:r w:rsidR="00AE7068" w:rsidRPr="0040515E">
        <w:rPr>
          <w:rFonts w:asciiTheme="minorHAnsi" w:hAnsiTheme="minorHAnsi" w:cstheme="minorHAnsi"/>
          <w:bCs/>
          <w:sz w:val="22"/>
          <w:szCs w:val="22"/>
        </w:rPr>
        <w:t>ěstské části.</w:t>
      </w:r>
      <w:r w:rsidR="005E2A27" w:rsidRPr="0040515E">
        <w:rPr>
          <w:rFonts w:asciiTheme="minorHAnsi" w:hAnsiTheme="minorHAnsi" w:cstheme="minorHAnsi"/>
          <w:bCs/>
          <w:sz w:val="22"/>
          <w:szCs w:val="22"/>
        </w:rPr>
        <w:t xml:space="preserve"> </w:t>
      </w:r>
    </w:p>
    <w:p w14:paraId="20886544" w14:textId="0D6B257A" w:rsidR="000C4E19" w:rsidRPr="0040515E" w:rsidRDefault="00820B65" w:rsidP="00D015DE">
      <w:pPr>
        <w:pStyle w:val="Odstavecseseznamem"/>
        <w:numPr>
          <w:ilvl w:val="0"/>
          <w:numId w:val="33"/>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bCs/>
          <w:sz w:val="22"/>
          <w:szCs w:val="22"/>
        </w:rPr>
        <w:t xml:space="preserve">V případě porušení povinností vyplývajících </w:t>
      </w:r>
      <w:r w:rsidR="001B085D"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z této </w:t>
      </w:r>
      <w:r w:rsidR="001B085D"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mlouvy má </w:t>
      </w:r>
      <w:r w:rsidR="001B085D" w:rsidRPr="0040515E">
        <w:rPr>
          <w:rFonts w:asciiTheme="minorHAnsi" w:hAnsiTheme="minorHAnsi" w:cstheme="minorHAnsi"/>
          <w:bCs/>
          <w:sz w:val="22"/>
          <w:szCs w:val="22"/>
        </w:rPr>
        <w:t>I</w:t>
      </w:r>
      <w:r w:rsidRPr="0040515E">
        <w:rPr>
          <w:rFonts w:asciiTheme="minorHAnsi" w:hAnsiTheme="minorHAnsi" w:cstheme="minorHAnsi"/>
          <w:bCs/>
          <w:sz w:val="22"/>
          <w:szCs w:val="22"/>
        </w:rPr>
        <w:t>nvestor</w:t>
      </w:r>
      <w:r w:rsidR="00AC3DE0" w:rsidRPr="0040515E">
        <w:rPr>
          <w:rFonts w:asciiTheme="minorHAnsi" w:hAnsiTheme="minorHAnsi" w:cstheme="minorHAnsi"/>
          <w:bCs/>
          <w:sz w:val="22"/>
          <w:szCs w:val="22"/>
        </w:rPr>
        <w:t xml:space="preserve"> a/nebo jiný subjekt ze skupiny </w:t>
      </w:r>
      <w:r w:rsidR="00F84EF2" w:rsidRPr="0040515E">
        <w:rPr>
          <w:rFonts w:asciiTheme="minorHAnsi" w:hAnsiTheme="minorHAnsi" w:cstheme="minorHAnsi"/>
          <w:sz w:val="22"/>
          <w:szCs w:val="22"/>
        </w:rPr>
        <w:t>CPIPG</w:t>
      </w:r>
      <w:r w:rsidR="00AC3DE0" w:rsidRPr="0040515E">
        <w:rPr>
          <w:rFonts w:asciiTheme="minorHAnsi" w:hAnsiTheme="minorHAnsi" w:cstheme="minorHAnsi"/>
          <w:sz w:val="22"/>
          <w:szCs w:val="22"/>
        </w:rPr>
        <w:t>, který příslušný z Projektů CPI připravuje, realizuje nebo bude realizovat,</w:t>
      </w:r>
      <w:r w:rsidR="00AC3DE0" w:rsidRPr="0040515E">
        <w:rPr>
          <w:rFonts w:asciiTheme="minorHAnsi" w:hAnsiTheme="minorHAnsi" w:cstheme="minorHAnsi"/>
          <w:bCs/>
          <w:sz w:val="22"/>
          <w:szCs w:val="22"/>
        </w:rPr>
        <w:t xml:space="preserve"> </w:t>
      </w:r>
      <w:r w:rsidRPr="0040515E">
        <w:rPr>
          <w:rFonts w:asciiTheme="minorHAnsi" w:hAnsiTheme="minorHAnsi" w:cstheme="minorHAnsi"/>
          <w:bCs/>
          <w:sz w:val="22"/>
          <w:szCs w:val="22"/>
        </w:rPr>
        <w:t>právo na náhradu škody, a to včetně nároku na náhradu</w:t>
      </w:r>
      <w:r w:rsidR="000C4E19" w:rsidRPr="0040515E">
        <w:rPr>
          <w:rFonts w:asciiTheme="minorHAnsi" w:hAnsiTheme="minorHAnsi" w:cstheme="minorHAnsi"/>
          <w:bCs/>
          <w:sz w:val="22"/>
          <w:szCs w:val="22"/>
        </w:rPr>
        <w:t xml:space="preserve"> účelně vynaložených</w:t>
      </w:r>
      <w:r w:rsidRPr="0040515E">
        <w:rPr>
          <w:rFonts w:asciiTheme="minorHAnsi" w:hAnsiTheme="minorHAnsi" w:cstheme="minorHAnsi"/>
          <w:bCs/>
          <w:sz w:val="22"/>
          <w:szCs w:val="22"/>
        </w:rPr>
        <w:t xml:space="preserve"> nákladů na zmařené investice související s přípravou a realizací Projektů CPI, pokud investice byla zmařena z důvodu porušení jakékoliv povinnosti </w:t>
      </w:r>
      <w:r w:rsidR="00916213" w:rsidRPr="0040515E">
        <w:rPr>
          <w:rFonts w:asciiTheme="minorHAnsi" w:hAnsiTheme="minorHAnsi" w:cstheme="minorHAnsi"/>
          <w:bCs/>
          <w:sz w:val="22"/>
          <w:szCs w:val="22"/>
        </w:rPr>
        <w:t>M</w:t>
      </w:r>
      <w:r w:rsidRPr="0040515E">
        <w:rPr>
          <w:rFonts w:asciiTheme="minorHAnsi" w:hAnsiTheme="minorHAnsi" w:cstheme="minorHAnsi"/>
          <w:bCs/>
          <w:sz w:val="22"/>
          <w:szCs w:val="22"/>
        </w:rPr>
        <w:t xml:space="preserve">ěstské části vyplývající z této </w:t>
      </w:r>
      <w:r w:rsidR="00916213" w:rsidRPr="0040515E">
        <w:rPr>
          <w:rFonts w:asciiTheme="minorHAnsi" w:hAnsiTheme="minorHAnsi" w:cstheme="minorHAnsi"/>
          <w:bCs/>
          <w:sz w:val="22"/>
          <w:szCs w:val="22"/>
        </w:rPr>
        <w:t>S</w:t>
      </w:r>
      <w:r w:rsidRPr="0040515E">
        <w:rPr>
          <w:rFonts w:asciiTheme="minorHAnsi" w:hAnsiTheme="minorHAnsi" w:cstheme="minorHAnsi"/>
          <w:bCs/>
          <w:sz w:val="22"/>
          <w:szCs w:val="22"/>
        </w:rPr>
        <w:t>mlouvy</w:t>
      </w:r>
      <w:r w:rsidR="000C4E19" w:rsidRPr="0040515E">
        <w:rPr>
          <w:rFonts w:asciiTheme="minorHAnsi" w:hAnsiTheme="minorHAnsi" w:cstheme="minorHAnsi"/>
          <w:bCs/>
          <w:sz w:val="22"/>
          <w:szCs w:val="22"/>
        </w:rPr>
        <w:t>, za předpokladu marného uplynutí přiměřené lhůty stanovené v písemné výzvě ke sjednání nápravy, tak jak plyne z této Smlouvy</w:t>
      </w:r>
      <w:r w:rsidRPr="0040515E">
        <w:rPr>
          <w:rFonts w:asciiTheme="minorHAnsi" w:hAnsiTheme="minorHAnsi" w:cstheme="minorHAnsi"/>
          <w:bCs/>
          <w:sz w:val="22"/>
          <w:szCs w:val="22"/>
        </w:rPr>
        <w:t>.</w:t>
      </w:r>
    </w:p>
    <w:p w14:paraId="2BA192C8" w14:textId="52CAECC8" w:rsidR="008E0ADD" w:rsidRPr="0040515E" w:rsidRDefault="000C4E19" w:rsidP="00D015DE">
      <w:pPr>
        <w:pStyle w:val="Odstavecseseznamem"/>
        <w:numPr>
          <w:ilvl w:val="0"/>
          <w:numId w:val="33"/>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bCs/>
          <w:sz w:val="22"/>
          <w:szCs w:val="22"/>
        </w:rPr>
        <w:t xml:space="preserve">V případě, že Investor (příp. Vedlejší účastník) poruší jakoukoliv svoji povinnost vyplývající z této Smlouvy a toto své porušení nenapraví ani v přiměřené lhůtě k nápravě dané </w:t>
      </w:r>
      <w:r w:rsidR="00291C16" w:rsidRPr="0040515E">
        <w:rPr>
          <w:rFonts w:asciiTheme="minorHAnsi" w:hAnsiTheme="minorHAnsi" w:cstheme="minorHAnsi"/>
          <w:bCs/>
          <w:sz w:val="22"/>
          <w:szCs w:val="22"/>
        </w:rPr>
        <w:t>Městskou částí</w:t>
      </w:r>
      <w:r w:rsidRPr="0040515E">
        <w:rPr>
          <w:rFonts w:asciiTheme="minorHAnsi" w:hAnsiTheme="minorHAnsi" w:cstheme="minorHAnsi"/>
          <w:bCs/>
          <w:sz w:val="22"/>
          <w:szCs w:val="22"/>
        </w:rPr>
        <w:t xml:space="preserve"> v písemné výzvě k nápravě, je </w:t>
      </w:r>
      <w:r w:rsidR="00291C16" w:rsidRPr="0040515E">
        <w:rPr>
          <w:rFonts w:asciiTheme="minorHAnsi" w:hAnsiTheme="minorHAnsi" w:cstheme="minorHAnsi"/>
          <w:bCs/>
          <w:sz w:val="22"/>
          <w:szCs w:val="22"/>
        </w:rPr>
        <w:t>Městská část</w:t>
      </w:r>
      <w:r w:rsidRPr="0040515E">
        <w:rPr>
          <w:rFonts w:asciiTheme="minorHAnsi" w:hAnsiTheme="minorHAnsi" w:cstheme="minorHAnsi"/>
          <w:bCs/>
          <w:sz w:val="22"/>
          <w:szCs w:val="22"/>
        </w:rPr>
        <w:t xml:space="preserve"> oprávněn</w:t>
      </w:r>
      <w:r w:rsidR="00291C16" w:rsidRPr="0040515E">
        <w:rPr>
          <w:rFonts w:asciiTheme="minorHAnsi" w:hAnsiTheme="minorHAnsi" w:cstheme="minorHAnsi"/>
          <w:bCs/>
          <w:sz w:val="22"/>
          <w:szCs w:val="22"/>
        </w:rPr>
        <w:t>a</w:t>
      </w:r>
      <w:r w:rsidRPr="0040515E">
        <w:rPr>
          <w:rFonts w:asciiTheme="minorHAnsi" w:hAnsiTheme="minorHAnsi" w:cstheme="minorHAnsi"/>
          <w:bCs/>
          <w:sz w:val="22"/>
          <w:szCs w:val="22"/>
        </w:rPr>
        <w:t xml:space="preserve"> od této Smlouvy odstoupit s účinky ex tunc. </w:t>
      </w:r>
      <w:r w:rsidR="00291C16" w:rsidRPr="0040515E">
        <w:rPr>
          <w:rFonts w:asciiTheme="minorHAnsi" w:hAnsiTheme="minorHAnsi" w:cstheme="minorHAnsi"/>
          <w:bCs/>
          <w:sz w:val="22"/>
          <w:szCs w:val="22"/>
        </w:rPr>
        <w:t>Městská část</w:t>
      </w:r>
      <w:r w:rsidRPr="0040515E">
        <w:rPr>
          <w:rFonts w:asciiTheme="minorHAnsi" w:hAnsiTheme="minorHAnsi" w:cstheme="minorHAnsi"/>
          <w:sz w:val="22"/>
          <w:szCs w:val="22"/>
        </w:rPr>
        <w:t xml:space="preserve"> je oprávněn</w:t>
      </w:r>
      <w:r w:rsidR="00291C16" w:rsidRPr="0040515E">
        <w:rPr>
          <w:rFonts w:asciiTheme="minorHAnsi" w:hAnsiTheme="minorHAnsi" w:cstheme="minorHAnsi"/>
          <w:sz w:val="22"/>
          <w:szCs w:val="22"/>
        </w:rPr>
        <w:t>a</w:t>
      </w:r>
      <w:r w:rsidRPr="0040515E">
        <w:rPr>
          <w:rFonts w:asciiTheme="minorHAnsi" w:hAnsiTheme="minorHAnsi" w:cstheme="minorHAnsi"/>
          <w:sz w:val="22"/>
          <w:szCs w:val="22"/>
        </w:rPr>
        <w:t xml:space="preserve"> zaslat </w:t>
      </w:r>
      <w:r w:rsidR="00291C16" w:rsidRPr="0040515E">
        <w:rPr>
          <w:rFonts w:asciiTheme="minorHAnsi" w:hAnsiTheme="minorHAnsi" w:cstheme="minorHAnsi"/>
          <w:sz w:val="22"/>
          <w:szCs w:val="22"/>
        </w:rPr>
        <w:t>Investorovi (příp. Vedlejšímu účastníku)</w:t>
      </w:r>
      <w:r w:rsidRPr="0040515E">
        <w:rPr>
          <w:rFonts w:asciiTheme="minorHAnsi" w:hAnsiTheme="minorHAnsi" w:cstheme="minorHAnsi"/>
          <w:sz w:val="22"/>
          <w:szCs w:val="22"/>
        </w:rPr>
        <w:t xml:space="preserve"> písemnou výzvu k nápravě bez zbytečného odkladu, kdy se o porušení povinnosti ze strany Investor</w:t>
      </w:r>
      <w:r w:rsidR="00291C16" w:rsidRPr="0040515E">
        <w:rPr>
          <w:rFonts w:asciiTheme="minorHAnsi" w:hAnsiTheme="minorHAnsi" w:cstheme="minorHAnsi"/>
          <w:sz w:val="22"/>
          <w:szCs w:val="22"/>
        </w:rPr>
        <w:t>a</w:t>
      </w:r>
      <w:r w:rsidRPr="0040515E">
        <w:rPr>
          <w:rFonts w:asciiTheme="minorHAnsi" w:hAnsiTheme="minorHAnsi" w:cstheme="minorHAnsi"/>
          <w:sz w:val="22"/>
          <w:szCs w:val="22"/>
        </w:rPr>
        <w:t xml:space="preserve"> (příp. Vedlejší</w:t>
      </w:r>
      <w:r w:rsidR="00291C16" w:rsidRPr="0040515E">
        <w:rPr>
          <w:rFonts w:asciiTheme="minorHAnsi" w:hAnsiTheme="minorHAnsi" w:cstheme="minorHAnsi"/>
          <w:sz w:val="22"/>
          <w:szCs w:val="22"/>
        </w:rPr>
        <w:t>ho</w:t>
      </w:r>
      <w:r w:rsidRPr="0040515E">
        <w:rPr>
          <w:rFonts w:asciiTheme="minorHAnsi" w:hAnsiTheme="minorHAnsi" w:cstheme="minorHAnsi"/>
          <w:sz w:val="22"/>
          <w:szCs w:val="22"/>
        </w:rPr>
        <w:t xml:space="preserve"> účastník</w:t>
      </w:r>
      <w:r w:rsidR="00291C16" w:rsidRPr="0040515E">
        <w:rPr>
          <w:rFonts w:asciiTheme="minorHAnsi" w:hAnsiTheme="minorHAnsi" w:cstheme="minorHAnsi"/>
          <w:sz w:val="22"/>
          <w:szCs w:val="22"/>
        </w:rPr>
        <w:t>a</w:t>
      </w:r>
      <w:r w:rsidRPr="0040515E">
        <w:rPr>
          <w:rFonts w:asciiTheme="minorHAnsi" w:hAnsiTheme="minorHAnsi" w:cstheme="minorHAnsi"/>
          <w:sz w:val="22"/>
          <w:szCs w:val="22"/>
        </w:rPr>
        <w:t>)</w:t>
      </w:r>
      <w:r w:rsidR="00291C16" w:rsidRPr="0040515E">
        <w:rPr>
          <w:rFonts w:asciiTheme="minorHAnsi" w:hAnsiTheme="minorHAnsi" w:cstheme="minorHAnsi"/>
          <w:sz w:val="22"/>
          <w:szCs w:val="22"/>
        </w:rPr>
        <w:t xml:space="preserve"> Městská část</w:t>
      </w:r>
      <w:r w:rsidRPr="0040515E">
        <w:rPr>
          <w:rFonts w:asciiTheme="minorHAnsi" w:hAnsiTheme="minorHAnsi" w:cstheme="minorHAnsi"/>
          <w:sz w:val="22"/>
          <w:szCs w:val="22"/>
        </w:rPr>
        <w:t xml:space="preserve"> dozvěděl</w:t>
      </w:r>
      <w:r w:rsidR="00291C16" w:rsidRPr="0040515E">
        <w:rPr>
          <w:rFonts w:asciiTheme="minorHAnsi" w:hAnsiTheme="minorHAnsi" w:cstheme="minorHAnsi"/>
          <w:sz w:val="22"/>
          <w:szCs w:val="22"/>
        </w:rPr>
        <w:t>a</w:t>
      </w:r>
      <w:r w:rsidRPr="0040515E">
        <w:rPr>
          <w:rFonts w:asciiTheme="minorHAnsi" w:hAnsiTheme="minorHAnsi" w:cstheme="minorHAnsi"/>
          <w:sz w:val="22"/>
          <w:szCs w:val="22"/>
        </w:rPr>
        <w:t>, a to do datov</w:t>
      </w:r>
      <w:r w:rsidR="00D841E7" w:rsidRPr="0040515E">
        <w:rPr>
          <w:rFonts w:asciiTheme="minorHAnsi" w:hAnsiTheme="minorHAnsi" w:cstheme="minorHAnsi"/>
          <w:sz w:val="22"/>
          <w:szCs w:val="22"/>
        </w:rPr>
        <w:t>é</w:t>
      </w:r>
      <w:r w:rsidRPr="0040515E">
        <w:rPr>
          <w:rFonts w:asciiTheme="minorHAnsi" w:hAnsiTheme="minorHAnsi" w:cstheme="minorHAnsi"/>
          <w:sz w:val="22"/>
          <w:szCs w:val="22"/>
        </w:rPr>
        <w:t xml:space="preserve"> s</w:t>
      </w:r>
      <w:r w:rsidR="00D841E7" w:rsidRPr="0040515E">
        <w:rPr>
          <w:rFonts w:asciiTheme="minorHAnsi" w:hAnsiTheme="minorHAnsi" w:cstheme="minorHAnsi"/>
          <w:sz w:val="22"/>
          <w:szCs w:val="22"/>
        </w:rPr>
        <w:t>chránky</w:t>
      </w:r>
      <w:r w:rsidRPr="0040515E">
        <w:rPr>
          <w:rFonts w:asciiTheme="minorHAnsi" w:hAnsiTheme="minorHAnsi" w:cstheme="minorHAnsi"/>
          <w:sz w:val="22"/>
          <w:szCs w:val="22"/>
        </w:rPr>
        <w:t xml:space="preserve"> </w:t>
      </w:r>
      <w:r w:rsidR="00291C16" w:rsidRPr="0040515E">
        <w:rPr>
          <w:rFonts w:asciiTheme="minorHAnsi" w:hAnsiTheme="minorHAnsi" w:cstheme="minorHAnsi"/>
          <w:sz w:val="22"/>
          <w:szCs w:val="22"/>
        </w:rPr>
        <w:t>Investora (příp. Vedlejšího účastníka)</w:t>
      </w:r>
      <w:r w:rsidR="00453B28" w:rsidRPr="0040515E">
        <w:rPr>
          <w:rFonts w:asciiTheme="minorHAnsi" w:hAnsiTheme="minorHAnsi" w:cstheme="minorHAnsi"/>
          <w:sz w:val="22"/>
          <w:szCs w:val="22"/>
        </w:rPr>
        <w:t xml:space="preserve"> a současně i na kontaktní e-mailovou adresu</w:t>
      </w:r>
      <w:r w:rsidRPr="0040515E">
        <w:rPr>
          <w:rFonts w:asciiTheme="minorHAnsi" w:hAnsiTheme="minorHAnsi" w:cstheme="minorHAnsi"/>
          <w:sz w:val="22"/>
          <w:szCs w:val="22"/>
        </w:rPr>
        <w:t>, když t</w:t>
      </w:r>
      <w:r w:rsidR="00291C16" w:rsidRPr="0040515E">
        <w:rPr>
          <w:rFonts w:asciiTheme="minorHAnsi" w:hAnsiTheme="minorHAnsi" w:cstheme="minorHAnsi"/>
          <w:sz w:val="22"/>
          <w:szCs w:val="22"/>
        </w:rPr>
        <w:t>y</w:t>
      </w:r>
      <w:r w:rsidRPr="0040515E">
        <w:rPr>
          <w:rFonts w:asciiTheme="minorHAnsi" w:hAnsiTheme="minorHAnsi" w:cstheme="minorHAnsi"/>
          <w:sz w:val="22"/>
          <w:szCs w:val="22"/>
        </w:rPr>
        <w:t>to adres</w:t>
      </w:r>
      <w:r w:rsidR="00291C16" w:rsidRPr="0040515E">
        <w:rPr>
          <w:rFonts w:asciiTheme="minorHAnsi" w:hAnsiTheme="minorHAnsi" w:cstheme="minorHAnsi"/>
          <w:sz w:val="22"/>
          <w:szCs w:val="22"/>
        </w:rPr>
        <w:t>y</w:t>
      </w:r>
      <w:r w:rsidRPr="0040515E">
        <w:rPr>
          <w:rFonts w:asciiTheme="minorHAnsi" w:hAnsiTheme="minorHAnsi" w:cstheme="minorHAnsi"/>
          <w:sz w:val="22"/>
          <w:szCs w:val="22"/>
        </w:rPr>
        <w:t xml:space="preserve"> jsou blíže specifikované v záhlaví této Smlouvy.</w:t>
      </w:r>
      <w:r w:rsidR="00453B28" w:rsidRPr="0040515E">
        <w:rPr>
          <w:rFonts w:asciiTheme="minorHAnsi" w:hAnsiTheme="minorHAnsi" w:cstheme="minorHAnsi"/>
          <w:sz w:val="22"/>
          <w:szCs w:val="22"/>
        </w:rPr>
        <w:t xml:space="preserve"> </w:t>
      </w:r>
      <w:r w:rsidRPr="0040515E">
        <w:rPr>
          <w:rFonts w:asciiTheme="minorHAnsi" w:hAnsiTheme="minorHAnsi" w:cstheme="minorHAnsi"/>
          <w:bCs/>
          <w:sz w:val="22"/>
          <w:szCs w:val="22"/>
        </w:rPr>
        <w:t xml:space="preserve">Takové odstoupení je účinné dnem doručení </w:t>
      </w:r>
      <w:r w:rsidR="00291C16" w:rsidRPr="0040515E">
        <w:rPr>
          <w:rFonts w:asciiTheme="minorHAnsi" w:hAnsiTheme="minorHAnsi" w:cstheme="minorHAnsi"/>
          <w:bCs/>
          <w:sz w:val="22"/>
          <w:szCs w:val="22"/>
        </w:rPr>
        <w:t xml:space="preserve">Investorovi (příp. Vedlejšímu účastníku) </w:t>
      </w:r>
      <w:r w:rsidR="00B80A74" w:rsidRPr="0040515E">
        <w:rPr>
          <w:rFonts w:asciiTheme="minorHAnsi" w:hAnsiTheme="minorHAnsi" w:cstheme="minorHAnsi"/>
          <w:bCs/>
          <w:sz w:val="22"/>
          <w:szCs w:val="22"/>
        </w:rPr>
        <w:t xml:space="preserve">a </w:t>
      </w:r>
      <w:r w:rsidRPr="0040515E">
        <w:rPr>
          <w:rFonts w:asciiTheme="minorHAnsi" w:hAnsiTheme="minorHAnsi" w:cstheme="minorHAnsi"/>
          <w:bCs/>
          <w:sz w:val="22"/>
          <w:szCs w:val="22"/>
        </w:rPr>
        <w:t xml:space="preserve">v takovém případě </w:t>
      </w:r>
      <w:r w:rsidR="00644E95" w:rsidRPr="0040515E">
        <w:rPr>
          <w:rFonts w:asciiTheme="minorHAnsi" w:hAnsiTheme="minorHAnsi" w:cstheme="minorHAnsi"/>
          <w:bCs/>
          <w:sz w:val="22"/>
          <w:szCs w:val="22"/>
        </w:rPr>
        <w:t xml:space="preserve">si jsou Smluvní strany </w:t>
      </w:r>
      <w:r w:rsidRPr="0040515E">
        <w:rPr>
          <w:rFonts w:asciiTheme="minorHAnsi" w:hAnsiTheme="minorHAnsi" w:cstheme="minorHAnsi"/>
          <w:bCs/>
          <w:sz w:val="22"/>
          <w:szCs w:val="22"/>
        </w:rPr>
        <w:t>povinn</w:t>
      </w:r>
      <w:r w:rsidR="00644E95" w:rsidRPr="0040515E">
        <w:rPr>
          <w:rFonts w:asciiTheme="minorHAnsi" w:hAnsiTheme="minorHAnsi" w:cstheme="minorHAnsi"/>
          <w:bCs/>
          <w:sz w:val="22"/>
          <w:szCs w:val="22"/>
        </w:rPr>
        <w:t>y</w:t>
      </w:r>
      <w:r w:rsidRPr="0040515E">
        <w:rPr>
          <w:rFonts w:asciiTheme="minorHAnsi" w:hAnsiTheme="minorHAnsi" w:cstheme="minorHAnsi"/>
          <w:bCs/>
          <w:sz w:val="22"/>
          <w:szCs w:val="22"/>
        </w:rPr>
        <w:t xml:space="preserve"> do </w:t>
      </w:r>
      <w:r w:rsidR="00D841E7" w:rsidRPr="0040515E">
        <w:rPr>
          <w:rFonts w:asciiTheme="minorHAnsi" w:hAnsiTheme="minorHAnsi" w:cstheme="minorHAnsi"/>
          <w:bCs/>
          <w:sz w:val="22"/>
          <w:szCs w:val="22"/>
        </w:rPr>
        <w:t>9</w:t>
      </w:r>
      <w:r w:rsidRPr="0040515E">
        <w:rPr>
          <w:rFonts w:asciiTheme="minorHAnsi" w:hAnsiTheme="minorHAnsi" w:cstheme="minorHAnsi"/>
          <w:bCs/>
          <w:sz w:val="22"/>
          <w:szCs w:val="22"/>
        </w:rPr>
        <w:t xml:space="preserve">0 dnů ode dne odstoupení vrátit veškerá </w:t>
      </w:r>
      <w:r w:rsidR="00B80A74" w:rsidRPr="0040515E">
        <w:rPr>
          <w:rFonts w:asciiTheme="minorHAnsi" w:hAnsiTheme="minorHAnsi" w:cstheme="minorHAnsi"/>
          <w:bCs/>
          <w:sz w:val="22"/>
          <w:szCs w:val="22"/>
        </w:rPr>
        <w:t xml:space="preserve">poskytnutá </w:t>
      </w:r>
      <w:r w:rsidR="00DC2659" w:rsidRPr="0040515E">
        <w:rPr>
          <w:rFonts w:asciiTheme="minorHAnsi" w:hAnsiTheme="minorHAnsi" w:cstheme="minorHAnsi"/>
          <w:bCs/>
          <w:sz w:val="22"/>
          <w:szCs w:val="22"/>
        </w:rPr>
        <w:t xml:space="preserve">finanční </w:t>
      </w:r>
      <w:r w:rsidRPr="0040515E">
        <w:rPr>
          <w:rFonts w:asciiTheme="minorHAnsi" w:hAnsiTheme="minorHAnsi" w:cstheme="minorHAnsi"/>
          <w:bCs/>
          <w:sz w:val="22"/>
          <w:szCs w:val="22"/>
        </w:rPr>
        <w:t xml:space="preserve">plnění, která </w:t>
      </w:r>
      <w:r w:rsidR="00FB1D13" w:rsidRPr="0040515E">
        <w:rPr>
          <w:rFonts w:asciiTheme="minorHAnsi" w:hAnsiTheme="minorHAnsi" w:cstheme="minorHAnsi"/>
          <w:bCs/>
          <w:sz w:val="22"/>
          <w:szCs w:val="22"/>
        </w:rPr>
        <w:t>do dne účinnosti</w:t>
      </w:r>
      <w:r w:rsidRPr="0040515E">
        <w:rPr>
          <w:rFonts w:asciiTheme="minorHAnsi" w:hAnsiTheme="minorHAnsi" w:cstheme="minorHAnsi"/>
          <w:bCs/>
          <w:sz w:val="22"/>
          <w:szCs w:val="22"/>
        </w:rPr>
        <w:t xml:space="preserve"> odstoupení od </w:t>
      </w:r>
      <w:r w:rsidR="00261A9D" w:rsidRPr="0040515E">
        <w:rPr>
          <w:rFonts w:asciiTheme="minorHAnsi" w:hAnsiTheme="minorHAnsi" w:cstheme="minorHAnsi"/>
          <w:bCs/>
          <w:sz w:val="22"/>
          <w:szCs w:val="22"/>
        </w:rPr>
        <w:t>druhé Smluvní strany</w:t>
      </w:r>
      <w:r w:rsidRPr="0040515E">
        <w:rPr>
          <w:rFonts w:asciiTheme="minorHAnsi" w:hAnsiTheme="minorHAnsi" w:cstheme="minorHAnsi"/>
          <w:bCs/>
          <w:sz w:val="22"/>
          <w:szCs w:val="22"/>
        </w:rPr>
        <w:t xml:space="preserve"> na základě této Smlouvy obdržel</w:t>
      </w:r>
      <w:r w:rsidR="00261A9D" w:rsidRPr="0040515E">
        <w:rPr>
          <w:rFonts w:asciiTheme="minorHAnsi" w:hAnsiTheme="minorHAnsi" w:cstheme="minorHAnsi"/>
          <w:bCs/>
          <w:sz w:val="22"/>
          <w:szCs w:val="22"/>
        </w:rPr>
        <w:t>y</w:t>
      </w:r>
      <w:r w:rsidRPr="0040515E">
        <w:rPr>
          <w:rFonts w:asciiTheme="minorHAnsi" w:hAnsiTheme="minorHAnsi" w:cstheme="minorHAnsi"/>
          <w:bCs/>
          <w:sz w:val="22"/>
          <w:szCs w:val="22"/>
        </w:rPr>
        <w:t xml:space="preserve">. </w:t>
      </w:r>
      <w:r w:rsidR="00F614E9" w:rsidRPr="0040515E">
        <w:rPr>
          <w:rFonts w:asciiTheme="minorHAnsi" w:hAnsiTheme="minorHAnsi" w:cstheme="minorHAnsi"/>
          <w:bCs/>
          <w:sz w:val="22"/>
          <w:szCs w:val="22"/>
        </w:rPr>
        <w:t> Ohledně zpětné směny pozemků</w:t>
      </w:r>
      <w:r w:rsidRPr="0040515E">
        <w:rPr>
          <w:rFonts w:asciiTheme="minorHAnsi" w:hAnsiTheme="minorHAnsi" w:cstheme="minorHAnsi"/>
          <w:bCs/>
          <w:sz w:val="22"/>
          <w:szCs w:val="22"/>
        </w:rPr>
        <w:t xml:space="preserve">, které byly předmětem Směny dle čl. III. odst. </w:t>
      </w:r>
      <w:r w:rsidR="00443858">
        <w:rPr>
          <w:rFonts w:asciiTheme="minorHAnsi" w:hAnsiTheme="minorHAnsi" w:cstheme="minorHAnsi"/>
          <w:bCs/>
          <w:sz w:val="22"/>
          <w:szCs w:val="22"/>
        </w:rPr>
        <w:t>5</w:t>
      </w:r>
      <w:r w:rsidR="00443858" w:rsidRPr="0040515E">
        <w:rPr>
          <w:rFonts w:asciiTheme="minorHAnsi" w:hAnsiTheme="minorHAnsi" w:cstheme="minorHAnsi"/>
          <w:bCs/>
          <w:sz w:val="22"/>
          <w:szCs w:val="22"/>
        </w:rPr>
        <w:t xml:space="preserve"> </w:t>
      </w:r>
      <w:r w:rsidRPr="0040515E">
        <w:rPr>
          <w:rFonts w:asciiTheme="minorHAnsi" w:hAnsiTheme="minorHAnsi" w:cstheme="minorHAnsi"/>
          <w:bCs/>
          <w:sz w:val="22"/>
          <w:szCs w:val="22"/>
        </w:rPr>
        <w:t xml:space="preserve">této Smlouvy, </w:t>
      </w:r>
      <w:r w:rsidR="00F614E9" w:rsidRPr="0040515E">
        <w:rPr>
          <w:rFonts w:asciiTheme="minorHAnsi" w:hAnsiTheme="minorHAnsi" w:cstheme="minorHAnsi"/>
          <w:bCs/>
          <w:sz w:val="22"/>
          <w:szCs w:val="22"/>
        </w:rPr>
        <w:t>se zavazují</w:t>
      </w:r>
      <w:r w:rsidRPr="0040515E">
        <w:rPr>
          <w:rFonts w:asciiTheme="minorHAnsi" w:hAnsiTheme="minorHAnsi" w:cstheme="minorHAnsi"/>
          <w:bCs/>
          <w:sz w:val="22"/>
          <w:szCs w:val="22"/>
        </w:rPr>
        <w:t xml:space="preserve"> Smluvní strany v případě odstoupení </w:t>
      </w:r>
      <w:r w:rsidR="00B80A74" w:rsidRPr="0040515E">
        <w:rPr>
          <w:rFonts w:asciiTheme="minorHAnsi" w:hAnsiTheme="minorHAnsi" w:cstheme="minorHAnsi"/>
          <w:bCs/>
          <w:sz w:val="22"/>
          <w:szCs w:val="22"/>
        </w:rPr>
        <w:t>Městské části</w:t>
      </w:r>
      <w:r w:rsidRPr="0040515E">
        <w:rPr>
          <w:rFonts w:asciiTheme="minorHAnsi" w:hAnsiTheme="minorHAnsi" w:cstheme="minorHAnsi"/>
          <w:bCs/>
          <w:sz w:val="22"/>
          <w:szCs w:val="22"/>
        </w:rPr>
        <w:t xml:space="preserve"> od této Smlouvy v dobré víře jednat. Vrácením plnění ani zpětným převodem pozemků není dotčeno právo </w:t>
      </w:r>
      <w:r w:rsidR="008E0ADD" w:rsidRPr="0040515E">
        <w:rPr>
          <w:rFonts w:asciiTheme="minorHAnsi" w:hAnsiTheme="minorHAnsi" w:cstheme="minorHAnsi"/>
          <w:bCs/>
          <w:sz w:val="22"/>
          <w:szCs w:val="22"/>
        </w:rPr>
        <w:t>Městské části</w:t>
      </w:r>
      <w:r w:rsidRPr="0040515E">
        <w:rPr>
          <w:rFonts w:asciiTheme="minorHAnsi" w:hAnsiTheme="minorHAnsi" w:cstheme="minorHAnsi"/>
          <w:bCs/>
          <w:sz w:val="22"/>
          <w:szCs w:val="22"/>
        </w:rPr>
        <w:t xml:space="preserve"> na náhradu prokazatelné škody vzniklé v důsledku porušení povinností ze strany </w:t>
      </w:r>
      <w:r w:rsidR="008E0ADD" w:rsidRPr="0040515E">
        <w:rPr>
          <w:rFonts w:asciiTheme="minorHAnsi" w:hAnsiTheme="minorHAnsi" w:cstheme="minorHAnsi"/>
          <w:bCs/>
          <w:sz w:val="22"/>
          <w:szCs w:val="22"/>
        </w:rPr>
        <w:t>Investora (příp. Vedlejšího účastníka)</w:t>
      </w:r>
      <w:r w:rsidRPr="0040515E">
        <w:rPr>
          <w:rFonts w:asciiTheme="minorHAnsi" w:hAnsiTheme="minorHAnsi" w:cstheme="minorHAnsi"/>
          <w:bCs/>
          <w:sz w:val="22"/>
          <w:szCs w:val="22"/>
        </w:rPr>
        <w:t>.</w:t>
      </w:r>
    </w:p>
    <w:p w14:paraId="7088DB85" w14:textId="0F7C6D16" w:rsidR="00412A95" w:rsidRPr="00465D69" w:rsidRDefault="008E0ADD" w:rsidP="00D015DE">
      <w:pPr>
        <w:pStyle w:val="Odstavecseseznamem"/>
        <w:numPr>
          <w:ilvl w:val="0"/>
          <w:numId w:val="33"/>
        </w:numPr>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bCs/>
          <w:sz w:val="22"/>
          <w:szCs w:val="22"/>
        </w:rPr>
        <w:t>V případě porušení povinností vyplývajících Investorovi (příp. Vedlejšímu účastníku) z této Smlouvy má Městská část právo na náhradu škody</w:t>
      </w:r>
      <w:r w:rsidRPr="0040515E">
        <w:rPr>
          <w:rFonts w:asciiTheme="minorHAnsi" w:hAnsiTheme="minorHAnsi" w:cstheme="minorHAnsi"/>
          <w:sz w:val="22"/>
          <w:szCs w:val="22"/>
        </w:rPr>
        <w:t>,</w:t>
      </w:r>
      <w:r w:rsidRPr="0040515E">
        <w:rPr>
          <w:rFonts w:asciiTheme="minorHAnsi" w:hAnsiTheme="minorHAnsi" w:cstheme="minorHAnsi"/>
          <w:bCs/>
          <w:sz w:val="22"/>
          <w:szCs w:val="22"/>
        </w:rPr>
        <w:t xml:space="preserve"> a to včetně nároku na náhradu účelně vynaložených nákladů</w:t>
      </w:r>
      <w:r w:rsidR="00A2347D" w:rsidRPr="0040515E">
        <w:rPr>
          <w:rFonts w:asciiTheme="minorHAnsi" w:hAnsiTheme="minorHAnsi" w:cstheme="minorHAnsi"/>
          <w:bCs/>
          <w:sz w:val="22"/>
          <w:szCs w:val="22"/>
        </w:rPr>
        <w:t xml:space="preserve"> souvisejících s realizací této Smlouvy</w:t>
      </w:r>
      <w:r w:rsidRPr="0040515E">
        <w:rPr>
          <w:rFonts w:asciiTheme="minorHAnsi" w:hAnsiTheme="minorHAnsi" w:cstheme="minorHAnsi"/>
          <w:bCs/>
          <w:sz w:val="22"/>
          <w:szCs w:val="22"/>
        </w:rPr>
        <w:t>, za předpokladu marného uplynutí přiměřené lhůty stanovené v písemné výzvě ke sjednání nápravy, tak jak plyne z této Smlouvy</w:t>
      </w:r>
      <w:r w:rsidR="00CF6785" w:rsidRPr="0040515E">
        <w:rPr>
          <w:rFonts w:asciiTheme="minorHAnsi" w:hAnsiTheme="minorHAnsi" w:cstheme="minorHAnsi"/>
          <w:bCs/>
          <w:sz w:val="22"/>
          <w:szCs w:val="22"/>
        </w:rPr>
        <w:t>.</w:t>
      </w:r>
    </w:p>
    <w:p w14:paraId="33719F5D" w14:textId="77777777" w:rsidR="00465D69" w:rsidRPr="0040515E" w:rsidRDefault="00465D69" w:rsidP="00465D69">
      <w:pPr>
        <w:pStyle w:val="Odstavecseseznamem"/>
        <w:spacing w:after="120" w:line="264" w:lineRule="auto"/>
        <w:ind w:left="567"/>
        <w:jc w:val="both"/>
        <w:rPr>
          <w:rFonts w:asciiTheme="minorHAnsi" w:hAnsiTheme="minorHAnsi" w:cstheme="minorHAnsi"/>
          <w:sz w:val="22"/>
          <w:szCs w:val="22"/>
        </w:rPr>
      </w:pPr>
    </w:p>
    <w:p w14:paraId="20410F16" w14:textId="77777777" w:rsidR="001415F8" w:rsidRPr="0040515E" w:rsidRDefault="00D30B26"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VI</w:t>
      </w:r>
      <w:r w:rsidR="009C04EB" w:rsidRPr="0040515E">
        <w:rPr>
          <w:rFonts w:asciiTheme="minorHAnsi" w:hAnsiTheme="minorHAnsi" w:cstheme="minorHAnsi"/>
          <w:b/>
          <w:sz w:val="22"/>
          <w:szCs w:val="22"/>
        </w:rPr>
        <w:t>I</w:t>
      </w:r>
      <w:r w:rsidR="00296E1E" w:rsidRPr="0040515E">
        <w:rPr>
          <w:rFonts w:asciiTheme="minorHAnsi" w:hAnsiTheme="minorHAnsi" w:cstheme="minorHAnsi"/>
          <w:b/>
          <w:sz w:val="22"/>
          <w:szCs w:val="22"/>
        </w:rPr>
        <w:t>I</w:t>
      </w:r>
      <w:r w:rsidR="001415F8" w:rsidRPr="0040515E">
        <w:rPr>
          <w:rFonts w:asciiTheme="minorHAnsi" w:hAnsiTheme="minorHAnsi" w:cstheme="minorHAnsi"/>
          <w:b/>
          <w:sz w:val="22"/>
          <w:szCs w:val="22"/>
        </w:rPr>
        <w:t>.</w:t>
      </w:r>
    </w:p>
    <w:p w14:paraId="7AEC8F50" w14:textId="77777777" w:rsidR="001415F8" w:rsidRPr="0040515E" w:rsidRDefault="001415F8" w:rsidP="00D015DE">
      <w:pPr>
        <w:spacing w:after="120" w:line="264" w:lineRule="auto"/>
        <w:jc w:val="center"/>
        <w:rPr>
          <w:rFonts w:asciiTheme="minorHAnsi" w:hAnsiTheme="minorHAnsi" w:cstheme="minorHAnsi"/>
          <w:b/>
          <w:sz w:val="22"/>
          <w:szCs w:val="22"/>
        </w:rPr>
      </w:pPr>
      <w:r w:rsidRPr="0040515E">
        <w:rPr>
          <w:rFonts w:asciiTheme="minorHAnsi" w:hAnsiTheme="minorHAnsi" w:cstheme="minorHAnsi"/>
          <w:b/>
          <w:sz w:val="22"/>
          <w:szCs w:val="22"/>
        </w:rPr>
        <w:t>Závěrečná ustanovení</w:t>
      </w:r>
    </w:p>
    <w:p w14:paraId="4BDF3591" w14:textId="49E62CC1" w:rsidR="0051414C" w:rsidRPr="0040515E" w:rsidRDefault="0051414C" w:rsidP="00FF10EA">
      <w:pPr>
        <w:numPr>
          <w:ilvl w:val="0"/>
          <w:numId w:val="7"/>
        </w:numPr>
        <w:tabs>
          <w:tab w:val="clear" w:pos="360"/>
        </w:tabs>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V případě, že </w:t>
      </w:r>
      <w:r w:rsidR="000505F9" w:rsidRPr="0040515E">
        <w:rPr>
          <w:rFonts w:asciiTheme="minorHAnsi" w:hAnsiTheme="minorHAnsi" w:cstheme="minorHAnsi"/>
          <w:bCs/>
          <w:sz w:val="22"/>
          <w:szCs w:val="22"/>
        </w:rPr>
        <w:t xml:space="preserve">je v této Smlouvě vázána dospělost některého ze závazků Smluvních stran na </w:t>
      </w:r>
      <w:r w:rsidR="0040092D" w:rsidRPr="0040515E">
        <w:rPr>
          <w:rFonts w:asciiTheme="minorHAnsi" w:hAnsiTheme="minorHAnsi" w:cstheme="minorHAnsi"/>
          <w:bCs/>
          <w:sz w:val="22"/>
          <w:szCs w:val="22"/>
        </w:rPr>
        <w:t xml:space="preserve">vydání a/nebo právní moc </w:t>
      </w:r>
      <w:r w:rsidR="00DE7F94" w:rsidRPr="0040515E">
        <w:rPr>
          <w:rFonts w:asciiTheme="minorHAnsi" w:hAnsiTheme="minorHAnsi" w:cstheme="minorHAnsi"/>
          <w:bCs/>
          <w:sz w:val="22"/>
          <w:szCs w:val="22"/>
        </w:rPr>
        <w:t>územní</w:t>
      </w:r>
      <w:r w:rsidR="0040092D" w:rsidRPr="0040515E">
        <w:rPr>
          <w:rFonts w:asciiTheme="minorHAnsi" w:hAnsiTheme="minorHAnsi" w:cstheme="minorHAnsi"/>
          <w:bCs/>
          <w:sz w:val="22"/>
          <w:szCs w:val="22"/>
        </w:rPr>
        <w:t>ho</w:t>
      </w:r>
      <w:r w:rsidR="00DE7F94" w:rsidRPr="0040515E">
        <w:rPr>
          <w:rFonts w:asciiTheme="minorHAnsi" w:hAnsiTheme="minorHAnsi" w:cstheme="minorHAnsi"/>
          <w:bCs/>
          <w:sz w:val="22"/>
          <w:szCs w:val="22"/>
        </w:rPr>
        <w:t xml:space="preserve"> rozhodnutí a/nebo stavební</w:t>
      </w:r>
      <w:r w:rsidR="0040092D" w:rsidRPr="0040515E">
        <w:rPr>
          <w:rFonts w:asciiTheme="minorHAnsi" w:hAnsiTheme="minorHAnsi" w:cstheme="minorHAnsi"/>
          <w:bCs/>
          <w:sz w:val="22"/>
          <w:szCs w:val="22"/>
        </w:rPr>
        <w:t>ho</w:t>
      </w:r>
      <w:r w:rsidR="00DE7F94" w:rsidRPr="0040515E">
        <w:rPr>
          <w:rFonts w:asciiTheme="minorHAnsi" w:hAnsiTheme="minorHAnsi" w:cstheme="minorHAnsi"/>
          <w:bCs/>
          <w:sz w:val="22"/>
          <w:szCs w:val="22"/>
        </w:rPr>
        <w:t xml:space="preserve"> povolení a Investor </w:t>
      </w:r>
      <w:r w:rsidR="00E43DAB" w:rsidRPr="0040515E">
        <w:rPr>
          <w:rFonts w:asciiTheme="minorHAnsi" w:hAnsiTheme="minorHAnsi" w:cstheme="minorHAnsi"/>
          <w:bCs/>
          <w:sz w:val="22"/>
          <w:szCs w:val="22"/>
        </w:rPr>
        <w:t xml:space="preserve">(nebo jiný subjekt ze skupiny </w:t>
      </w:r>
      <w:r w:rsidR="006C485D" w:rsidRPr="0040515E">
        <w:rPr>
          <w:rFonts w:asciiTheme="minorHAnsi" w:hAnsiTheme="minorHAnsi" w:cstheme="minorHAnsi"/>
          <w:sz w:val="22"/>
          <w:szCs w:val="22"/>
        </w:rPr>
        <w:t>CPIPG</w:t>
      </w:r>
      <w:r w:rsidR="00E43DAB" w:rsidRPr="0040515E">
        <w:rPr>
          <w:rFonts w:asciiTheme="minorHAnsi" w:hAnsiTheme="minorHAnsi" w:cstheme="minorHAnsi"/>
          <w:sz w:val="22"/>
          <w:szCs w:val="22"/>
        </w:rPr>
        <w:t>)</w:t>
      </w:r>
      <w:r w:rsidR="00E43DAB" w:rsidRPr="0040515E">
        <w:rPr>
          <w:rFonts w:asciiTheme="minorHAnsi" w:hAnsiTheme="minorHAnsi" w:cstheme="minorHAnsi"/>
          <w:bCs/>
          <w:sz w:val="22"/>
          <w:szCs w:val="22"/>
        </w:rPr>
        <w:t xml:space="preserve"> </w:t>
      </w:r>
      <w:r w:rsidR="00DE7F94" w:rsidRPr="0040515E">
        <w:rPr>
          <w:rFonts w:asciiTheme="minorHAnsi" w:hAnsiTheme="minorHAnsi" w:cstheme="minorHAnsi"/>
          <w:bCs/>
          <w:sz w:val="22"/>
          <w:szCs w:val="22"/>
        </w:rPr>
        <w:t xml:space="preserve">bude ve vztahu k příslušnému </w:t>
      </w:r>
      <w:r w:rsidR="00E43DAB" w:rsidRPr="0040515E">
        <w:rPr>
          <w:rFonts w:asciiTheme="minorHAnsi" w:hAnsiTheme="minorHAnsi" w:cstheme="minorHAnsi"/>
          <w:bCs/>
          <w:sz w:val="22"/>
          <w:szCs w:val="22"/>
        </w:rPr>
        <w:t>P</w:t>
      </w:r>
      <w:r w:rsidR="00DE7F94" w:rsidRPr="0040515E">
        <w:rPr>
          <w:rFonts w:asciiTheme="minorHAnsi" w:hAnsiTheme="minorHAnsi" w:cstheme="minorHAnsi"/>
          <w:bCs/>
          <w:sz w:val="22"/>
          <w:szCs w:val="22"/>
        </w:rPr>
        <w:t xml:space="preserve">rojektu CPI postupovat </w:t>
      </w:r>
      <w:r w:rsidR="00DE04C9" w:rsidRPr="0040515E">
        <w:rPr>
          <w:rFonts w:asciiTheme="minorHAnsi" w:hAnsiTheme="minorHAnsi" w:cstheme="minorHAnsi"/>
          <w:bCs/>
          <w:sz w:val="22"/>
          <w:szCs w:val="22"/>
        </w:rPr>
        <w:t xml:space="preserve">v rámci povolovacího procesu formou společného územního a stavebního řízení, </w:t>
      </w:r>
      <w:r w:rsidR="0040092D" w:rsidRPr="0040515E">
        <w:rPr>
          <w:rFonts w:asciiTheme="minorHAnsi" w:hAnsiTheme="minorHAnsi" w:cstheme="minorHAnsi"/>
          <w:bCs/>
          <w:sz w:val="22"/>
          <w:szCs w:val="22"/>
        </w:rPr>
        <w:t>stávají se takové závazky dospělými vydáním a/nebo právní mocí společného územního rozhodnutí a stavebního povolení k příslušnému Projektu CPI.</w:t>
      </w:r>
    </w:p>
    <w:p w14:paraId="08502BA8" w14:textId="78F514E8" w:rsidR="00C2302D" w:rsidRPr="0040515E" w:rsidRDefault="00C2302D" w:rsidP="00FF10EA">
      <w:pPr>
        <w:numPr>
          <w:ilvl w:val="0"/>
          <w:numId w:val="7"/>
        </w:numPr>
        <w:tabs>
          <w:tab w:val="clear" w:pos="360"/>
        </w:tabs>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Investor </w:t>
      </w:r>
      <w:r w:rsidR="008B31A0" w:rsidRPr="0040515E">
        <w:rPr>
          <w:rFonts w:asciiTheme="minorHAnsi" w:hAnsiTheme="minorHAnsi" w:cstheme="minorHAnsi"/>
          <w:bCs/>
          <w:sz w:val="22"/>
          <w:szCs w:val="22"/>
        </w:rPr>
        <w:t>i Vedlejší účastník jsou oprávněni postoupit tuto Smlouv</w:t>
      </w:r>
      <w:r w:rsidR="00D3784B" w:rsidRPr="0040515E">
        <w:rPr>
          <w:rFonts w:asciiTheme="minorHAnsi" w:hAnsiTheme="minorHAnsi" w:cstheme="minorHAnsi"/>
          <w:bCs/>
          <w:sz w:val="22"/>
          <w:szCs w:val="22"/>
        </w:rPr>
        <w:t>u</w:t>
      </w:r>
      <w:r w:rsidR="008B31A0" w:rsidRPr="0040515E">
        <w:rPr>
          <w:rFonts w:asciiTheme="minorHAnsi" w:hAnsiTheme="minorHAnsi" w:cstheme="minorHAnsi"/>
          <w:bCs/>
          <w:sz w:val="22"/>
          <w:szCs w:val="22"/>
        </w:rPr>
        <w:t xml:space="preserve"> </w:t>
      </w:r>
      <w:r w:rsidR="00B07BF9" w:rsidRPr="0040515E">
        <w:rPr>
          <w:rFonts w:asciiTheme="minorHAnsi" w:hAnsiTheme="minorHAnsi" w:cstheme="minorHAnsi"/>
          <w:bCs/>
          <w:sz w:val="22"/>
          <w:szCs w:val="22"/>
        </w:rPr>
        <w:t xml:space="preserve">jako celek nebo </w:t>
      </w:r>
      <w:r w:rsidR="005234DD" w:rsidRPr="0040515E">
        <w:rPr>
          <w:rFonts w:asciiTheme="minorHAnsi" w:hAnsiTheme="minorHAnsi" w:cstheme="minorHAnsi"/>
          <w:bCs/>
          <w:sz w:val="22"/>
          <w:szCs w:val="22"/>
        </w:rPr>
        <w:t>určitá práva a povinnosti</w:t>
      </w:r>
      <w:r w:rsidR="00F535AC" w:rsidRPr="0040515E">
        <w:rPr>
          <w:rFonts w:asciiTheme="minorHAnsi" w:hAnsiTheme="minorHAnsi" w:cstheme="minorHAnsi"/>
          <w:bCs/>
          <w:sz w:val="22"/>
          <w:szCs w:val="22"/>
        </w:rPr>
        <w:t xml:space="preserve"> z ní vyplývající ve vztahu k přípravě a realizaci některého z Projektů CPI </w:t>
      </w:r>
      <w:r w:rsidR="008B31A0" w:rsidRPr="0040515E">
        <w:rPr>
          <w:rFonts w:asciiTheme="minorHAnsi" w:hAnsiTheme="minorHAnsi" w:cstheme="minorHAnsi"/>
          <w:bCs/>
          <w:sz w:val="22"/>
          <w:szCs w:val="22"/>
        </w:rPr>
        <w:t xml:space="preserve">jinému subjektu ze skupiny </w:t>
      </w:r>
      <w:r w:rsidR="006C485D" w:rsidRPr="0040515E">
        <w:rPr>
          <w:rFonts w:asciiTheme="minorHAnsi" w:hAnsiTheme="minorHAnsi" w:cstheme="minorHAnsi"/>
          <w:sz w:val="22"/>
          <w:szCs w:val="22"/>
        </w:rPr>
        <w:t>CPIPG</w:t>
      </w:r>
      <w:r w:rsidR="008B31A0" w:rsidRPr="0040515E">
        <w:rPr>
          <w:rFonts w:asciiTheme="minorHAnsi" w:hAnsiTheme="minorHAnsi" w:cstheme="minorHAnsi"/>
          <w:bCs/>
          <w:sz w:val="22"/>
          <w:szCs w:val="22"/>
        </w:rPr>
        <w:t xml:space="preserve">, který bude </w:t>
      </w:r>
      <w:r w:rsidR="00D3784B" w:rsidRPr="0040515E">
        <w:rPr>
          <w:rFonts w:asciiTheme="minorHAnsi" w:hAnsiTheme="minorHAnsi" w:cstheme="minorHAnsi"/>
          <w:bCs/>
          <w:sz w:val="22"/>
          <w:szCs w:val="22"/>
        </w:rPr>
        <w:t xml:space="preserve">připravovat a/nebo </w:t>
      </w:r>
      <w:r w:rsidR="001C1D65" w:rsidRPr="0040515E">
        <w:rPr>
          <w:rFonts w:asciiTheme="minorHAnsi" w:hAnsiTheme="minorHAnsi" w:cstheme="minorHAnsi"/>
          <w:bCs/>
          <w:sz w:val="22"/>
          <w:szCs w:val="22"/>
        </w:rPr>
        <w:t xml:space="preserve">realizovat příslušný Projekt CPI/Projekty CPI. </w:t>
      </w:r>
      <w:r w:rsidR="00272E90" w:rsidRPr="0040515E">
        <w:rPr>
          <w:rFonts w:asciiTheme="minorHAnsi" w:hAnsiTheme="minorHAnsi" w:cstheme="minorHAnsi"/>
          <w:bCs/>
          <w:sz w:val="22"/>
          <w:szCs w:val="22"/>
        </w:rPr>
        <w:t>Městská</w:t>
      </w:r>
      <w:r w:rsidR="001C1D65" w:rsidRPr="0040515E">
        <w:rPr>
          <w:rFonts w:asciiTheme="minorHAnsi" w:hAnsiTheme="minorHAnsi" w:cstheme="minorHAnsi"/>
          <w:bCs/>
          <w:sz w:val="22"/>
          <w:szCs w:val="22"/>
        </w:rPr>
        <w:t xml:space="preserve"> část se zavazuje </w:t>
      </w:r>
      <w:r w:rsidR="00623F31" w:rsidRPr="0040515E">
        <w:rPr>
          <w:rFonts w:asciiTheme="minorHAnsi" w:hAnsiTheme="minorHAnsi" w:cstheme="minorHAnsi"/>
          <w:bCs/>
          <w:sz w:val="22"/>
          <w:szCs w:val="22"/>
        </w:rPr>
        <w:t>k</w:t>
      </w:r>
      <w:r w:rsidR="001C1D65" w:rsidRPr="0040515E">
        <w:rPr>
          <w:rFonts w:asciiTheme="minorHAnsi" w:hAnsiTheme="minorHAnsi" w:cstheme="minorHAnsi"/>
          <w:bCs/>
          <w:sz w:val="22"/>
          <w:szCs w:val="22"/>
        </w:rPr>
        <w:t> takov</w:t>
      </w:r>
      <w:r w:rsidR="00623F31" w:rsidRPr="0040515E">
        <w:rPr>
          <w:rFonts w:asciiTheme="minorHAnsi" w:hAnsiTheme="minorHAnsi" w:cstheme="minorHAnsi"/>
          <w:bCs/>
          <w:sz w:val="22"/>
          <w:szCs w:val="22"/>
        </w:rPr>
        <w:t>ému</w:t>
      </w:r>
      <w:r w:rsidR="001C1D65" w:rsidRPr="0040515E">
        <w:rPr>
          <w:rFonts w:asciiTheme="minorHAnsi" w:hAnsiTheme="minorHAnsi" w:cstheme="minorHAnsi"/>
          <w:bCs/>
          <w:sz w:val="22"/>
          <w:szCs w:val="22"/>
        </w:rPr>
        <w:t xml:space="preserve"> postoupení této Smlo</w:t>
      </w:r>
      <w:r w:rsidR="00272E90" w:rsidRPr="0040515E">
        <w:rPr>
          <w:rFonts w:asciiTheme="minorHAnsi" w:hAnsiTheme="minorHAnsi" w:cstheme="minorHAnsi"/>
          <w:bCs/>
          <w:sz w:val="22"/>
          <w:szCs w:val="22"/>
        </w:rPr>
        <w:t xml:space="preserve">uvy udělit </w:t>
      </w:r>
      <w:r w:rsidR="00D3784B" w:rsidRPr="0040515E">
        <w:rPr>
          <w:rFonts w:asciiTheme="minorHAnsi" w:hAnsiTheme="minorHAnsi" w:cstheme="minorHAnsi"/>
          <w:bCs/>
          <w:sz w:val="22"/>
          <w:szCs w:val="22"/>
        </w:rPr>
        <w:t xml:space="preserve">písemný </w:t>
      </w:r>
      <w:r w:rsidR="00272E90" w:rsidRPr="0040515E">
        <w:rPr>
          <w:rFonts w:asciiTheme="minorHAnsi" w:hAnsiTheme="minorHAnsi" w:cstheme="minorHAnsi"/>
          <w:bCs/>
          <w:sz w:val="22"/>
          <w:szCs w:val="22"/>
        </w:rPr>
        <w:t>souhlas, a to bez zbytečného odkladu poté, co bude k</w:t>
      </w:r>
      <w:r w:rsidR="00D3784B" w:rsidRPr="0040515E">
        <w:rPr>
          <w:rFonts w:asciiTheme="minorHAnsi" w:hAnsiTheme="minorHAnsi" w:cstheme="minorHAnsi"/>
          <w:bCs/>
          <w:sz w:val="22"/>
          <w:szCs w:val="22"/>
        </w:rPr>
        <w:t xml:space="preserve"> jeho </w:t>
      </w:r>
      <w:r w:rsidR="00272E90" w:rsidRPr="0040515E">
        <w:rPr>
          <w:rFonts w:asciiTheme="minorHAnsi" w:hAnsiTheme="minorHAnsi" w:cstheme="minorHAnsi"/>
          <w:bCs/>
          <w:sz w:val="22"/>
          <w:szCs w:val="22"/>
        </w:rPr>
        <w:t xml:space="preserve">udělení </w:t>
      </w:r>
      <w:r w:rsidR="00F43B2E" w:rsidRPr="0040515E">
        <w:rPr>
          <w:rFonts w:asciiTheme="minorHAnsi" w:hAnsiTheme="minorHAnsi" w:cstheme="minorHAnsi"/>
          <w:bCs/>
          <w:sz w:val="22"/>
          <w:szCs w:val="22"/>
        </w:rPr>
        <w:t xml:space="preserve">písemně </w:t>
      </w:r>
      <w:r w:rsidR="00272E90" w:rsidRPr="0040515E">
        <w:rPr>
          <w:rFonts w:asciiTheme="minorHAnsi" w:hAnsiTheme="minorHAnsi" w:cstheme="minorHAnsi"/>
          <w:bCs/>
          <w:sz w:val="22"/>
          <w:szCs w:val="22"/>
        </w:rPr>
        <w:t xml:space="preserve">vyzvána. </w:t>
      </w:r>
      <w:r w:rsidR="00E21769" w:rsidRPr="0040515E">
        <w:rPr>
          <w:rFonts w:asciiTheme="minorHAnsi" w:hAnsiTheme="minorHAnsi" w:cstheme="minorHAnsi"/>
          <w:bCs/>
          <w:sz w:val="22"/>
          <w:szCs w:val="22"/>
        </w:rPr>
        <w:t>Učiní-li tak, pak takový postupitel (Investor a/nebo Vedlejší</w:t>
      </w:r>
      <w:r w:rsidR="00414A8B" w:rsidRPr="0040515E">
        <w:rPr>
          <w:rFonts w:asciiTheme="minorHAnsi" w:hAnsiTheme="minorHAnsi" w:cstheme="minorHAnsi"/>
          <w:bCs/>
          <w:sz w:val="22"/>
          <w:szCs w:val="22"/>
        </w:rPr>
        <w:t xml:space="preserve"> účastník</w:t>
      </w:r>
      <w:r w:rsidR="00E21769" w:rsidRPr="0040515E">
        <w:rPr>
          <w:rFonts w:asciiTheme="minorHAnsi" w:hAnsiTheme="minorHAnsi" w:cstheme="minorHAnsi"/>
          <w:bCs/>
          <w:sz w:val="22"/>
          <w:szCs w:val="22"/>
        </w:rPr>
        <w:t>) ručí vůči Městské části za splnění postupovaných povinností ze strany nabyvatele (postupníka).</w:t>
      </w:r>
    </w:p>
    <w:p w14:paraId="6042E579" w14:textId="6FA78FB4" w:rsidR="004E4915" w:rsidRPr="0040515E" w:rsidRDefault="004E4915" w:rsidP="00FF10EA">
      <w:pPr>
        <w:numPr>
          <w:ilvl w:val="0"/>
          <w:numId w:val="7"/>
        </w:numPr>
        <w:tabs>
          <w:tab w:val="clear" w:pos="360"/>
        </w:tabs>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Městská část bere na vědomí, že </w:t>
      </w:r>
      <w:r w:rsidR="0068480E" w:rsidRPr="0040515E">
        <w:rPr>
          <w:rFonts w:asciiTheme="minorHAnsi" w:hAnsiTheme="minorHAnsi" w:cstheme="minorHAnsi"/>
          <w:bCs/>
          <w:sz w:val="22"/>
          <w:szCs w:val="22"/>
        </w:rPr>
        <w:t>ve vztahu k určitým Pozemkům CPI je mezi Městskou částí a</w:t>
      </w:r>
      <w:r w:rsidR="00EF255E" w:rsidRPr="0040515E">
        <w:rPr>
          <w:rFonts w:asciiTheme="minorHAnsi" w:hAnsiTheme="minorHAnsi" w:cstheme="minorHAnsi"/>
          <w:bCs/>
          <w:sz w:val="22"/>
          <w:szCs w:val="22"/>
        </w:rPr>
        <w:t> </w:t>
      </w:r>
      <w:r w:rsidR="0068480E" w:rsidRPr="0040515E">
        <w:rPr>
          <w:rFonts w:asciiTheme="minorHAnsi" w:hAnsiTheme="minorHAnsi" w:cstheme="minorHAnsi"/>
          <w:bCs/>
          <w:sz w:val="22"/>
          <w:szCs w:val="22"/>
        </w:rPr>
        <w:t xml:space="preserve">Investorem uzavřena </w:t>
      </w:r>
      <w:r w:rsidR="00D218EE" w:rsidRPr="0040515E">
        <w:rPr>
          <w:rFonts w:asciiTheme="minorHAnsi" w:hAnsiTheme="minorHAnsi" w:cstheme="minorHAnsi"/>
          <w:bCs/>
          <w:sz w:val="22"/>
          <w:szCs w:val="22"/>
        </w:rPr>
        <w:t>Smlouva</w:t>
      </w:r>
      <w:r w:rsidR="00AF4836" w:rsidRPr="0040515E">
        <w:rPr>
          <w:rFonts w:asciiTheme="minorHAnsi" w:hAnsiTheme="minorHAnsi" w:cstheme="minorHAnsi"/>
          <w:bCs/>
          <w:sz w:val="22"/>
          <w:szCs w:val="22"/>
        </w:rPr>
        <w:t xml:space="preserve"> o nájmu pozemků č. S-2012/01/0018</w:t>
      </w:r>
      <w:r w:rsidR="00182DC9" w:rsidRPr="0040515E">
        <w:rPr>
          <w:rFonts w:asciiTheme="minorHAnsi" w:hAnsiTheme="minorHAnsi" w:cstheme="minorHAnsi"/>
          <w:bCs/>
          <w:sz w:val="22"/>
          <w:szCs w:val="22"/>
        </w:rPr>
        <w:t xml:space="preserve"> ve znění pozdějších dodatků</w:t>
      </w:r>
      <w:r w:rsidR="001C7AD4" w:rsidRPr="0040515E">
        <w:rPr>
          <w:rFonts w:asciiTheme="minorHAnsi" w:hAnsiTheme="minorHAnsi" w:cstheme="minorHAnsi"/>
          <w:bCs/>
          <w:sz w:val="22"/>
          <w:szCs w:val="22"/>
        </w:rPr>
        <w:t xml:space="preserve">, </w:t>
      </w:r>
      <w:r w:rsidR="00D218EE" w:rsidRPr="0040515E">
        <w:rPr>
          <w:rFonts w:asciiTheme="minorHAnsi" w:hAnsiTheme="minorHAnsi" w:cstheme="minorHAnsi"/>
          <w:bCs/>
          <w:sz w:val="22"/>
          <w:szCs w:val="22"/>
        </w:rPr>
        <w:t xml:space="preserve">Smlouva o nájmu pozemků č. S-2012/01/0019 </w:t>
      </w:r>
      <w:r w:rsidR="00182DC9" w:rsidRPr="0040515E">
        <w:rPr>
          <w:rFonts w:asciiTheme="minorHAnsi" w:hAnsiTheme="minorHAnsi" w:cstheme="minorHAnsi"/>
          <w:bCs/>
          <w:sz w:val="22"/>
          <w:szCs w:val="22"/>
        </w:rPr>
        <w:t xml:space="preserve">ve znění pozdějších dodatků, </w:t>
      </w:r>
      <w:r w:rsidR="00C3384E" w:rsidRPr="0040515E">
        <w:rPr>
          <w:rFonts w:asciiTheme="minorHAnsi" w:hAnsiTheme="minorHAnsi" w:cstheme="minorHAnsi"/>
          <w:bCs/>
          <w:sz w:val="22"/>
          <w:szCs w:val="22"/>
        </w:rPr>
        <w:t>obě ze dne 16. 8. 2012</w:t>
      </w:r>
      <w:r w:rsidR="00BB7F68" w:rsidRPr="0040515E">
        <w:rPr>
          <w:rFonts w:asciiTheme="minorHAnsi" w:hAnsiTheme="minorHAnsi" w:cstheme="minorHAnsi"/>
          <w:bCs/>
          <w:sz w:val="22"/>
          <w:szCs w:val="22"/>
        </w:rPr>
        <w:t xml:space="preserve">, Smlouva o výpůjčce pozemků a o podmínkách jejich užívání ze dne </w:t>
      </w:r>
      <w:r w:rsidR="0086440E" w:rsidRPr="0040515E">
        <w:rPr>
          <w:rFonts w:asciiTheme="minorHAnsi" w:hAnsiTheme="minorHAnsi" w:cstheme="minorHAnsi"/>
          <w:bCs/>
          <w:sz w:val="22"/>
          <w:szCs w:val="22"/>
        </w:rPr>
        <w:t>28. 8. 2013</w:t>
      </w:r>
      <w:r w:rsidR="00DF79DA" w:rsidRPr="0040515E">
        <w:rPr>
          <w:rFonts w:asciiTheme="minorHAnsi" w:hAnsiTheme="minorHAnsi" w:cstheme="minorHAnsi"/>
          <w:bCs/>
          <w:sz w:val="22"/>
          <w:szCs w:val="22"/>
        </w:rPr>
        <w:t xml:space="preserve"> a</w:t>
      </w:r>
      <w:r w:rsidR="00B424BD">
        <w:rPr>
          <w:rFonts w:asciiTheme="minorHAnsi" w:hAnsiTheme="minorHAnsi" w:cstheme="minorHAnsi"/>
          <w:bCs/>
          <w:sz w:val="22"/>
          <w:szCs w:val="22"/>
        </w:rPr>
        <w:t> </w:t>
      </w:r>
      <w:r w:rsidR="00614160" w:rsidRPr="0040515E">
        <w:rPr>
          <w:rFonts w:asciiTheme="minorHAnsi" w:hAnsiTheme="minorHAnsi" w:cstheme="minorHAnsi"/>
          <w:bCs/>
          <w:sz w:val="22"/>
          <w:szCs w:val="22"/>
        </w:rPr>
        <w:t>pachtovní smlouva ze dne 26. 6. 2019</w:t>
      </w:r>
      <w:r w:rsidR="0086440E" w:rsidRPr="0040515E">
        <w:rPr>
          <w:rFonts w:asciiTheme="minorHAnsi" w:hAnsiTheme="minorHAnsi" w:cstheme="minorHAnsi"/>
          <w:bCs/>
          <w:sz w:val="22"/>
          <w:szCs w:val="22"/>
        </w:rPr>
        <w:t xml:space="preserve">. </w:t>
      </w:r>
    </w:p>
    <w:p w14:paraId="016A4514" w14:textId="6E948080" w:rsidR="005564F9" w:rsidRPr="0040515E" w:rsidRDefault="00C13841" w:rsidP="00FF10EA">
      <w:pPr>
        <w:numPr>
          <w:ilvl w:val="0"/>
          <w:numId w:val="7"/>
        </w:numPr>
        <w:tabs>
          <w:tab w:val="clear" w:pos="360"/>
        </w:tabs>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Tato </w:t>
      </w:r>
      <w:r w:rsidR="00D72135" w:rsidRPr="0040515E">
        <w:rPr>
          <w:rFonts w:asciiTheme="minorHAnsi" w:hAnsiTheme="minorHAnsi" w:cstheme="minorHAnsi"/>
          <w:bCs/>
          <w:sz w:val="22"/>
          <w:szCs w:val="22"/>
        </w:rPr>
        <w:t>S</w:t>
      </w:r>
      <w:r w:rsidRPr="0040515E">
        <w:rPr>
          <w:rFonts w:asciiTheme="minorHAnsi" w:hAnsiTheme="minorHAnsi" w:cstheme="minorHAnsi"/>
          <w:bCs/>
          <w:sz w:val="22"/>
          <w:szCs w:val="22"/>
        </w:rPr>
        <w:t xml:space="preserve">mlouva může být </w:t>
      </w:r>
      <w:r w:rsidR="00DD4708" w:rsidRPr="0040515E">
        <w:rPr>
          <w:rFonts w:asciiTheme="minorHAnsi" w:hAnsiTheme="minorHAnsi" w:cstheme="minorHAnsi"/>
          <w:bCs/>
          <w:sz w:val="22"/>
          <w:szCs w:val="22"/>
        </w:rPr>
        <w:t xml:space="preserve">kromě odstoupení od Smlouvy dle odst. 1 </w:t>
      </w:r>
      <w:r w:rsidR="004E1301" w:rsidRPr="0040515E">
        <w:rPr>
          <w:rFonts w:asciiTheme="minorHAnsi" w:hAnsiTheme="minorHAnsi" w:cstheme="minorHAnsi"/>
          <w:bCs/>
          <w:sz w:val="22"/>
          <w:szCs w:val="22"/>
        </w:rPr>
        <w:t xml:space="preserve">a 3 </w:t>
      </w:r>
      <w:r w:rsidR="00DD4708" w:rsidRPr="0040515E">
        <w:rPr>
          <w:rFonts w:asciiTheme="minorHAnsi" w:hAnsiTheme="minorHAnsi" w:cstheme="minorHAnsi"/>
          <w:bCs/>
          <w:sz w:val="22"/>
          <w:szCs w:val="22"/>
        </w:rPr>
        <w:t xml:space="preserve">čl. VII. této Smlouvy </w:t>
      </w:r>
      <w:r w:rsidRPr="0040515E">
        <w:rPr>
          <w:rFonts w:asciiTheme="minorHAnsi" w:hAnsiTheme="minorHAnsi" w:cstheme="minorHAnsi"/>
          <w:bCs/>
          <w:sz w:val="22"/>
          <w:szCs w:val="22"/>
        </w:rPr>
        <w:t xml:space="preserve">ukončena </w:t>
      </w:r>
      <w:r w:rsidR="00DD4708" w:rsidRPr="0040515E">
        <w:rPr>
          <w:rFonts w:asciiTheme="minorHAnsi" w:hAnsiTheme="minorHAnsi" w:cstheme="minorHAnsi"/>
          <w:bCs/>
          <w:sz w:val="22"/>
          <w:szCs w:val="22"/>
        </w:rPr>
        <w:t xml:space="preserve">též </w:t>
      </w:r>
      <w:r w:rsidRPr="0040515E">
        <w:rPr>
          <w:rFonts w:asciiTheme="minorHAnsi" w:hAnsiTheme="minorHAnsi" w:cstheme="minorHAnsi"/>
          <w:bCs/>
          <w:sz w:val="22"/>
          <w:szCs w:val="22"/>
        </w:rPr>
        <w:t xml:space="preserve">dohodou </w:t>
      </w:r>
      <w:r w:rsidR="00D72135" w:rsidRPr="0040515E">
        <w:rPr>
          <w:rFonts w:asciiTheme="minorHAnsi" w:hAnsiTheme="minorHAnsi" w:cstheme="minorHAnsi"/>
          <w:bCs/>
          <w:sz w:val="22"/>
          <w:szCs w:val="22"/>
        </w:rPr>
        <w:t>S</w:t>
      </w:r>
      <w:r w:rsidRPr="0040515E">
        <w:rPr>
          <w:rFonts w:asciiTheme="minorHAnsi" w:hAnsiTheme="minorHAnsi" w:cstheme="minorHAnsi"/>
          <w:bCs/>
          <w:sz w:val="22"/>
          <w:szCs w:val="22"/>
        </w:rPr>
        <w:t>mluvních stran</w:t>
      </w:r>
      <w:r w:rsidR="00422A5D" w:rsidRPr="0040515E">
        <w:rPr>
          <w:rFonts w:asciiTheme="minorHAnsi" w:hAnsiTheme="minorHAnsi" w:cstheme="minorHAnsi"/>
          <w:bCs/>
          <w:sz w:val="22"/>
          <w:szCs w:val="22"/>
        </w:rPr>
        <w:t xml:space="preserve"> a Vedlejšího účastníka</w:t>
      </w:r>
      <w:r w:rsidRPr="0040515E">
        <w:rPr>
          <w:rFonts w:asciiTheme="minorHAnsi" w:hAnsiTheme="minorHAnsi" w:cstheme="minorHAnsi"/>
          <w:bCs/>
          <w:sz w:val="22"/>
          <w:szCs w:val="22"/>
        </w:rPr>
        <w:t xml:space="preserve">. </w:t>
      </w:r>
      <w:r w:rsidR="00872C85" w:rsidRPr="0040515E">
        <w:rPr>
          <w:rFonts w:asciiTheme="minorHAnsi" w:hAnsiTheme="minorHAnsi" w:cstheme="minorHAnsi"/>
          <w:bCs/>
          <w:sz w:val="22"/>
          <w:szCs w:val="22"/>
        </w:rPr>
        <w:t xml:space="preserve">Investor je dále oprávněn odstoupit od této Smlouvy v případě, že </w:t>
      </w:r>
      <w:r w:rsidR="0041799D" w:rsidRPr="0040515E">
        <w:rPr>
          <w:rFonts w:asciiTheme="minorHAnsi" w:hAnsiTheme="minorHAnsi" w:cstheme="minorHAnsi"/>
          <w:bCs/>
          <w:sz w:val="22"/>
          <w:szCs w:val="22"/>
        </w:rPr>
        <w:t xml:space="preserve">v budoucnu, po dobu trvání této Smlouvy, dojde ke změně </w:t>
      </w:r>
      <w:r w:rsidR="00C26043" w:rsidRPr="0040515E">
        <w:rPr>
          <w:rFonts w:asciiTheme="minorHAnsi" w:hAnsiTheme="minorHAnsi" w:cstheme="minorHAnsi"/>
          <w:bCs/>
          <w:sz w:val="22"/>
          <w:szCs w:val="22"/>
        </w:rPr>
        <w:t>Ú</w:t>
      </w:r>
      <w:r w:rsidR="000016E4" w:rsidRPr="0040515E">
        <w:rPr>
          <w:rFonts w:asciiTheme="minorHAnsi" w:hAnsiTheme="minorHAnsi" w:cstheme="minorHAnsi"/>
          <w:bCs/>
          <w:sz w:val="22"/>
          <w:szCs w:val="22"/>
        </w:rPr>
        <w:t>zemn</w:t>
      </w:r>
      <w:r w:rsidR="00C26043" w:rsidRPr="0040515E">
        <w:rPr>
          <w:rFonts w:asciiTheme="minorHAnsi" w:hAnsiTheme="minorHAnsi" w:cstheme="minorHAnsi"/>
          <w:bCs/>
          <w:sz w:val="22"/>
          <w:szCs w:val="22"/>
        </w:rPr>
        <w:t>ího</w:t>
      </w:r>
      <w:r w:rsidR="000016E4" w:rsidRPr="0040515E">
        <w:rPr>
          <w:rFonts w:asciiTheme="minorHAnsi" w:hAnsiTheme="minorHAnsi" w:cstheme="minorHAnsi"/>
          <w:bCs/>
          <w:sz w:val="22"/>
          <w:szCs w:val="22"/>
        </w:rPr>
        <w:t xml:space="preserve"> plán</w:t>
      </w:r>
      <w:r w:rsidR="00C26043" w:rsidRPr="0040515E">
        <w:rPr>
          <w:rFonts w:asciiTheme="minorHAnsi" w:hAnsiTheme="minorHAnsi" w:cstheme="minorHAnsi"/>
          <w:bCs/>
          <w:sz w:val="22"/>
          <w:szCs w:val="22"/>
        </w:rPr>
        <w:t>u</w:t>
      </w:r>
      <w:r w:rsidR="000016E4" w:rsidRPr="0040515E">
        <w:rPr>
          <w:rFonts w:asciiTheme="minorHAnsi" w:hAnsiTheme="minorHAnsi" w:cstheme="minorHAnsi"/>
          <w:bCs/>
          <w:sz w:val="22"/>
          <w:szCs w:val="22"/>
        </w:rPr>
        <w:t xml:space="preserve"> </w:t>
      </w:r>
      <w:r w:rsidR="00C26043" w:rsidRPr="0040515E">
        <w:rPr>
          <w:rFonts w:asciiTheme="minorHAnsi" w:hAnsiTheme="minorHAnsi" w:cstheme="minorHAnsi"/>
          <w:bCs/>
          <w:sz w:val="22"/>
          <w:szCs w:val="22"/>
        </w:rPr>
        <w:t>hl. m. Prahy (včetně vydání nového Územního plánu hl. m. Prahy)</w:t>
      </w:r>
      <w:r w:rsidR="00457284" w:rsidRPr="0040515E">
        <w:rPr>
          <w:rFonts w:asciiTheme="minorHAnsi" w:hAnsiTheme="minorHAnsi" w:cstheme="minorHAnsi"/>
          <w:bCs/>
          <w:sz w:val="22"/>
          <w:szCs w:val="22"/>
        </w:rPr>
        <w:t>,</w:t>
      </w:r>
      <w:r w:rsidR="00C26043" w:rsidRPr="0040515E">
        <w:rPr>
          <w:rFonts w:asciiTheme="minorHAnsi" w:hAnsiTheme="minorHAnsi" w:cstheme="minorHAnsi"/>
          <w:bCs/>
          <w:sz w:val="22"/>
          <w:szCs w:val="22"/>
        </w:rPr>
        <w:t xml:space="preserve"> v</w:t>
      </w:r>
      <w:r w:rsidR="00FB5F08" w:rsidRPr="0040515E">
        <w:rPr>
          <w:rFonts w:asciiTheme="minorHAnsi" w:hAnsiTheme="minorHAnsi" w:cstheme="minorHAnsi"/>
          <w:bCs/>
          <w:sz w:val="22"/>
          <w:szCs w:val="22"/>
        </w:rPr>
        <w:t xml:space="preserve"> jejímž </w:t>
      </w:r>
      <w:r w:rsidR="00C26043" w:rsidRPr="0040515E">
        <w:rPr>
          <w:rFonts w:asciiTheme="minorHAnsi" w:hAnsiTheme="minorHAnsi" w:cstheme="minorHAnsi"/>
          <w:bCs/>
          <w:sz w:val="22"/>
          <w:szCs w:val="22"/>
        </w:rPr>
        <w:t xml:space="preserve">důsledku </w:t>
      </w:r>
      <w:r w:rsidR="00FB5F08" w:rsidRPr="0040515E">
        <w:rPr>
          <w:rFonts w:asciiTheme="minorHAnsi" w:hAnsiTheme="minorHAnsi" w:cstheme="minorHAnsi"/>
          <w:bCs/>
          <w:sz w:val="22"/>
          <w:szCs w:val="22"/>
        </w:rPr>
        <w:t>dojde k</w:t>
      </w:r>
      <w:r w:rsidR="00AC677F" w:rsidRPr="0040515E">
        <w:rPr>
          <w:rFonts w:asciiTheme="minorHAnsi" w:hAnsiTheme="minorHAnsi" w:cstheme="minorHAnsi"/>
          <w:bCs/>
          <w:sz w:val="22"/>
          <w:szCs w:val="22"/>
        </w:rPr>
        <w:t xml:space="preserve">e snížení </w:t>
      </w:r>
      <w:r w:rsidR="00045ADC" w:rsidRPr="0040515E">
        <w:rPr>
          <w:rFonts w:asciiTheme="minorHAnsi" w:hAnsiTheme="minorHAnsi" w:cstheme="minorHAnsi"/>
          <w:bCs/>
          <w:sz w:val="22"/>
          <w:szCs w:val="22"/>
        </w:rPr>
        <w:t xml:space="preserve">maximální přípustné </w:t>
      </w:r>
      <w:r w:rsidR="00AC677F" w:rsidRPr="0040515E">
        <w:rPr>
          <w:rFonts w:asciiTheme="minorHAnsi" w:hAnsiTheme="minorHAnsi" w:cstheme="minorHAnsi"/>
          <w:bCs/>
          <w:sz w:val="22"/>
          <w:szCs w:val="22"/>
        </w:rPr>
        <w:t xml:space="preserve">využitelnosti Pozemků MČ pod </w:t>
      </w:r>
      <w:r w:rsidR="00E111B5" w:rsidRPr="0040515E">
        <w:rPr>
          <w:rFonts w:asciiTheme="minorHAnsi" w:hAnsiTheme="minorHAnsi" w:cstheme="minorHAnsi"/>
          <w:bCs/>
          <w:sz w:val="22"/>
          <w:szCs w:val="22"/>
        </w:rPr>
        <w:t xml:space="preserve">12.500 </w:t>
      </w:r>
      <w:r w:rsidR="00045ADC" w:rsidRPr="0040515E">
        <w:rPr>
          <w:rFonts w:asciiTheme="minorHAnsi" w:hAnsiTheme="minorHAnsi" w:cstheme="minorHAnsi"/>
          <w:bCs/>
          <w:sz w:val="22"/>
          <w:szCs w:val="22"/>
        </w:rPr>
        <w:t>m</w:t>
      </w:r>
      <w:r w:rsidR="00045ADC" w:rsidRPr="0040515E">
        <w:rPr>
          <w:rFonts w:asciiTheme="minorHAnsi" w:hAnsiTheme="minorHAnsi" w:cstheme="minorHAnsi"/>
          <w:bCs/>
          <w:sz w:val="22"/>
          <w:szCs w:val="22"/>
          <w:vertAlign w:val="superscript"/>
        </w:rPr>
        <w:t>2</w:t>
      </w:r>
      <w:r w:rsidR="00045ADC" w:rsidRPr="0040515E">
        <w:rPr>
          <w:rFonts w:asciiTheme="minorHAnsi" w:hAnsiTheme="minorHAnsi" w:cstheme="minorHAnsi"/>
          <w:bCs/>
          <w:sz w:val="22"/>
          <w:szCs w:val="22"/>
        </w:rPr>
        <w:t xml:space="preserve"> HPP</w:t>
      </w:r>
      <w:r w:rsidR="001A52A9">
        <w:rPr>
          <w:rFonts w:asciiTheme="minorHAnsi" w:hAnsiTheme="minorHAnsi" w:cstheme="minorHAnsi"/>
          <w:bCs/>
          <w:sz w:val="22"/>
          <w:szCs w:val="22"/>
        </w:rPr>
        <w:t xml:space="preserve"> a/nebo </w:t>
      </w:r>
      <w:r w:rsidR="0034159D">
        <w:rPr>
          <w:rFonts w:asciiTheme="minorHAnsi" w:hAnsiTheme="minorHAnsi" w:cstheme="minorHAnsi"/>
          <w:bCs/>
          <w:sz w:val="22"/>
          <w:szCs w:val="22"/>
        </w:rPr>
        <w:t>v jejímž důsledku nebude realizace Projektu BAHOK přípustná vůbec</w:t>
      </w:r>
      <w:bookmarkStart w:id="7" w:name="_GoBack"/>
      <w:bookmarkEnd w:id="7"/>
      <w:r w:rsidR="00045ADC" w:rsidRPr="0040515E">
        <w:rPr>
          <w:rFonts w:asciiTheme="minorHAnsi" w:hAnsiTheme="minorHAnsi" w:cstheme="minorHAnsi"/>
          <w:bCs/>
          <w:sz w:val="22"/>
          <w:szCs w:val="22"/>
        </w:rPr>
        <w:t xml:space="preserve">. </w:t>
      </w:r>
    </w:p>
    <w:p w14:paraId="64E8B5E1" w14:textId="77777777" w:rsidR="00623036" w:rsidRPr="0040515E" w:rsidRDefault="00623036" w:rsidP="00FF10EA">
      <w:pPr>
        <w:numPr>
          <w:ilvl w:val="0"/>
          <w:numId w:val="7"/>
        </w:numPr>
        <w:tabs>
          <w:tab w:val="clear" w:pos="360"/>
        </w:tabs>
        <w:spacing w:after="120" w:line="264" w:lineRule="auto"/>
        <w:ind w:left="567" w:hanging="567"/>
        <w:jc w:val="both"/>
        <w:rPr>
          <w:rFonts w:asciiTheme="minorHAnsi" w:hAnsiTheme="minorHAnsi" w:cstheme="minorHAnsi"/>
          <w:bCs/>
          <w:sz w:val="22"/>
          <w:szCs w:val="22"/>
        </w:rPr>
      </w:pPr>
      <w:r w:rsidRPr="0040515E">
        <w:rPr>
          <w:rFonts w:asciiTheme="minorHAnsi" w:hAnsiTheme="minorHAnsi" w:cstheme="minorHAnsi"/>
          <w:bCs/>
          <w:sz w:val="22"/>
          <w:szCs w:val="22"/>
        </w:rPr>
        <w:t xml:space="preserve">Investor je oprávněn </w:t>
      </w:r>
      <w:r w:rsidR="00F923A2" w:rsidRPr="0040515E">
        <w:rPr>
          <w:rFonts w:asciiTheme="minorHAnsi" w:hAnsiTheme="minorHAnsi" w:cstheme="minorHAnsi"/>
          <w:bCs/>
          <w:sz w:val="22"/>
          <w:szCs w:val="22"/>
        </w:rPr>
        <w:t>jakýkoliv z Projektů CPI nerealizovat</w:t>
      </w:r>
      <w:r w:rsidR="00AE7068" w:rsidRPr="0040515E">
        <w:rPr>
          <w:rFonts w:asciiTheme="minorHAnsi" w:hAnsiTheme="minorHAnsi" w:cstheme="minorHAnsi"/>
          <w:bCs/>
          <w:sz w:val="22"/>
          <w:szCs w:val="22"/>
        </w:rPr>
        <w:t xml:space="preserve"> a případná nerealizace Projektů CPI nebo některého z nich ta</w:t>
      </w:r>
      <w:r w:rsidR="00B80524" w:rsidRPr="0040515E">
        <w:rPr>
          <w:rFonts w:asciiTheme="minorHAnsi" w:hAnsiTheme="minorHAnsi" w:cstheme="minorHAnsi"/>
          <w:bCs/>
          <w:sz w:val="22"/>
          <w:szCs w:val="22"/>
        </w:rPr>
        <w:t>k</w:t>
      </w:r>
      <w:r w:rsidR="00AE7068" w:rsidRPr="0040515E">
        <w:rPr>
          <w:rFonts w:asciiTheme="minorHAnsi" w:hAnsiTheme="minorHAnsi" w:cstheme="minorHAnsi"/>
          <w:bCs/>
          <w:sz w:val="22"/>
          <w:szCs w:val="22"/>
        </w:rPr>
        <w:t xml:space="preserve"> </w:t>
      </w:r>
      <w:r w:rsidR="005564F9" w:rsidRPr="0040515E">
        <w:rPr>
          <w:rFonts w:asciiTheme="minorHAnsi" w:hAnsiTheme="minorHAnsi" w:cstheme="minorHAnsi"/>
          <w:bCs/>
          <w:sz w:val="22"/>
          <w:szCs w:val="22"/>
        </w:rPr>
        <w:t xml:space="preserve">není porušením této </w:t>
      </w:r>
      <w:r w:rsidR="00B80524" w:rsidRPr="0040515E">
        <w:rPr>
          <w:rFonts w:asciiTheme="minorHAnsi" w:hAnsiTheme="minorHAnsi" w:cstheme="minorHAnsi"/>
          <w:bCs/>
          <w:sz w:val="22"/>
          <w:szCs w:val="22"/>
        </w:rPr>
        <w:t>S</w:t>
      </w:r>
      <w:r w:rsidR="005564F9" w:rsidRPr="0040515E">
        <w:rPr>
          <w:rFonts w:asciiTheme="minorHAnsi" w:hAnsiTheme="minorHAnsi" w:cstheme="minorHAnsi"/>
          <w:bCs/>
          <w:sz w:val="22"/>
          <w:szCs w:val="22"/>
        </w:rPr>
        <w:t xml:space="preserve">mlouvy ze strany </w:t>
      </w:r>
      <w:r w:rsidR="00B80524" w:rsidRPr="0040515E">
        <w:rPr>
          <w:rFonts w:asciiTheme="minorHAnsi" w:hAnsiTheme="minorHAnsi" w:cstheme="minorHAnsi"/>
          <w:bCs/>
          <w:sz w:val="22"/>
          <w:szCs w:val="22"/>
        </w:rPr>
        <w:t>I</w:t>
      </w:r>
      <w:r w:rsidR="005564F9" w:rsidRPr="0040515E">
        <w:rPr>
          <w:rFonts w:asciiTheme="minorHAnsi" w:hAnsiTheme="minorHAnsi" w:cstheme="minorHAnsi"/>
          <w:bCs/>
          <w:sz w:val="22"/>
          <w:szCs w:val="22"/>
        </w:rPr>
        <w:t>nvestora</w:t>
      </w:r>
      <w:r w:rsidR="008761DA" w:rsidRPr="0040515E">
        <w:rPr>
          <w:rFonts w:asciiTheme="minorHAnsi" w:hAnsiTheme="minorHAnsi" w:cstheme="minorHAnsi"/>
          <w:bCs/>
          <w:sz w:val="22"/>
          <w:szCs w:val="22"/>
        </w:rPr>
        <w:t xml:space="preserve"> a Městské části </w:t>
      </w:r>
      <w:r w:rsidR="00F27FE0" w:rsidRPr="0040515E">
        <w:rPr>
          <w:rFonts w:asciiTheme="minorHAnsi" w:hAnsiTheme="minorHAnsi" w:cstheme="minorHAnsi"/>
          <w:bCs/>
          <w:sz w:val="22"/>
          <w:szCs w:val="22"/>
        </w:rPr>
        <w:t>v té souvislosti nevzniká nárok na náhradu jakékoliv škody</w:t>
      </w:r>
      <w:r w:rsidR="00C6360B" w:rsidRPr="0040515E">
        <w:rPr>
          <w:rFonts w:asciiTheme="minorHAnsi" w:hAnsiTheme="minorHAnsi" w:cstheme="minorHAnsi"/>
          <w:bCs/>
          <w:sz w:val="22"/>
          <w:szCs w:val="22"/>
        </w:rPr>
        <w:t xml:space="preserve"> ani na jiné finanční plnění</w:t>
      </w:r>
      <w:r w:rsidR="00820B65" w:rsidRPr="0040515E">
        <w:rPr>
          <w:rFonts w:asciiTheme="minorHAnsi" w:hAnsiTheme="minorHAnsi" w:cstheme="minorHAnsi"/>
          <w:bCs/>
          <w:sz w:val="22"/>
          <w:szCs w:val="22"/>
        </w:rPr>
        <w:t>.</w:t>
      </w:r>
    </w:p>
    <w:p w14:paraId="4E96599F" w14:textId="77777777" w:rsidR="001415F8" w:rsidRPr="0040515E" w:rsidRDefault="001415F8" w:rsidP="00FF10EA">
      <w:pPr>
        <w:numPr>
          <w:ilvl w:val="0"/>
          <w:numId w:val="7"/>
        </w:numPr>
        <w:tabs>
          <w:tab w:val="clear" w:pos="360"/>
        </w:tabs>
        <w:spacing w:after="120" w:line="264" w:lineRule="auto"/>
        <w:ind w:left="567" w:hanging="567"/>
        <w:jc w:val="both"/>
        <w:rPr>
          <w:rFonts w:asciiTheme="minorHAnsi" w:hAnsiTheme="minorHAnsi" w:cstheme="minorHAnsi"/>
          <w:b/>
          <w:sz w:val="22"/>
          <w:szCs w:val="22"/>
        </w:rPr>
      </w:pPr>
      <w:r w:rsidRPr="0040515E">
        <w:rPr>
          <w:rFonts w:asciiTheme="minorHAnsi" w:hAnsiTheme="minorHAnsi" w:cstheme="minorHAnsi"/>
          <w:sz w:val="22"/>
          <w:szCs w:val="22"/>
        </w:rPr>
        <w:t xml:space="preserve">Smluvní strany </w:t>
      </w:r>
      <w:r w:rsidR="00422A5D" w:rsidRPr="0040515E">
        <w:rPr>
          <w:rFonts w:asciiTheme="minorHAnsi" w:hAnsiTheme="minorHAnsi" w:cstheme="minorHAnsi"/>
          <w:sz w:val="22"/>
          <w:szCs w:val="22"/>
        </w:rPr>
        <w:t xml:space="preserve">a Vedlejší účastník </w:t>
      </w:r>
      <w:r w:rsidRPr="0040515E">
        <w:rPr>
          <w:rFonts w:asciiTheme="minorHAnsi" w:hAnsiTheme="minorHAnsi" w:cstheme="minorHAnsi"/>
          <w:sz w:val="22"/>
          <w:szCs w:val="22"/>
        </w:rPr>
        <w:t xml:space="preserve">shodně prohlašují, že si tuto </w:t>
      </w:r>
      <w:r w:rsidR="00B80524" w:rsidRPr="0040515E">
        <w:rPr>
          <w:rFonts w:asciiTheme="minorHAnsi" w:hAnsiTheme="minorHAnsi" w:cstheme="minorHAnsi"/>
          <w:sz w:val="22"/>
          <w:szCs w:val="22"/>
        </w:rPr>
        <w:t>S</w:t>
      </w:r>
      <w:r w:rsidR="00943824" w:rsidRPr="0040515E">
        <w:rPr>
          <w:rFonts w:asciiTheme="minorHAnsi" w:hAnsiTheme="minorHAnsi" w:cstheme="minorHAnsi"/>
          <w:sz w:val="22"/>
          <w:szCs w:val="22"/>
        </w:rPr>
        <w:t xml:space="preserve">mlouvu </w:t>
      </w:r>
      <w:r w:rsidRPr="0040515E">
        <w:rPr>
          <w:rFonts w:asciiTheme="minorHAnsi" w:hAnsiTheme="minorHAnsi" w:cstheme="minorHAnsi"/>
          <w:sz w:val="22"/>
          <w:szCs w:val="22"/>
        </w:rPr>
        <w:t>pečlivě přečetl</w:t>
      </w:r>
      <w:r w:rsidR="00422A5D" w:rsidRPr="0040515E">
        <w:rPr>
          <w:rFonts w:asciiTheme="minorHAnsi" w:hAnsiTheme="minorHAnsi" w:cstheme="minorHAnsi"/>
          <w:sz w:val="22"/>
          <w:szCs w:val="22"/>
        </w:rPr>
        <w:t>i</w:t>
      </w:r>
      <w:r w:rsidRPr="0040515E">
        <w:rPr>
          <w:rFonts w:asciiTheme="minorHAnsi" w:hAnsiTheme="minorHAnsi" w:cstheme="minorHAnsi"/>
          <w:sz w:val="22"/>
          <w:szCs w:val="22"/>
        </w:rPr>
        <w:t>, porozuměl</w:t>
      </w:r>
      <w:r w:rsidR="00422A5D" w:rsidRPr="0040515E">
        <w:rPr>
          <w:rFonts w:asciiTheme="minorHAnsi" w:hAnsiTheme="minorHAnsi" w:cstheme="minorHAnsi"/>
          <w:sz w:val="22"/>
          <w:szCs w:val="22"/>
        </w:rPr>
        <w:t>i</w:t>
      </w:r>
      <w:r w:rsidRPr="0040515E">
        <w:rPr>
          <w:rFonts w:asciiTheme="minorHAnsi" w:hAnsiTheme="minorHAnsi" w:cstheme="minorHAnsi"/>
          <w:sz w:val="22"/>
          <w:szCs w:val="22"/>
        </w:rPr>
        <w:t xml:space="preserve"> jejímu obsahu a s jejím obsahem souhlasí. </w:t>
      </w:r>
    </w:p>
    <w:p w14:paraId="78F908BE" w14:textId="77777777" w:rsidR="001415F8" w:rsidRPr="0040515E" w:rsidRDefault="00943824" w:rsidP="00FF10EA">
      <w:pPr>
        <w:numPr>
          <w:ilvl w:val="0"/>
          <w:numId w:val="7"/>
        </w:numPr>
        <w:tabs>
          <w:tab w:val="clear" w:pos="360"/>
        </w:tabs>
        <w:spacing w:after="120" w:line="264" w:lineRule="auto"/>
        <w:ind w:left="567" w:hanging="567"/>
        <w:jc w:val="both"/>
        <w:rPr>
          <w:rFonts w:asciiTheme="minorHAnsi" w:hAnsiTheme="minorHAnsi" w:cstheme="minorHAnsi"/>
          <w:b/>
          <w:sz w:val="22"/>
          <w:szCs w:val="22"/>
        </w:rPr>
      </w:pPr>
      <w:r w:rsidRPr="0040515E">
        <w:rPr>
          <w:rFonts w:asciiTheme="minorHAnsi" w:hAnsiTheme="minorHAnsi" w:cstheme="minorHAnsi"/>
          <w:sz w:val="22"/>
          <w:szCs w:val="22"/>
        </w:rPr>
        <w:t xml:space="preserve">Tato </w:t>
      </w:r>
      <w:r w:rsidR="00B80524" w:rsidRPr="0040515E">
        <w:rPr>
          <w:rFonts w:asciiTheme="minorHAnsi" w:hAnsiTheme="minorHAnsi" w:cstheme="minorHAnsi"/>
          <w:sz w:val="22"/>
          <w:szCs w:val="22"/>
        </w:rPr>
        <w:t>S</w:t>
      </w:r>
      <w:r w:rsidRPr="0040515E">
        <w:rPr>
          <w:rFonts w:asciiTheme="minorHAnsi" w:hAnsiTheme="minorHAnsi" w:cstheme="minorHAnsi"/>
          <w:sz w:val="22"/>
          <w:szCs w:val="22"/>
        </w:rPr>
        <w:t>mlouva</w:t>
      </w:r>
      <w:r w:rsidR="001415F8" w:rsidRPr="0040515E">
        <w:rPr>
          <w:rFonts w:asciiTheme="minorHAnsi" w:hAnsiTheme="minorHAnsi" w:cstheme="minorHAnsi"/>
          <w:sz w:val="22"/>
          <w:szCs w:val="22"/>
        </w:rPr>
        <w:t xml:space="preserve"> se vyhotovuje </w:t>
      </w:r>
      <w:r w:rsidR="00422A5D" w:rsidRPr="0040515E">
        <w:rPr>
          <w:rFonts w:asciiTheme="minorHAnsi" w:hAnsiTheme="minorHAnsi" w:cstheme="minorHAnsi"/>
          <w:sz w:val="22"/>
          <w:szCs w:val="22"/>
        </w:rPr>
        <w:t>v šesti</w:t>
      </w:r>
      <w:r w:rsidR="001415F8" w:rsidRPr="0040515E">
        <w:rPr>
          <w:rFonts w:asciiTheme="minorHAnsi" w:hAnsiTheme="minorHAnsi" w:cstheme="minorHAnsi"/>
          <w:sz w:val="22"/>
          <w:szCs w:val="22"/>
        </w:rPr>
        <w:t xml:space="preserve"> (</w:t>
      </w:r>
      <w:r w:rsidR="00422A5D" w:rsidRPr="0040515E">
        <w:rPr>
          <w:rFonts w:asciiTheme="minorHAnsi" w:hAnsiTheme="minorHAnsi" w:cstheme="minorHAnsi"/>
          <w:sz w:val="22"/>
          <w:szCs w:val="22"/>
        </w:rPr>
        <w:t>6</w:t>
      </w:r>
      <w:r w:rsidR="001415F8" w:rsidRPr="0040515E">
        <w:rPr>
          <w:rFonts w:asciiTheme="minorHAnsi" w:hAnsiTheme="minorHAnsi" w:cstheme="minorHAnsi"/>
          <w:sz w:val="22"/>
          <w:szCs w:val="22"/>
        </w:rPr>
        <w:t xml:space="preserve">) stejnopisech, z nichž každý má platnost originálu. Po dvou (2) vyhotoveních obdrží každá ze </w:t>
      </w:r>
      <w:r w:rsidR="00ED769F" w:rsidRPr="0040515E">
        <w:rPr>
          <w:rFonts w:asciiTheme="minorHAnsi" w:hAnsiTheme="minorHAnsi" w:cstheme="minorHAnsi"/>
          <w:sz w:val="22"/>
          <w:szCs w:val="22"/>
        </w:rPr>
        <w:t>S</w:t>
      </w:r>
      <w:r w:rsidR="001415F8" w:rsidRPr="0040515E">
        <w:rPr>
          <w:rFonts w:asciiTheme="minorHAnsi" w:hAnsiTheme="minorHAnsi" w:cstheme="minorHAnsi"/>
          <w:sz w:val="22"/>
          <w:szCs w:val="22"/>
        </w:rPr>
        <w:t>mluvních stran</w:t>
      </w:r>
      <w:r w:rsidR="00422A5D" w:rsidRPr="0040515E">
        <w:rPr>
          <w:rFonts w:asciiTheme="minorHAnsi" w:hAnsiTheme="minorHAnsi" w:cstheme="minorHAnsi"/>
          <w:sz w:val="22"/>
          <w:szCs w:val="22"/>
        </w:rPr>
        <w:t xml:space="preserve"> a Vedlejší účastník</w:t>
      </w:r>
      <w:r w:rsidR="001415F8" w:rsidRPr="0040515E">
        <w:rPr>
          <w:rFonts w:asciiTheme="minorHAnsi" w:hAnsiTheme="minorHAnsi" w:cstheme="minorHAnsi"/>
          <w:sz w:val="22"/>
          <w:szCs w:val="22"/>
        </w:rPr>
        <w:t>.</w:t>
      </w:r>
    </w:p>
    <w:p w14:paraId="04D15504" w14:textId="32FB58B1" w:rsidR="00E11CB8" w:rsidRPr="0040515E" w:rsidRDefault="001415F8" w:rsidP="00FF10EA">
      <w:pPr>
        <w:numPr>
          <w:ilvl w:val="0"/>
          <w:numId w:val="7"/>
        </w:numPr>
        <w:tabs>
          <w:tab w:val="clear" w:pos="36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Smluvní strany </w:t>
      </w:r>
      <w:r w:rsidR="00422A5D" w:rsidRPr="0040515E">
        <w:rPr>
          <w:rFonts w:asciiTheme="minorHAnsi" w:hAnsiTheme="minorHAnsi" w:cstheme="minorHAnsi"/>
          <w:sz w:val="22"/>
          <w:szCs w:val="22"/>
        </w:rPr>
        <w:t xml:space="preserve">a Vedlejší účastník </w:t>
      </w:r>
      <w:r w:rsidRPr="0040515E">
        <w:rPr>
          <w:rFonts w:asciiTheme="minorHAnsi" w:hAnsiTheme="minorHAnsi" w:cstheme="minorHAnsi"/>
          <w:sz w:val="22"/>
          <w:szCs w:val="22"/>
        </w:rPr>
        <w:t xml:space="preserve">výslovně souhlasí s tím, aby </w:t>
      </w:r>
      <w:r w:rsidR="00943824" w:rsidRPr="0040515E">
        <w:rPr>
          <w:rFonts w:asciiTheme="minorHAnsi" w:hAnsiTheme="minorHAnsi" w:cstheme="minorHAnsi"/>
          <w:sz w:val="22"/>
          <w:szCs w:val="22"/>
        </w:rPr>
        <w:t xml:space="preserve">tato </w:t>
      </w:r>
      <w:r w:rsidR="00ED769F" w:rsidRPr="0040515E">
        <w:rPr>
          <w:rFonts w:asciiTheme="minorHAnsi" w:hAnsiTheme="minorHAnsi" w:cstheme="minorHAnsi"/>
          <w:sz w:val="22"/>
          <w:szCs w:val="22"/>
        </w:rPr>
        <w:t>S</w:t>
      </w:r>
      <w:r w:rsidR="00943824" w:rsidRPr="0040515E">
        <w:rPr>
          <w:rFonts w:asciiTheme="minorHAnsi" w:hAnsiTheme="minorHAnsi" w:cstheme="minorHAnsi"/>
          <w:sz w:val="22"/>
          <w:szCs w:val="22"/>
        </w:rPr>
        <w:t>mlouva</w:t>
      </w:r>
      <w:r w:rsidRPr="0040515E">
        <w:rPr>
          <w:rFonts w:asciiTheme="minorHAnsi" w:hAnsiTheme="minorHAnsi" w:cstheme="minorHAnsi"/>
          <w:sz w:val="22"/>
          <w:szCs w:val="22"/>
        </w:rPr>
        <w:t xml:space="preserve"> byla uvedena v</w:t>
      </w:r>
      <w:r w:rsidR="00EF255E" w:rsidRPr="0040515E">
        <w:rPr>
          <w:rFonts w:asciiTheme="minorHAnsi" w:hAnsiTheme="minorHAnsi" w:cstheme="minorHAnsi"/>
          <w:sz w:val="22"/>
          <w:szCs w:val="22"/>
        </w:rPr>
        <w:t> </w:t>
      </w:r>
      <w:r w:rsidRPr="0040515E">
        <w:rPr>
          <w:rFonts w:asciiTheme="minorHAnsi" w:hAnsiTheme="minorHAnsi" w:cstheme="minorHAnsi"/>
          <w:sz w:val="22"/>
          <w:szCs w:val="22"/>
        </w:rPr>
        <w:t xml:space="preserve">evidenci smluv vedené </w:t>
      </w:r>
      <w:r w:rsidR="006E76BD" w:rsidRPr="0040515E">
        <w:rPr>
          <w:rFonts w:asciiTheme="minorHAnsi" w:hAnsiTheme="minorHAnsi" w:cstheme="minorHAnsi"/>
          <w:sz w:val="22"/>
          <w:szCs w:val="22"/>
        </w:rPr>
        <w:t>úřadem Městské části</w:t>
      </w:r>
      <w:r w:rsidRPr="0040515E">
        <w:rPr>
          <w:rFonts w:asciiTheme="minorHAnsi" w:hAnsiTheme="minorHAnsi" w:cstheme="minorHAnsi"/>
          <w:sz w:val="22"/>
          <w:szCs w:val="22"/>
        </w:rPr>
        <w:t xml:space="preserve">, která bude veřejně přístupná a bude obsahovat údaje o </w:t>
      </w:r>
      <w:r w:rsidR="006E76BD" w:rsidRPr="0040515E">
        <w:rPr>
          <w:rFonts w:asciiTheme="minorHAnsi" w:hAnsiTheme="minorHAnsi" w:cstheme="minorHAnsi"/>
          <w:sz w:val="22"/>
          <w:szCs w:val="22"/>
        </w:rPr>
        <w:t>S</w:t>
      </w:r>
      <w:r w:rsidRPr="0040515E">
        <w:rPr>
          <w:rFonts w:asciiTheme="minorHAnsi" w:hAnsiTheme="minorHAnsi" w:cstheme="minorHAnsi"/>
          <w:sz w:val="22"/>
          <w:szCs w:val="22"/>
        </w:rPr>
        <w:t>mluvních stranách</w:t>
      </w:r>
      <w:r w:rsidR="00422A5D" w:rsidRPr="0040515E">
        <w:rPr>
          <w:rFonts w:asciiTheme="minorHAnsi" w:hAnsiTheme="minorHAnsi" w:cstheme="minorHAnsi"/>
          <w:sz w:val="22"/>
          <w:szCs w:val="22"/>
        </w:rPr>
        <w:t xml:space="preserve"> a Vedlejším účastníkovi</w:t>
      </w:r>
      <w:r w:rsidRPr="0040515E">
        <w:rPr>
          <w:rFonts w:asciiTheme="minorHAnsi" w:hAnsiTheme="minorHAnsi" w:cstheme="minorHAnsi"/>
          <w:sz w:val="22"/>
          <w:szCs w:val="22"/>
        </w:rPr>
        <w:t xml:space="preserve">, předmětu </w:t>
      </w:r>
      <w:r w:rsidR="006E76BD" w:rsidRPr="0040515E">
        <w:rPr>
          <w:rFonts w:asciiTheme="minorHAnsi" w:hAnsiTheme="minorHAnsi" w:cstheme="minorHAnsi"/>
          <w:sz w:val="22"/>
          <w:szCs w:val="22"/>
        </w:rPr>
        <w:t>S</w:t>
      </w:r>
      <w:r w:rsidR="00943824" w:rsidRPr="0040515E">
        <w:rPr>
          <w:rFonts w:asciiTheme="minorHAnsi" w:hAnsiTheme="minorHAnsi" w:cstheme="minorHAnsi"/>
          <w:sz w:val="22"/>
          <w:szCs w:val="22"/>
        </w:rPr>
        <w:t>mlouvy</w:t>
      </w:r>
      <w:r w:rsidR="006E76BD" w:rsidRPr="0040515E">
        <w:rPr>
          <w:rFonts w:asciiTheme="minorHAnsi" w:hAnsiTheme="minorHAnsi" w:cstheme="minorHAnsi"/>
          <w:sz w:val="22"/>
          <w:szCs w:val="22"/>
        </w:rPr>
        <w:t>,</w:t>
      </w:r>
      <w:r w:rsidRPr="0040515E">
        <w:rPr>
          <w:rFonts w:asciiTheme="minorHAnsi" w:hAnsiTheme="minorHAnsi" w:cstheme="minorHAnsi"/>
          <w:sz w:val="22"/>
          <w:szCs w:val="22"/>
        </w:rPr>
        <w:t xml:space="preserve"> číselné značení </w:t>
      </w:r>
      <w:r w:rsidR="006E76BD" w:rsidRPr="0040515E">
        <w:rPr>
          <w:rFonts w:asciiTheme="minorHAnsi" w:hAnsiTheme="minorHAnsi" w:cstheme="minorHAnsi"/>
          <w:sz w:val="22"/>
          <w:szCs w:val="22"/>
        </w:rPr>
        <w:t>S</w:t>
      </w:r>
      <w:r w:rsidR="00943824" w:rsidRPr="0040515E">
        <w:rPr>
          <w:rFonts w:asciiTheme="minorHAnsi" w:hAnsiTheme="minorHAnsi" w:cstheme="minorHAnsi"/>
          <w:sz w:val="22"/>
          <w:szCs w:val="22"/>
        </w:rPr>
        <w:t>mlouvy</w:t>
      </w:r>
      <w:r w:rsidR="006E76BD" w:rsidRPr="0040515E">
        <w:rPr>
          <w:rFonts w:asciiTheme="minorHAnsi" w:hAnsiTheme="minorHAnsi" w:cstheme="minorHAnsi"/>
          <w:sz w:val="22"/>
          <w:szCs w:val="22"/>
        </w:rPr>
        <w:t xml:space="preserve"> a</w:t>
      </w:r>
      <w:r w:rsidRPr="0040515E">
        <w:rPr>
          <w:rFonts w:asciiTheme="minorHAnsi" w:hAnsiTheme="minorHAnsi" w:cstheme="minorHAnsi"/>
          <w:sz w:val="22"/>
          <w:szCs w:val="22"/>
        </w:rPr>
        <w:t xml:space="preserve"> datum jejího podpisu. Smluvní strany </w:t>
      </w:r>
      <w:r w:rsidR="00422A5D" w:rsidRPr="0040515E">
        <w:rPr>
          <w:rFonts w:asciiTheme="minorHAnsi" w:hAnsiTheme="minorHAnsi" w:cstheme="minorHAnsi"/>
          <w:sz w:val="22"/>
          <w:szCs w:val="22"/>
        </w:rPr>
        <w:t xml:space="preserve">a Vedlejší účastník </w:t>
      </w:r>
      <w:r w:rsidRPr="0040515E">
        <w:rPr>
          <w:rFonts w:asciiTheme="minorHAnsi" w:hAnsiTheme="minorHAnsi" w:cstheme="minorHAnsi"/>
          <w:sz w:val="22"/>
          <w:szCs w:val="22"/>
        </w:rPr>
        <w:t xml:space="preserve">prohlašují, že tyto skutečnosti nepovažují za obchodní tajemství ve smyslu § </w:t>
      </w:r>
      <w:r w:rsidR="00A609B5" w:rsidRPr="0040515E">
        <w:rPr>
          <w:rFonts w:asciiTheme="minorHAnsi" w:hAnsiTheme="minorHAnsi" w:cstheme="minorHAnsi"/>
          <w:sz w:val="22"/>
          <w:szCs w:val="22"/>
        </w:rPr>
        <w:t>504</w:t>
      </w:r>
      <w:r w:rsidRPr="0040515E">
        <w:rPr>
          <w:rFonts w:asciiTheme="minorHAnsi" w:hAnsiTheme="minorHAnsi" w:cstheme="minorHAnsi"/>
          <w:sz w:val="22"/>
          <w:szCs w:val="22"/>
        </w:rPr>
        <w:t xml:space="preserve"> </w:t>
      </w:r>
      <w:r w:rsidR="006E76BD" w:rsidRPr="0040515E">
        <w:rPr>
          <w:rFonts w:asciiTheme="minorHAnsi" w:hAnsiTheme="minorHAnsi" w:cstheme="minorHAnsi"/>
          <w:sz w:val="22"/>
          <w:szCs w:val="22"/>
        </w:rPr>
        <w:t>Občanského zákoníku</w:t>
      </w:r>
      <w:r w:rsidRPr="0040515E">
        <w:rPr>
          <w:rFonts w:asciiTheme="minorHAnsi" w:hAnsiTheme="minorHAnsi" w:cstheme="minorHAnsi"/>
          <w:sz w:val="22"/>
          <w:szCs w:val="22"/>
        </w:rPr>
        <w:t>, a udělují svolení k jejich užití a zveřejnění bez stanovení jakýchkoliv dalších podmínek.</w:t>
      </w:r>
    </w:p>
    <w:p w14:paraId="6DB734D2" w14:textId="0B8F2131" w:rsidR="00A609B5" w:rsidRPr="0040515E" w:rsidRDefault="00943824" w:rsidP="00FF10EA">
      <w:pPr>
        <w:numPr>
          <w:ilvl w:val="0"/>
          <w:numId w:val="7"/>
        </w:numPr>
        <w:tabs>
          <w:tab w:val="clear" w:pos="36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Tato </w:t>
      </w:r>
      <w:r w:rsidR="00C053B8" w:rsidRPr="0040515E">
        <w:rPr>
          <w:rFonts w:asciiTheme="minorHAnsi" w:hAnsiTheme="minorHAnsi" w:cstheme="minorHAnsi"/>
          <w:sz w:val="22"/>
          <w:szCs w:val="22"/>
        </w:rPr>
        <w:t>S</w:t>
      </w:r>
      <w:r w:rsidRPr="0040515E">
        <w:rPr>
          <w:rFonts w:asciiTheme="minorHAnsi" w:hAnsiTheme="minorHAnsi" w:cstheme="minorHAnsi"/>
          <w:sz w:val="22"/>
          <w:szCs w:val="22"/>
        </w:rPr>
        <w:t>mlouva</w:t>
      </w:r>
      <w:r w:rsidR="004E3D0A" w:rsidRPr="0040515E">
        <w:rPr>
          <w:rFonts w:asciiTheme="minorHAnsi" w:hAnsiTheme="minorHAnsi" w:cstheme="minorHAnsi"/>
          <w:sz w:val="22"/>
          <w:szCs w:val="22"/>
        </w:rPr>
        <w:t xml:space="preserve"> nabývá platnosti dnem její podpisu </w:t>
      </w:r>
      <w:r w:rsidR="00C053B8" w:rsidRPr="0040515E">
        <w:rPr>
          <w:rFonts w:asciiTheme="minorHAnsi" w:hAnsiTheme="minorHAnsi" w:cstheme="minorHAnsi"/>
          <w:sz w:val="22"/>
          <w:szCs w:val="22"/>
        </w:rPr>
        <w:t>S</w:t>
      </w:r>
      <w:r w:rsidR="004E3D0A" w:rsidRPr="0040515E">
        <w:rPr>
          <w:rFonts w:asciiTheme="minorHAnsi" w:hAnsiTheme="minorHAnsi" w:cstheme="minorHAnsi"/>
          <w:sz w:val="22"/>
          <w:szCs w:val="22"/>
        </w:rPr>
        <w:t>mluvními stranami</w:t>
      </w:r>
      <w:r w:rsidR="00422A5D" w:rsidRPr="0040515E">
        <w:rPr>
          <w:rFonts w:asciiTheme="minorHAnsi" w:hAnsiTheme="minorHAnsi" w:cstheme="minorHAnsi"/>
          <w:sz w:val="22"/>
          <w:szCs w:val="22"/>
        </w:rPr>
        <w:t xml:space="preserve"> a Vedlejším účastníkem</w:t>
      </w:r>
      <w:r w:rsidR="004E3D0A" w:rsidRPr="0040515E">
        <w:rPr>
          <w:rFonts w:asciiTheme="minorHAnsi" w:hAnsiTheme="minorHAnsi" w:cstheme="minorHAnsi"/>
          <w:sz w:val="22"/>
          <w:szCs w:val="22"/>
        </w:rPr>
        <w:t xml:space="preserve"> a</w:t>
      </w:r>
      <w:r w:rsidR="00EF255E" w:rsidRPr="0040515E">
        <w:rPr>
          <w:rFonts w:asciiTheme="minorHAnsi" w:hAnsiTheme="minorHAnsi" w:cstheme="minorHAnsi"/>
          <w:sz w:val="22"/>
          <w:szCs w:val="22"/>
        </w:rPr>
        <w:t> </w:t>
      </w:r>
      <w:r w:rsidR="004E3D0A" w:rsidRPr="0040515E">
        <w:rPr>
          <w:rFonts w:asciiTheme="minorHAnsi" w:hAnsiTheme="minorHAnsi" w:cstheme="minorHAnsi"/>
          <w:sz w:val="22"/>
          <w:szCs w:val="22"/>
        </w:rPr>
        <w:t>účinnosti uveřejněním v registru smluv zřízeném podle zákona č. 340/2015 Sb.,</w:t>
      </w:r>
      <w:r w:rsidR="00C053B8" w:rsidRPr="0040515E">
        <w:rPr>
          <w:rFonts w:asciiTheme="minorHAnsi" w:hAnsiTheme="minorHAnsi" w:cstheme="minorHAnsi"/>
          <w:sz w:val="22"/>
          <w:szCs w:val="22"/>
        </w:rPr>
        <w:t xml:space="preserve"> o zvláštních podmínkách účinnosti některých smluv, uveřejňování těchto smluv a o registru smluv (zákon o</w:t>
      </w:r>
      <w:r w:rsidR="00EF255E" w:rsidRPr="0040515E">
        <w:rPr>
          <w:rFonts w:asciiTheme="minorHAnsi" w:hAnsiTheme="minorHAnsi" w:cstheme="minorHAnsi"/>
          <w:sz w:val="22"/>
          <w:szCs w:val="22"/>
        </w:rPr>
        <w:t> </w:t>
      </w:r>
      <w:r w:rsidR="00C053B8" w:rsidRPr="0040515E">
        <w:rPr>
          <w:rFonts w:asciiTheme="minorHAnsi" w:hAnsiTheme="minorHAnsi" w:cstheme="minorHAnsi"/>
          <w:sz w:val="22"/>
          <w:szCs w:val="22"/>
        </w:rPr>
        <w:t>registru smluv),</w:t>
      </w:r>
      <w:r w:rsidR="004E3D0A" w:rsidRPr="0040515E">
        <w:rPr>
          <w:rFonts w:asciiTheme="minorHAnsi" w:hAnsiTheme="minorHAnsi" w:cstheme="minorHAnsi"/>
          <w:sz w:val="22"/>
          <w:szCs w:val="22"/>
        </w:rPr>
        <w:t xml:space="preserve"> ve znění pozdějších předpisů</w:t>
      </w:r>
      <w:r w:rsidR="00C053B8" w:rsidRPr="0040515E">
        <w:rPr>
          <w:rFonts w:asciiTheme="minorHAnsi" w:hAnsiTheme="minorHAnsi" w:cstheme="minorHAnsi"/>
          <w:sz w:val="22"/>
          <w:szCs w:val="22"/>
        </w:rPr>
        <w:t>,</w:t>
      </w:r>
      <w:r w:rsidR="004E3D0A" w:rsidRPr="0040515E">
        <w:rPr>
          <w:rFonts w:asciiTheme="minorHAnsi" w:hAnsiTheme="minorHAnsi" w:cstheme="minorHAnsi"/>
          <w:sz w:val="22"/>
          <w:szCs w:val="22"/>
        </w:rPr>
        <w:t xml:space="preserve"> a </w:t>
      </w:r>
      <w:r w:rsidR="00422A5D" w:rsidRPr="0040515E">
        <w:rPr>
          <w:rFonts w:asciiTheme="minorHAnsi" w:hAnsiTheme="minorHAnsi" w:cstheme="minorHAnsi"/>
          <w:sz w:val="22"/>
          <w:szCs w:val="22"/>
        </w:rPr>
        <w:t>S</w:t>
      </w:r>
      <w:r w:rsidR="004E3D0A" w:rsidRPr="0040515E">
        <w:rPr>
          <w:rFonts w:asciiTheme="minorHAnsi" w:hAnsiTheme="minorHAnsi" w:cstheme="minorHAnsi"/>
          <w:sz w:val="22"/>
          <w:szCs w:val="22"/>
        </w:rPr>
        <w:t>mluvní strany</w:t>
      </w:r>
      <w:r w:rsidR="00422A5D" w:rsidRPr="0040515E">
        <w:rPr>
          <w:rFonts w:asciiTheme="minorHAnsi" w:hAnsiTheme="minorHAnsi" w:cstheme="minorHAnsi"/>
          <w:sz w:val="22"/>
          <w:szCs w:val="22"/>
        </w:rPr>
        <w:t xml:space="preserve"> a Vedlejší účastník</w:t>
      </w:r>
      <w:r w:rsidR="004E3D0A" w:rsidRPr="0040515E">
        <w:rPr>
          <w:rFonts w:asciiTheme="minorHAnsi" w:hAnsiTheme="minorHAnsi" w:cstheme="minorHAnsi"/>
          <w:sz w:val="22"/>
          <w:szCs w:val="22"/>
        </w:rPr>
        <w:t xml:space="preserve"> souhlasí se zveřejněním celého textu </w:t>
      </w:r>
      <w:r w:rsidR="00BA6BD2" w:rsidRPr="0040515E">
        <w:rPr>
          <w:rFonts w:asciiTheme="minorHAnsi" w:hAnsiTheme="minorHAnsi" w:cstheme="minorHAnsi"/>
          <w:sz w:val="22"/>
          <w:szCs w:val="22"/>
        </w:rPr>
        <w:t>S</w:t>
      </w:r>
      <w:r w:rsidRPr="0040515E">
        <w:rPr>
          <w:rFonts w:asciiTheme="minorHAnsi" w:hAnsiTheme="minorHAnsi" w:cstheme="minorHAnsi"/>
          <w:sz w:val="22"/>
          <w:szCs w:val="22"/>
        </w:rPr>
        <w:t>mlouvy</w:t>
      </w:r>
      <w:r w:rsidR="004E3D0A" w:rsidRPr="0040515E">
        <w:rPr>
          <w:rFonts w:asciiTheme="minorHAnsi" w:hAnsiTheme="minorHAnsi" w:cstheme="minorHAnsi"/>
          <w:sz w:val="22"/>
          <w:szCs w:val="22"/>
        </w:rPr>
        <w:t xml:space="preserve"> v</w:t>
      </w:r>
      <w:r w:rsidR="00F0746C" w:rsidRPr="0040515E">
        <w:rPr>
          <w:rFonts w:asciiTheme="minorHAnsi" w:hAnsiTheme="minorHAnsi" w:cstheme="minorHAnsi"/>
          <w:sz w:val="22"/>
          <w:szCs w:val="22"/>
        </w:rPr>
        <w:t xml:space="preserve"> tomto </w:t>
      </w:r>
      <w:r w:rsidR="004E3D0A" w:rsidRPr="0040515E">
        <w:rPr>
          <w:rFonts w:asciiTheme="minorHAnsi" w:hAnsiTheme="minorHAnsi" w:cstheme="minorHAnsi"/>
          <w:sz w:val="22"/>
          <w:szCs w:val="22"/>
        </w:rPr>
        <w:t xml:space="preserve">registru. </w:t>
      </w:r>
    </w:p>
    <w:p w14:paraId="2872493D" w14:textId="0CF903C9" w:rsidR="004E3D0A" w:rsidRPr="0040515E" w:rsidRDefault="00943824" w:rsidP="00FF10EA">
      <w:pPr>
        <w:numPr>
          <w:ilvl w:val="0"/>
          <w:numId w:val="7"/>
        </w:numPr>
        <w:tabs>
          <w:tab w:val="clear" w:pos="360"/>
        </w:tabs>
        <w:spacing w:after="120" w:line="264" w:lineRule="auto"/>
        <w:ind w:left="567" w:hanging="567"/>
        <w:jc w:val="both"/>
        <w:rPr>
          <w:rFonts w:asciiTheme="minorHAnsi" w:hAnsiTheme="minorHAnsi" w:cstheme="minorHAnsi"/>
          <w:sz w:val="22"/>
          <w:szCs w:val="22"/>
        </w:rPr>
      </w:pPr>
      <w:r w:rsidRPr="0040515E">
        <w:rPr>
          <w:rFonts w:asciiTheme="minorHAnsi" w:hAnsiTheme="minorHAnsi" w:cstheme="minorHAnsi"/>
          <w:sz w:val="22"/>
          <w:szCs w:val="22"/>
        </w:rPr>
        <w:t xml:space="preserve">Tato </w:t>
      </w:r>
      <w:r w:rsidR="00BA6BD2" w:rsidRPr="0040515E">
        <w:rPr>
          <w:rFonts w:asciiTheme="minorHAnsi" w:hAnsiTheme="minorHAnsi" w:cstheme="minorHAnsi"/>
          <w:sz w:val="22"/>
          <w:szCs w:val="22"/>
        </w:rPr>
        <w:t>S</w:t>
      </w:r>
      <w:r w:rsidRPr="0040515E">
        <w:rPr>
          <w:rFonts w:asciiTheme="minorHAnsi" w:hAnsiTheme="minorHAnsi" w:cstheme="minorHAnsi"/>
          <w:sz w:val="22"/>
          <w:szCs w:val="22"/>
        </w:rPr>
        <w:t>mlouva</w:t>
      </w:r>
      <w:r w:rsidR="00880E18" w:rsidRPr="0040515E">
        <w:rPr>
          <w:rFonts w:asciiTheme="minorHAnsi" w:hAnsiTheme="minorHAnsi" w:cstheme="minorHAnsi"/>
          <w:sz w:val="22"/>
          <w:szCs w:val="22"/>
        </w:rPr>
        <w:t xml:space="preserve"> byla schválena usnesením </w:t>
      </w:r>
      <w:r w:rsidR="004E3D0A" w:rsidRPr="0040515E">
        <w:rPr>
          <w:rFonts w:asciiTheme="minorHAnsi" w:hAnsiTheme="minorHAnsi" w:cstheme="minorHAnsi"/>
          <w:sz w:val="22"/>
          <w:szCs w:val="22"/>
        </w:rPr>
        <w:t xml:space="preserve">Rady </w:t>
      </w:r>
      <w:r w:rsidR="006D03F7" w:rsidRPr="0040515E">
        <w:rPr>
          <w:rFonts w:asciiTheme="minorHAnsi" w:hAnsiTheme="minorHAnsi" w:cstheme="minorHAnsi"/>
          <w:sz w:val="22"/>
          <w:szCs w:val="22"/>
        </w:rPr>
        <w:t>Městské části</w:t>
      </w:r>
      <w:r w:rsidR="004E3D0A" w:rsidRPr="0040515E">
        <w:rPr>
          <w:rFonts w:asciiTheme="minorHAnsi" w:hAnsiTheme="minorHAnsi" w:cstheme="minorHAnsi"/>
          <w:sz w:val="22"/>
          <w:szCs w:val="22"/>
        </w:rPr>
        <w:t xml:space="preserve"> č.___/__/R/</w:t>
      </w:r>
      <w:r w:rsidR="00C65843" w:rsidRPr="0040515E">
        <w:rPr>
          <w:rFonts w:asciiTheme="minorHAnsi" w:hAnsiTheme="minorHAnsi" w:cstheme="minorHAnsi"/>
          <w:sz w:val="22"/>
          <w:szCs w:val="22"/>
        </w:rPr>
        <w:t>_______</w:t>
      </w:r>
      <w:r w:rsidR="004E3D0A" w:rsidRPr="0040515E">
        <w:rPr>
          <w:rFonts w:asciiTheme="minorHAnsi" w:hAnsiTheme="minorHAnsi" w:cstheme="minorHAnsi"/>
          <w:sz w:val="22"/>
          <w:szCs w:val="22"/>
        </w:rPr>
        <w:t xml:space="preserve"> ze dne ____</w:t>
      </w:r>
      <w:r w:rsidR="00B34904" w:rsidRPr="0040515E">
        <w:rPr>
          <w:rFonts w:asciiTheme="minorHAnsi" w:hAnsiTheme="minorHAnsi" w:cstheme="minorHAnsi"/>
          <w:sz w:val="22"/>
          <w:szCs w:val="22"/>
        </w:rPr>
        <w:t>________</w:t>
      </w:r>
      <w:r w:rsidR="00ED2BCF" w:rsidRPr="0040515E">
        <w:rPr>
          <w:rFonts w:asciiTheme="minorHAnsi" w:hAnsiTheme="minorHAnsi" w:cstheme="minorHAnsi"/>
          <w:sz w:val="22"/>
          <w:szCs w:val="22"/>
        </w:rPr>
        <w:t xml:space="preserve"> a Zastupitelstva </w:t>
      </w:r>
      <w:r w:rsidR="006D03F7" w:rsidRPr="0040515E">
        <w:rPr>
          <w:rFonts w:asciiTheme="minorHAnsi" w:hAnsiTheme="minorHAnsi" w:cstheme="minorHAnsi"/>
          <w:sz w:val="22"/>
          <w:szCs w:val="22"/>
        </w:rPr>
        <w:t>Městské části</w:t>
      </w:r>
      <w:r w:rsidR="00ED2BCF" w:rsidRPr="0040515E">
        <w:rPr>
          <w:rFonts w:asciiTheme="minorHAnsi" w:hAnsiTheme="minorHAnsi" w:cstheme="minorHAnsi"/>
          <w:sz w:val="22"/>
          <w:szCs w:val="22"/>
        </w:rPr>
        <w:t xml:space="preserve"> č. _____/___/Z______ ze dne ___________</w:t>
      </w:r>
      <w:r w:rsidR="004E3D0A" w:rsidRPr="0040515E">
        <w:rPr>
          <w:rFonts w:asciiTheme="minorHAnsi" w:hAnsiTheme="minorHAnsi" w:cstheme="minorHAnsi"/>
          <w:sz w:val="22"/>
          <w:szCs w:val="22"/>
        </w:rPr>
        <w:t>, a</w:t>
      </w:r>
      <w:r w:rsidR="00EF255E" w:rsidRPr="0040515E">
        <w:rPr>
          <w:rFonts w:asciiTheme="minorHAnsi" w:hAnsiTheme="minorHAnsi" w:cstheme="minorHAnsi"/>
          <w:sz w:val="22"/>
          <w:szCs w:val="22"/>
        </w:rPr>
        <w:t> </w:t>
      </w:r>
      <w:r w:rsidR="004E3D0A" w:rsidRPr="0040515E">
        <w:rPr>
          <w:rFonts w:asciiTheme="minorHAnsi" w:hAnsiTheme="minorHAnsi" w:cstheme="minorHAnsi"/>
          <w:sz w:val="22"/>
          <w:szCs w:val="22"/>
        </w:rPr>
        <w:t xml:space="preserve">k jejímu podpisu je oprávněn ______________, _______ na základě ___________ . </w:t>
      </w:r>
    </w:p>
    <w:p w14:paraId="437060D5" w14:textId="1BE00D5A" w:rsidR="008F4EB5" w:rsidRDefault="008F4EB5" w:rsidP="00B424BD">
      <w:pPr>
        <w:spacing w:line="264" w:lineRule="auto"/>
        <w:jc w:val="both"/>
        <w:rPr>
          <w:rFonts w:asciiTheme="minorHAnsi" w:hAnsiTheme="minorHAnsi" w:cstheme="minorHAnsi"/>
          <w:sz w:val="22"/>
          <w:szCs w:val="22"/>
        </w:rPr>
      </w:pPr>
    </w:p>
    <w:p w14:paraId="7D6CFE39" w14:textId="77777777" w:rsidR="00B424BD" w:rsidRPr="0040515E" w:rsidRDefault="00B424BD" w:rsidP="00D015DE">
      <w:pPr>
        <w:spacing w:after="120" w:line="264" w:lineRule="auto"/>
        <w:jc w:val="both"/>
        <w:rPr>
          <w:rFonts w:asciiTheme="minorHAnsi" w:hAnsiTheme="minorHAnsi" w:cstheme="minorHAnsi"/>
          <w:sz w:val="22"/>
          <w:szCs w:val="22"/>
        </w:rPr>
      </w:pPr>
    </w:p>
    <w:p w14:paraId="493FA3A5" w14:textId="1ABE917C" w:rsidR="001415F8" w:rsidRPr="0040515E" w:rsidRDefault="001415F8" w:rsidP="00B424BD">
      <w:pPr>
        <w:tabs>
          <w:tab w:val="left" w:pos="3402"/>
        </w:tabs>
        <w:spacing w:after="120" w:line="264" w:lineRule="auto"/>
        <w:jc w:val="both"/>
        <w:outlineLvl w:val="0"/>
        <w:rPr>
          <w:rFonts w:asciiTheme="minorHAnsi" w:hAnsiTheme="minorHAnsi" w:cstheme="minorHAnsi"/>
          <w:sz w:val="22"/>
          <w:szCs w:val="22"/>
        </w:rPr>
      </w:pPr>
      <w:r w:rsidRPr="0040515E">
        <w:rPr>
          <w:rFonts w:asciiTheme="minorHAnsi" w:hAnsiTheme="minorHAnsi" w:cstheme="minorHAnsi"/>
          <w:sz w:val="22"/>
          <w:szCs w:val="22"/>
        </w:rPr>
        <w:t xml:space="preserve">V Praze dne </w:t>
      </w:r>
      <w:r w:rsidR="004D2F74" w:rsidRPr="0040515E">
        <w:rPr>
          <w:rFonts w:asciiTheme="minorHAnsi" w:hAnsiTheme="minorHAnsi" w:cstheme="minorHAnsi"/>
          <w:sz w:val="22"/>
          <w:szCs w:val="22"/>
        </w:rPr>
        <w:t>_________</w:t>
      </w:r>
      <w:r w:rsidR="00B424BD">
        <w:rPr>
          <w:rFonts w:asciiTheme="minorHAnsi" w:hAnsiTheme="minorHAnsi" w:cstheme="minorHAnsi"/>
          <w:sz w:val="22"/>
          <w:szCs w:val="22"/>
        </w:rPr>
        <w:t>___</w:t>
      </w:r>
      <w:r w:rsidR="004D2F74" w:rsidRPr="0040515E">
        <w:rPr>
          <w:rFonts w:asciiTheme="minorHAnsi" w:hAnsiTheme="minorHAnsi" w:cstheme="minorHAnsi"/>
          <w:sz w:val="22"/>
          <w:szCs w:val="22"/>
        </w:rPr>
        <w:t>_</w:t>
      </w:r>
      <w:r w:rsidRPr="0040515E">
        <w:rPr>
          <w:rFonts w:asciiTheme="minorHAnsi" w:hAnsiTheme="minorHAnsi" w:cstheme="minorHAnsi"/>
          <w:sz w:val="22"/>
          <w:szCs w:val="22"/>
        </w:rPr>
        <w:tab/>
        <w:t xml:space="preserve">V Praze dne </w:t>
      </w:r>
      <w:r w:rsidR="00B424BD" w:rsidRPr="0040515E">
        <w:rPr>
          <w:rFonts w:asciiTheme="minorHAnsi" w:hAnsiTheme="minorHAnsi" w:cstheme="minorHAnsi"/>
          <w:sz w:val="22"/>
          <w:szCs w:val="22"/>
        </w:rPr>
        <w:t>_________</w:t>
      </w:r>
      <w:r w:rsidR="00B424BD">
        <w:rPr>
          <w:rFonts w:asciiTheme="minorHAnsi" w:hAnsiTheme="minorHAnsi" w:cstheme="minorHAnsi"/>
          <w:sz w:val="22"/>
          <w:szCs w:val="22"/>
        </w:rPr>
        <w:t>___</w:t>
      </w:r>
      <w:r w:rsidR="00B424BD" w:rsidRPr="0040515E">
        <w:rPr>
          <w:rFonts w:asciiTheme="minorHAnsi" w:hAnsiTheme="minorHAnsi" w:cstheme="minorHAnsi"/>
          <w:sz w:val="22"/>
          <w:szCs w:val="22"/>
        </w:rPr>
        <w:t>_</w:t>
      </w:r>
      <w:r w:rsidR="00AC3A7E" w:rsidRPr="0040515E">
        <w:rPr>
          <w:rFonts w:asciiTheme="minorHAnsi" w:hAnsiTheme="minorHAnsi" w:cstheme="minorHAnsi"/>
          <w:sz w:val="22"/>
          <w:szCs w:val="22"/>
        </w:rPr>
        <w:tab/>
        <w:t xml:space="preserve">V Praze dne </w:t>
      </w:r>
      <w:r w:rsidR="00B424BD" w:rsidRPr="0040515E">
        <w:rPr>
          <w:rFonts w:asciiTheme="minorHAnsi" w:hAnsiTheme="minorHAnsi" w:cstheme="minorHAnsi"/>
          <w:sz w:val="22"/>
          <w:szCs w:val="22"/>
        </w:rPr>
        <w:t>_________</w:t>
      </w:r>
      <w:r w:rsidR="00B424BD">
        <w:rPr>
          <w:rFonts w:asciiTheme="minorHAnsi" w:hAnsiTheme="minorHAnsi" w:cstheme="minorHAnsi"/>
          <w:sz w:val="22"/>
          <w:szCs w:val="22"/>
        </w:rPr>
        <w:t>___</w:t>
      </w:r>
      <w:r w:rsidR="00B424BD" w:rsidRPr="0040515E">
        <w:rPr>
          <w:rFonts w:asciiTheme="minorHAnsi" w:hAnsiTheme="minorHAnsi" w:cstheme="minorHAnsi"/>
          <w:sz w:val="22"/>
          <w:szCs w:val="22"/>
        </w:rPr>
        <w:t>_</w:t>
      </w:r>
    </w:p>
    <w:p w14:paraId="2975C9BC" w14:textId="6FA53D97" w:rsidR="001415F8" w:rsidRPr="0040515E" w:rsidRDefault="001415F8" w:rsidP="00D015DE">
      <w:pPr>
        <w:spacing w:after="120" w:line="264" w:lineRule="auto"/>
        <w:jc w:val="both"/>
        <w:rPr>
          <w:rFonts w:asciiTheme="minorHAnsi" w:hAnsiTheme="minorHAnsi" w:cstheme="minorHAnsi"/>
          <w:sz w:val="22"/>
          <w:szCs w:val="22"/>
        </w:rPr>
      </w:pPr>
    </w:p>
    <w:p w14:paraId="26C8EE24" w14:textId="4E676742" w:rsidR="001415F8" w:rsidRPr="0040515E" w:rsidRDefault="00ED2BCF" w:rsidP="00B424BD">
      <w:pPr>
        <w:tabs>
          <w:tab w:val="left" w:pos="3402"/>
        </w:tabs>
        <w:spacing w:after="120" w:line="264" w:lineRule="auto"/>
        <w:jc w:val="both"/>
        <w:rPr>
          <w:rFonts w:asciiTheme="minorHAnsi" w:hAnsiTheme="minorHAnsi" w:cstheme="minorHAnsi"/>
          <w:sz w:val="22"/>
          <w:szCs w:val="22"/>
        </w:rPr>
      </w:pPr>
      <w:r w:rsidRPr="0040515E">
        <w:rPr>
          <w:rFonts w:asciiTheme="minorHAnsi" w:hAnsiTheme="minorHAnsi" w:cstheme="minorHAnsi"/>
          <w:sz w:val="22"/>
          <w:szCs w:val="22"/>
        </w:rPr>
        <w:t>Městská část</w:t>
      </w:r>
      <w:r w:rsidR="001415F8" w:rsidRPr="0040515E">
        <w:rPr>
          <w:rFonts w:asciiTheme="minorHAnsi" w:hAnsiTheme="minorHAnsi" w:cstheme="minorHAnsi"/>
          <w:sz w:val="22"/>
          <w:szCs w:val="22"/>
        </w:rPr>
        <w:t>:</w:t>
      </w:r>
      <w:r w:rsidR="001415F8" w:rsidRPr="0040515E">
        <w:rPr>
          <w:rFonts w:asciiTheme="minorHAnsi" w:hAnsiTheme="minorHAnsi" w:cstheme="minorHAnsi"/>
          <w:sz w:val="22"/>
          <w:szCs w:val="22"/>
        </w:rPr>
        <w:tab/>
      </w:r>
      <w:r w:rsidRPr="0040515E">
        <w:rPr>
          <w:rFonts w:asciiTheme="minorHAnsi" w:hAnsiTheme="minorHAnsi" w:cstheme="minorHAnsi"/>
          <w:sz w:val="22"/>
          <w:szCs w:val="22"/>
        </w:rPr>
        <w:t>Investor</w:t>
      </w:r>
      <w:r w:rsidR="001415F8" w:rsidRPr="0040515E">
        <w:rPr>
          <w:rFonts w:asciiTheme="minorHAnsi" w:hAnsiTheme="minorHAnsi" w:cstheme="minorHAnsi"/>
          <w:sz w:val="22"/>
          <w:szCs w:val="22"/>
        </w:rPr>
        <w:t>:</w:t>
      </w:r>
      <w:r w:rsidR="001415F8" w:rsidRPr="0040515E">
        <w:rPr>
          <w:rFonts w:asciiTheme="minorHAnsi" w:hAnsiTheme="minorHAnsi" w:cstheme="minorHAnsi"/>
          <w:sz w:val="22"/>
          <w:szCs w:val="22"/>
        </w:rPr>
        <w:tab/>
      </w:r>
      <w:r w:rsidR="00AC3A7E" w:rsidRPr="0040515E">
        <w:rPr>
          <w:rFonts w:asciiTheme="minorHAnsi" w:hAnsiTheme="minorHAnsi" w:cstheme="minorHAnsi"/>
          <w:sz w:val="22"/>
          <w:szCs w:val="22"/>
        </w:rPr>
        <w:tab/>
      </w:r>
      <w:r w:rsidR="00AC3A7E" w:rsidRPr="0040515E">
        <w:rPr>
          <w:rFonts w:asciiTheme="minorHAnsi" w:hAnsiTheme="minorHAnsi" w:cstheme="minorHAnsi"/>
          <w:sz w:val="22"/>
          <w:szCs w:val="22"/>
        </w:rPr>
        <w:tab/>
      </w:r>
      <w:r w:rsidR="00AC3A7E" w:rsidRPr="0040515E">
        <w:rPr>
          <w:rFonts w:asciiTheme="minorHAnsi" w:hAnsiTheme="minorHAnsi" w:cstheme="minorHAnsi"/>
          <w:sz w:val="22"/>
          <w:szCs w:val="22"/>
        </w:rPr>
        <w:tab/>
        <w:t>Vedlejší účastník:</w:t>
      </w:r>
    </w:p>
    <w:p w14:paraId="0564A171" w14:textId="19DFE3A7" w:rsidR="001415F8" w:rsidRDefault="001415F8" w:rsidP="00B424BD">
      <w:pPr>
        <w:tabs>
          <w:tab w:val="left" w:pos="3420"/>
          <w:tab w:val="left" w:pos="4140"/>
        </w:tabs>
        <w:spacing w:line="264" w:lineRule="auto"/>
        <w:ind w:right="-108"/>
        <w:jc w:val="both"/>
        <w:rPr>
          <w:rFonts w:asciiTheme="minorHAnsi" w:hAnsiTheme="minorHAnsi" w:cstheme="minorHAnsi"/>
          <w:sz w:val="22"/>
          <w:szCs w:val="22"/>
        </w:rPr>
      </w:pPr>
    </w:p>
    <w:p w14:paraId="3D2D5050" w14:textId="77777777" w:rsidR="00B424BD" w:rsidRPr="0040515E" w:rsidRDefault="00B424BD" w:rsidP="00B424BD">
      <w:pPr>
        <w:tabs>
          <w:tab w:val="left" w:pos="3420"/>
          <w:tab w:val="left" w:pos="4140"/>
        </w:tabs>
        <w:spacing w:line="264" w:lineRule="auto"/>
        <w:ind w:right="-108"/>
        <w:jc w:val="both"/>
        <w:rPr>
          <w:rFonts w:asciiTheme="minorHAnsi" w:hAnsiTheme="minorHAnsi" w:cstheme="minorHAnsi"/>
          <w:sz w:val="22"/>
          <w:szCs w:val="22"/>
        </w:rPr>
      </w:pPr>
    </w:p>
    <w:p w14:paraId="00920EAC" w14:textId="77777777" w:rsidR="004D2F74" w:rsidRPr="0040515E" w:rsidRDefault="004D2F74" w:rsidP="00D015DE">
      <w:pPr>
        <w:tabs>
          <w:tab w:val="left" w:pos="3420"/>
          <w:tab w:val="left" w:pos="4140"/>
          <w:tab w:val="left" w:pos="5940"/>
        </w:tabs>
        <w:spacing w:after="120" w:line="264" w:lineRule="auto"/>
        <w:ind w:right="-110"/>
        <w:jc w:val="both"/>
        <w:rPr>
          <w:rFonts w:asciiTheme="minorHAnsi" w:hAnsiTheme="minorHAnsi" w:cstheme="minorHAnsi"/>
          <w:sz w:val="22"/>
          <w:szCs w:val="22"/>
        </w:rPr>
      </w:pPr>
      <w:r w:rsidRPr="0040515E">
        <w:rPr>
          <w:rFonts w:asciiTheme="minorHAnsi" w:hAnsiTheme="minorHAnsi" w:cstheme="minorHAnsi"/>
          <w:sz w:val="22"/>
          <w:szCs w:val="22"/>
        </w:rPr>
        <w:t>__________________</w:t>
      </w:r>
      <w:r w:rsidR="00ED2BCF" w:rsidRPr="0040515E">
        <w:rPr>
          <w:rFonts w:asciiTheme="minorHAnsi" w:hAnsiTheme="minorHAnsi" w:cstheme="minorHAnsi"/>
          <w:sz w:val="22"/>
          <w:szCs w:val="22"/>
        </w:rPr>
        <w:t>_</w:t>
      </w:r>
      <w:r w:rsidR="008F4EB5" w:rsidRPr="0040515E">
        <w:rPr>
          <w:rFonts w:asciiTheme="minorHAnsi" w:hAnsiTheme="minorHAnsi" w:cstheme="minorHAnsi"/>
          <w:sz w:val="22"/>
          <w:szCs w:val="22"/>
        </w:rPr>
        <w:tab/>
      </w:r>
      <w:r w:rsidRPr="0040515E">
        <w:rPr>
          <w:rFonts w:asciiTheme="minorHAnsi" w:hAnsiTheme="minorHAnsi" w:cstheme="minorHAnsi"/>
          <w:sz w:val="22"/>
          <w:szCs w:val="22"/>
        </w:rPr>
        <w:t>____________________</w:t>
      </w:r>
      <w:r w:rsidR="00AC3A7E" w:rsidRPr="0040515E">
        <w:rPr>
          <w:rFonts w:asciiTheme="minorHAnsi" w:hAnsiTheme="minorHAnsi" w:cstheme="minorHAnsi"/>
          <w:sz w:val="22"/>
          <w:szCs w:val="22"/>
        </w:rPr>
        <w:tab/>
      </w:r>
      <w:r w:rsidR="00AC3A7E" w:rsidRPr="0040515E">
        <w:rPr>
          <w:rFonts w:asciiTheme="minorHAnsi" w:hAnsiTheme="minorHAnsi" w:cstheme="minorHAnsi"/>
          <w:sz w:val="22"/>
          <w:szCs w:val="22"/>
        </w:rPr>
        <w:tab/>
        <w:t>____________________</w:t>
      </w:r>
    </w:p>
    <w:p w14:paraId="7E498CCF" w14:textId="77777777" w:rsidR="008F4EB5" w:rsidRPr="0040515E" w:rsidRDefault="001415F8" w:rsidP="00D015DE">
      <w:pPr>
        <w:tabs>
          <w:tab w:val="left" w:pos="3420"/>
          <w:tab w:val="left" w:pos="4140"/>
          <w:tab w:val="left" w:pos="5940"/>
        </w:tabs>
        <w:spacing w:after="120" w:line="264" w:lineRule="auto"/>
        <w:ind w:right="-110"/>
        <w:jc w:val="both"/>
        <w:rPr>
          <w:rFonts w:asciiTheme="minorHAnsi" w:hAnsiTheme="minorHAnsi" w:cstheme="minorHAnsi"/>
          <w:b/>
          <w:sz w:val="22"/>
          <w:szCs w:val="22"/>
        </w:rPr>
      </w:pPr>
      <w:r w:rsidRPr="0040515E">
        <w:rPr>
          <w:rFonts w:asciiTheme="minorHAnsi" w:hAnsiTheme="minorHAnsi" w:cstheme="minorHAnsi"/>
          <w:b/>
          <w:sz w:val="22"/>
          <w:szCs w:val="22"/>
        </w:rPr>
        <w:t xml:space="preserve">Městská část Praha </w:t>
      </w:r>
      <w:r w:rsidR="00ED2BCF" w:rsidRPr="0040515E">
        <w:rPr>
          <w:rFonts w:asciiTheme="minorHAnsi" w:hAnsiTheme="minorHAnsi" w:cstheme="minorHAnsi"/>
          <w:b/>
          <w:sz w:val="22"/>
          <w:szCs w:val="22"/>
        </w:rPr>
        <w:t>18</w:t>
      </w:r>
      <w:r w:rsidR="008F4EB5" w:rsidRPr="0040515E">
        <w:rPr>
          <w:rFonts w:asciiTheme="minorHAnsi" w:hAnsiTheme="minorHAnsi" w:cstheme="minorHAnsi"/>
          <w:b/>
          <w:sz w:val="22"/>
          <w:szCs w:val="22"/>
        </w:rPr>
        <w:tab/>
      </w:r>
      <w:r w:rsidR="008F4EB5" w:rsidRPr="0040515E">
        <w:rPr>
          <w:rFonts w:asciiTheme="minorHAnsi" w:hAnsiTheme="minorHAnsi" w:cstheme="minorHAnsi"/>
          <w:b/>
          <w:bCs/>
          <w:sz w:val="22"/>
          <w:szCs w:val="22"/>
        </w:rPr>
        <w:t>CPI BYTY, a.s.</w:t>
      </w:r>
      <w:r w:rsidR="00AC3A7E" w:rsidRPr="0040515E">
        <w:rPr>
          <w:rFonts w:asciiTheme="minorHAnsi" w:hAnsiTheme="minorHAnsi" w:cstheme="minorHAnsi"/>
          <w:b/>
          <w:bCs/>
          <w:sz w:val="22"/>
          <w:szCs w:val="22"/>
        </w:rPr>
        <w:tab/>
      </w:r>
      <w:r w:rsidR="00AC3A7E" w:rsidRPr="0040515E">
        <w:rPr>
          <w:rFonts w:asciiTheme="minorHAnsi" w:hAnsiTheme="minorHAnsi" w:cstheme="minorHAnsi"/>
          <w:b/>
          <w:bCs/>
          <w:sz w:val="22"/>
          <w:szCs w:val="22"/>
        </w:rPr>
        <w:tab/>
        <w:t>BPT Development, a.s.</w:t>
      </w:r>
    </w:p>
    <w:p w14:paraId="66ABE778" w14:textId="368B49E6" w:rsidR="001415F8" w:rsidRPr="0040515E" w:rsidRDefault="008F4EB5" w:rsidP="00D015DE">
      <w:pPr>
        <w:tabs>
          <w:tab w:val="left" w:pos="3420"/>
          <w:tab w:val="left" w:pos="4140"/>
          <w:tab w:val="left" w:pos="5940"/>
        </w:tabs>
        <w:spacing w:after="120" w:line="264" w:lineRule="auto"/>
        <w:ind w:right="-110"/>
        <w:jc w:val="both"/>
        <w:rPr>
          <w:rFonts w:asciiTheme="minorHAnsi" w:hAnsiTheme="minorHAnsi" w:cstheme="minorHAnsi"/>
          <w:bCs/>
          <w:sz w:val="22"/>
          <w:szCs w:val="22"/>
        </w:rPr>
      </w:pPr>
      <w:r w:rsidRPr="0040515E">
        <w:rPr>
          <w:rFonts w:asciiTheme="minorHAnsi" w:hAnsiTheme="minorHAnsi" w:cstheme="minorHAnsi"/>
          <w:sz w:val="22"/>
          <w:szCs w:val="22"/>
        </w:rPr>
        <w:t>Mgr. Zdeněk Kučera, MBA</w:t>
      </w:r>
      <w:r w:rsidR="00ED2BCF" w:rsidRPr="0040515E">
        <w:rPr>
          <w:rFonts w:asciiTheme="minorHAnsi" w:hAnsiTheme="minorHAnsi" w:cstheme="minorHAnsi"/>
          <w:b/>
          <w:sz w:val="22"/>
          <w:szCs w:val="22"/>
        </w:rPr>
        <w:t xml:space="preserve"> </w:t>
      </w:r>
      <w:r w:rsidRPr="0040515E">
        <w:rPr>
          <w:rFonts w:asciiTheme="minorHAnsi" w:hAnsiTheme="minorHAnsi" w:cstheme="minorHAnsi"/>
          <w:b/>
          <w:sz w:val="22"/>
          <w:szCs w:val="22"/>
        </w:rPr>
        <w:tab/>
      </w:r>
      <w:r w:rsidR="005A7C1D" w:rsidRPr="0040515E">
        <w:rPr>
          <w:rFonts w:asciiTheme="minorHAnsi" w:hAnsiTheme="minorHAnsi" w:cstheme="minorHAnsi"/>
          <w:bCs/>
          <w:sz w:val="22"/>
          <w:szCs w:val="22"/>
        </w:rPr>
        <w:t>Ing. Zdeněk Havelka</w:t>
      </w:r>
      <w:r w:rsidR="00AC3A7E" w:rsidRPr="0040515E">
        <w:rPr>
          <w:rFonts w:asciiTheme="minorHAnsi" w:hAnsiTheme="minorHAnsi" w:cstheme="minorHAnsi"/>
          <w:bCs/>
          <w:sz w:val="22"/>
          <w:szCs w:val="22"/>
        </w:rPr>
        <w:tab/>
      </w:r>
      <w:r w:rsidR="00AC3A7E" w:rsidRPr="0040515E">
        <w:rPr>
          <w:rFonts w:asciiTheme="minorHAnsi" w:hAnsiTheme="minorHAnsi" w:cstheme="minorHAnsi"/>
          <w:bCs/>
          <w:sz w:val="22"/>
          <w:szCs w:val="22"/>
        </w:rPr>
        <w:tab/>
      </w:r>
      <w:r w:rsidR="009C5965" w:rsidRPr="0040515E">
        <w:rPr>
          <w:rFonts w:asciiTheme="minorHAnsi" w:hAnsiTheme="minorHAnsi" w:cstheme="minorHAnsi"/>
          <w:bCs/>
          <w:sz w:val="22"/>
          <w:szCs w:val="22"/>
        </w:rPr>
        <w:t>Mgr. Ing. Martin Němeček</w:t>
      </w:r>
    </w:p>
    <w:p w14:paraId="6BDBDF27" w14:textId="77777777" w:rsidR="00183879" w:rsidRPr="0040515E" w:rsidRDefault="00AC3A7E" w:rsidP="00D015DE">
      <w:pPr>
        <w:pStyle w:val="Zkladntext"/>
        <w:tabs>
          <w:tab w:val="left" w:pos="3402"/>
        </w:tabs>
        <w:spacing w:after="120" w:line="264" w:lineRule="auto"/>
        <w:rPr>
          <w:rFonts w:asciiTheme="minorHAnsi" w:hAnsiTheme="minorHAnsi" w:cstheme="minorHAnsi"/>
          <w:sz w:val="22"/>
          <w:szCs w:val="22"/>
        </w:rPr>
      </w:pPr>
      <w:r w:rsidRPr="0040515E">
        <w:rPr>
          <w:rFonts w:asciiTheme="minorHAnsi" w:hAnsiTheme="minorHAnsi" w:cstheme="minorHAnsi"/>
          <w:sz w:val="22"/>
          <w:szCs w:val="22"/>
        </w:rPr>
        <w:t>S</w:t>
      </w:r>
      <w:r w:rsidR="001415F8" w:rsidRPr="0040515E">
        <w:rPr>
          <w:rFonts w:asciiTheme="minorHAnsi" w:hAnsiTheme="minorHAnsi" w:cstheme="minorHAnsi"/>
          <w:sz w:val="22"/>
          <w:szCs w:val="22"/>
        </w:rPr>
        <w:t>taros</w:t>
      </w:r>
      <w:r w:rsidRPr="0040515E">
        <w:rPr>
          <w:rFonts w:asciiTheme="minorHAnsi" w:hAnsiTheme="minorHAnsi" w:cstheme="minorHAnsi"/>
          <w:sz w:val="22"/>
          <w:szCs w:val="22"/>
        </w:rPr>
        <w:t>ta</w:t>
      </w:r>
      <w:r w:rsidRPr="0040515E">
        <w:rPr>
          <w:rFonts w:asciiTheme="minorHAnsi" w:hAnsiTheme="minorHAnsi" w:cstheme="minorHAnsi"/>
          <w:sz w:val="22"/>
          <w:szCs w:val="22"/>
        </w:rPr>
        <w:tab/>
      </w:r>
      <w:r w:rsidR="00ED2BCF" w:rsidRPr="0040515E">
        <w:rPr>
          <w:rFonts w:asciiTheme="minorHAnsi" w:hAnsiTheme="minorHAnsi" w:cstheme="minorHAnsi"/>
          <w:sz w:val="22"/>
          <w:szCs w:val="22"/>
        </w:rPr>
        <w:t xml:space="preserve">člen představenstva </w:t>
      </w:r>
      <w:r w:rsidRPr="0040515E">
        <w:rPr>
          <w:rFonts w:asciiTheme="minorHAnsi" w:hAnsiTheme="minorHAnsi" w:cstheme="minorHAnsi"/>
          <w:sz w:val="22"/>
          <w:szCs w:val="22"/>
        </w:rPr>
        <w:tab/>
      </w:r>
      <w:r w:rsidRPr="0040515E">
        <w:rPr>
          <w:rFonts w:asciiTheme="minorHAnsi" w:hAnsiTheme="minorHAnsi" w:cstheme="minorHAnsi"/>
          <w:sz w:val="22"/>
          <w:szCs w:val="22"/>
        </w:rPr>
        <w:tab/>
        <w:t>člen představenstva</w:t>
      </w:r>
    </w:p>
    <w:p w14:paraId="631F04FB" w14:textId="77777777" w:rsidR="00B424BD" w:rsidRDefault="00B424BD" w:rsidP="00D015DE">
      <w:pPr>
        <w:pStyle w:val="Zkladntext"/>
        <w:tabs>
          <w:tab w:val="left" w:pos="5940"/>
        </w:tabs>
        <w:spacing w:after="120" w:line="264" w:lineRule="auto"/>
        <w:rPr>
          <w:rFonts w:asciiTheme="minorHAnsi" w:hAnsiTheme="minorHAnsi" w:cstheme="minorHAnsi"/>
          <w:sz w:val="22"/>
          <w:szCs w:val="22"/>
          <w:u w:val="single"/>
        </w:rPr>
      </w:pPr>
    </w:p>
    <w:p w14:paraId="6D0CBEF8" w14:textId="229C596A" w:rsidR="009C0670" w:rsidRPr="0040515E" w:rsidRDefault="00183879" w:rsidP="00D015DE">
      <w:pPr>
        <w:pStyle w:val="Zkladntext"/>
        <w:tabs>
          <w:tab w:val="left" w:pos="5940"/>
        </w:tabs>
        <w:spacing w:after="120" w:line="264" w:lineRule="auto"/>
        <w:rPr>
          <w:rFonts w:asciiTheme="minorHAnsi" w:hAnsiTheme="minorHAnsi" w:cstheme="minorHAnsi"/>
          <w:sz w:val="22"/>
          <w:szCs w:val="22"/>
          <w:u w:val="single"/>
        </w:rPr>
      </w:pPr>
      <w:r w:rsidRPr="0040515E">
        <w:rPr>
          <w:rFonts w:asciiTheme="minorHAnsi" w:hAnsiTheme="minorHAnsi" w:cstheme="minorHAnsi"/>
          <w:sz w:val="22"/>
          <w:szCs w:val="22"/>
          <w:u w:val="single"/>
        </w:rPr>
        <w:t xml:space="preserve">Seznam příloh: </w:t>
      </w:r>
    </w:p>
    <w:p w14:paraId="526014C3" w14:textId="570F0B24" w:rsidR="00B14C10" w:rsidRPr="0040515E" w:rsidRDefault="00B14C1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bookmarkStart w:id="8" w:name="_Hlk112426798"/>
      <w:r w:rsidRPr="0040515E">
        <w:rPr>
          <w:rFonts w:asciiTheme="minorHAnsi" w:hAnsiTheme="minorHAnsi" w:cstheme="minorHAnsi"/>
          <w:sz w:val="22"/>
          <w:szCs w:val="22"/>
        </w:rPr>
        <w:t>Pozemky pro koupi 1</w:t>
      </w:r>
    </w:p>
    <w:p w14:paraId="772B3E70" w14:textId="2817B607" w:rsidR="00B14C10" w:rsidRPr="0040515E" w:rsidRDefault="00B14C1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Pozemky pro koupi 2</w:t>
      </w:r>
    </w:p>
    <w:p w14:paraId="30AF001D" w14:textId="3D6A5CAC" w:rsidR="00B14C10" w:rsidRDefault="00B14C1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Pozemky pro koupi 3</w:t>
      </w:r>
    </w:p>
    <w:p w14:paraId="3895D685" w14:textId="41DB6DD9" w:rsidR="002F38EB" w:rsidRPr="0040515E" w:rsidRDefault="002F38EB"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Geometrický plán</w:t>
      </w:r>
    </w:p>
    <w:p w14:paraId="471A9695" w14:textId="77777777" w:rsidR="00583380" w:rsidRDefault="00583380" w:rsidP="00583380">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Pozemky pro koupi </w:t>
      </w:r>
      <w:r>
        <w:rPr>
          <w:rFonts w:asciiTheme="minorHAnsi" w:hAnsiTheme="minorHAnsi" w:cstheme="minorHAnsi"/>
          <w:sz w:val="22"/>
          <w:szCs w:val="22"/>
        </w:rPr>
        <w:t>4</w:t>
      </w:r>
    </w:p>
    <w:p w14:paraId="34721637" w14:textId="52B9AFB0" w:rsidR="00B14C10" w:rsidRPr="0040515E" w:rsidRDefault="00B14C1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Pozemky pro směnu</w:t>
      </w:r>
    </w:p>
    <w:p w14:paraId="378428FA" w14:textId="1C7DC193" w:rsidR="00CA272F" w:rsidRPr="0040515E" w:rsidRDefault="00EA3B0B"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Specifikace Projektu </w:t>
      </w:r>
      <w:r w:rsidR="00DA2D89" w:rsidRPr="0040515E">
        <w:rPr>
          <w:rFonts w:asciiTheme="minorHAnsi" w:hAnsiTheme="minorHAnsi" w:cstheme="minorHAnsi"/>
          <w:sz w:val="22"/>
          <w:szCs w:val="22"/>
        </w:rPr>
        <w:t>Jančova</w:t>
      </w:r>
      <w:r w:rsidR="003C1F51" w:rsidRPr="0040515E">
        <w:rPr>
          <w:rFonts w:asciiTheme="minorHAnsi" w:hAnsiTheme="minorHAnsi" w:cstheme="minorHAnsi"/>
          <w:sz w:val="22"/>
          <w:szCs w:val="22"/>
        </w:rPr>
        <w:t xml:space="preserve"> a Projektu BAHOK </w:t>
      </w:r>
    </w:p>
    <w:p w14:paraId="759E314B" w14:textId="76E2ECFA" w:rsidR="00CA272F" w:rsidRPr="0040515E" w:rsidRDefault="00E67EC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Nájemní smlouvy ke stavbě č. p. 899</w:t>
      </w:r>
    </w:p>
    <w:p w14:paraId="50D6129D" w14:textId="77777777" w:rsidR="00CA272F" w:rsidRPr="0040515E" w:rsidRDefault="00E67EC0"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Nájemní smlouvy k Pozemkům MČ</w:t>
      </w:r>
    </w:p>
    <w:p w14:paraId="0ACC6DF4" w14:textId="733D81B5" w:rsidR="00CA272F" w:rsidRPr="0040515E" w:rsidRDefault="00F43611"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Důvody pro ukončení nájemních smluv BAHOK </w:t>
      </w:r>
    </w:p>
    <w:p w14:paraId="20993C59" w14:textId="5341E1F1" w:rsidR="00EB1807" w:rsidRPr="0040515E" w:rsidRDefault="00EB1807" w:rsidP="00D841E7">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 Situační plánek – technická správa MČ</w:t>
      </w:r>
      <w:r w:rsidR="00F43611" w:rsidRPr="0040515E">
        <w:rPr>
          <w:rFonts w:asciiTheme="minorHAnsi" w:hAnsiTheme="minorHAnsi" w:cstheme="minorHAnsi"/>
          <w:sz w:val="22"/>
          <w:szCs w:val="22"/>
        </w:rPr>
        <w:t xml:space="preserve"> </w:t>
      </w:r>
    </w:p>
    <w:p w14:paraId="5651197B" w14:textId="0A66D21E" w:rsidR="00F760AD" w:rsidRPr="0040515E" w:rsidRDefault="00EB1807" w:rsidP="00F760AD">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 </w:t>
      </w:r>
      <w:r w:rsidR="00F760AD" w:rsidRPr="0040515E">
        <w:rPr>
          <w:rFonts w:asciiTheme="minorHAnsi" w:hAnsiTheme="minorHAnsi" w:cstheme="minorHAnsi"/>
          <w:sz w:val="22"/>
          <w:szCs w:val="22"/>
        </w:rPr>
        <w:t xml:space="preserve">Situační plánek – prostory </w:t>
      </w:r>
      <w:r w:rsidR="001F2FD9" w:rsidRPr="0040515E">
        <w:rPr>
          <w:rFonts w:asciiTheme="minorHAnsi" w:hAnsiTheme="minorHAnsi" w:cstheme="minorHAnsi"/>
          <w:sz w:val="22"/>
          <w:szCs w:val="22"/>
        </w:rPr>
        <w:t xml:space="preserve">a parkovací stání </w:t>
      </w:r>
      <w:r w:rsidR="00F760AD" w:rsidRPr="0040515E">
        <w:rPr>
          <w:rFonts w:asciiTheme="minorHAnsi" w:hAnsiTheme="minorHAnsi" w:cstheme="minorHAnsi"/>
          <w:sz w:val="22"/>
          <w:szCs w:val="22"/>
        </w:rPr>
        <w:t xml:space="preserve">užívané Investorem </w:t>
      </w:r>
    </w:p>
    <w:p w14:paraId="61A9C9A4" w14:textId="103C9394" w:rsidR="00370630" w:rsidRPr="0040515E" w:rsidRDefault="00F43611" w:rsidP="00A678C3">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 </w:t>
      </w:r>
      <w:r w:rsidR="00370630" w:rsidRPr="0040515E">
        <w:rPr>
          <w:rFonts w:asciiTheme="minorHAnsi" w:hAnsiTheme="minorHAnsi" w:cstheme="minorHAnsi"/>
          <w:sz w:val="22"/>
          <w:szCs w:val="22"/>
        </w:rPr>
        <w:t>Pozemky parking</w:t>
      </w:r>
    </w:p>
    <w:p w14:paraId="68005DAF" w14:textId="7EF63E7F" w:rsidR="00F760AD" w:rsidRPr="0040515E" w:rsidRDefault="00370630" w:rsidP="00A678C3">
      <w:pPr>
        <w:pStyle w:val="Zkladntext"/>
        <w:numPr>
          <w:ilvl w:val="0"/>
          <w:numId w:val="34"/>
        </w:numPr>
        <w:tabs>
          <w:tab w:val="left" w:pos="567"/>
        </w:tabs>
        <w:spacing w:after="120" w:line="264" w:lineRule="auto"/>
        <w:ind w:left="284" w:hanging="284"/>
        <w:jc w:val="left"/>
        <w:rPr>
          <w:rFonts w:asciiTheme="minorHAnsi" w:hAnsiTheme="minorHAnsi" w:cstheme="minorHAnsi"/>
          <w:sz w:val="22"/>
          <w:szCs w:val="22"/>
        </w:rPr>
      </w:pPr>
      <w:r w:rsidRPr="0040515E">
        <w:rPr>
          <w:rFonts w:asciiTheme="minorHAnsi" w:hAnsiTheme="minorHAnsi" w:cstheme="minorHAnsi"/>
          <w:sz w:val="22"/>
          <w:szCs w:val="22"/>
        </w:rPr>
        <w:t xml:space="preserve"> </w:t>
      </w:r>
      <w:r w:rsidR="00F760AD" w:rsidRPr="0040515E">
        <w:rPr>
          <w:rFonts w:asciiTheme="minorHAnsi" w:hAnsiTheme="minorHAnsi" w:cstheme="minorHAnsi"/>
          <w:sz w:val="22"/>
          <w:szCs w:val="22"/>
        </w:rPr>
        <w:t xml:space="preserve">Orientační plánek – navýšení parkování </w:t>
      </w:r>
    </w:p>
    <w:bookmarkEnd w:id="8"/>
    <w:p w14:paraId="044A87ED" w14:textId="2B7140D7" w:rsidR="00B424BD" w:rsidRDefault="00B424BD">
      <w:pPr>
        <w:rPr>
          <w:rFonts w:asciiTheme="minorHAnsi" w:hAnsiTheme="minorHAnsi" w:cstheme="minorHAnsi"/>
          <w:sz w:val="22"/>
          <w:szCs w:val="22"/>
        </w:rPr>
      </w:pPr>
      <w:r>
        <w:rPr>
          <w:rFonts w:asciiTheme="minorHAnsi" w:hAnsiTheme="minorHAnsi" w:cstheme="minorHAnsi"/>
          <w:sz w:val="22"/>
          <w:szCs w:val="22"/>
        </w:rPr>
        <w:br w:type="page"/>
      </w:r>
    </w:p>
    <w:p w14:paraId="5D6973FD" w14:textId="4DEA8B1F" w:rsidR="00B424BD" w:rsidRPr="00B424BD" w:rsidRDefault="00B424BD" w:rsidP="00B424BD">
      <w:pPr>
        <w:pStyle w:val="Zkladntext"/>
        <w:tabs>
          <w:tab w:val="left" w:pos="4962"/>
        </w:tabs>
        <w:spacing w:after="120" w:line="264" w:lineRule="auto"/>
        <w:jc w:val="right"/>
        <w:rPr>
          <w:rFonts w:asciiTheme="minorHAnsi" w:hAnsiTheme="minorHAnsi" w:cstheme="minorHAnsi"/>
          <w:b/>
          <w:bCs/>
          <w:sz w:val="28"/>
          <w:szCs w:val="28"/>
        </w:rPr>
      </w:pPr>
      <w:r w:rsidRPr="00B424BD">
        <w:rPr>
          <w:rFonts w:asciiTheme="minorHAnsi" w:hAnsiTheme="minorHAnsi" w:cstheme="minorHAnsi"/>
          <w:b/>
          <w:bCs/>
          <w:sz w:val="28"/>
          <w:szCs w:val="28"/>
        </w:rPr>
        <w:t xml:space="preserve">Příloha č. </w:t>
      </w:r>
      <w:r w:rsidR="00871ACC">
        <w:rPr>
          <w:rFonts w:asciiTheme="minorHAnsi" w:hAnsiTheme="minorHAnsi" w:cstheme="minorHAnsi"/>
          <w:b/>
          <w:bCs/>
          <w:sz w:val="28"/>
          <w:szCs w:val="28"/>
        </w:rPr>
        <w:t>10</w:t>
      </w:r>
    </w:p>
    <w:p w14:paraId="149A6ECE" w14:textId="53B253B6" w:rsidR="005F01F6" w:rsidRPr="00B424BD" w:rsidRDefault="005F01F6" w:rsidP="00D841E7">
      <w:pPr>
        <w:pStyle w:val="Zkladntext"/>
        <w:tabs>
          <w:tab w:val="left" w:pos="4962"/>
        </w:tabs>
        <w:spacing w:after="120" w:line="264" w:lineRule="auto"/>
        <w:jc w:val="left"/>
        <w:rPr>
          <w:rFonts w:asciiTheme="minorHAnsi" w:hAnsiTheme="minorHAnsi" w:cstheme="minorHAnsi"/>
          <w:b/>
          <w:bCs/>
          <w:szCs w:val="24"/>
          <w:u w:val="single"/>
        </w:rPr>
      </w:pPr>
      <w:r w:rsidRPr="00B424BD">
        <w:rPr>
          <w:rFonts w:asciiTheme="minorHAnsi" w:hAnsiTheme="minorHAnsi" w:cstheme="minorHAnsi"/>
          <w:b/>
          <w:bCs/>
          <w:szCs w:val="24"/>
          <w:u w:val="single"/>
        </w:rPr>
        <w:t>Důvody pro ukončení nájemních smluv BAHOK</w:t>
      </w:r>
    </w:p>
    <w:p w14:paraId="5948326C" w14:textId="3CB9CEF7" w:rsidR="005F01F6" w:rsidRPr="0040515E" w:rsidRDefault="005F01F6" w:rsidP="00D841E7">
      <w:pPr>
        <w:pStyle w:val="Ploha1L4"/>
        <w:numPr>
          <w:ilvl w:val="0"/>
          <w:numId w:val="0"/>
        </w:numPr>
        <w:spacing w:after="120" w:line="264" w:lineRule="auto"/>
        <w:rPr>
          <w:rFonts w:asciiTheme="minorHAnsi" w:hAnsiTheme="minorHAnsi" w:cstheme="minorHAnsi"/>
          <w:sz w:val="22"/>
          <w:szCs w:val="22"/>
          <w:lang w:val="cs-CZ"/>
        </w:rPr>
      </w:pPr>
      <w:bookmarkStart w:id="9" w:name="_Ref224969614"/>
      <w:r w:rsidRPr="0040515E">
        <w:rPr>
          <w:rFonts w:asciiTheme="minorHAnsi" w:hAnsiTheme="minorHAnsi" w:cstheme="minorHAnsi"/>
          <w:sz w:val="22"/>
          <w:szCs w:val="22"/>
          <w:lang w:val="cs-CZ"/>
        </w:rPr>
        <w:t>Investor bude oprávněn ukončit jakoukoliv z nájemních smluv ve vztahu k Pozemkům MČ z následujících důvodů</w:t>
      </w:r>
      <w:bookmarkEnd w:id="9"/>
      <w:r w:rsidRPr="0040515E">
        <w:rPr>
          <w:rFonts w:asciiTheme="minorHAnsi" w:hAnsiTheme="minorHAnsi" w:cstheme="minorHAnsi"/>
          <w:sz w:val="22"/>
          <w:szCs w:val="22"/>
          <w:lang w:val="cs-CZ"/>
        </w:rPr>
        <w:t>:</w:t>
      </w:r>
    </w:p>
    <w:p w14:paraId="41C33698" w14:textId="26D6FAFC"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nesplní povinnost poskytnout Investorovi zajištění v souladu s nájemní smlouvou ve výši stanovené Investorem ve výši 3měsíčních plateb nájemného a plateb za služby spojené s užíváním prostor);</w:t>
      </w:r>
    </w:p>
    <w:p w14:paraId="79124B7E"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si nesjedná nebo neudržuje pojištění podle nájemní smlouvy;</w:t>
      </w:r>
    </w:p>
    <w:p w14:paraId="4DE71EA7" w14:textId="3AA01DC2"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opomene informovat Investora o zahájení jakéhokoliv řízení dle zákona č. 182/2006 Sb. o úpadku a způsobech jeho řešení, v platném znění, namířené proti němu tak, aby umožnil Investorovi uplatnit veškeré jeho pohledávky vůči nájemci na základě nájemní smlouvy;</w:t>
      </w:r>
    </w:p>
    <w:p w14:paraId="368FCC81"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pokud se nájemce ocitne v úpadku nebo mu bude hrozit úpadek v souladu se zákonem č. 182/2006 Sb. o úpadku a způsobech jeho řešení v platném znění;</w:t>
      </w:r>
    </w:p>
    <w:p w14:paraId="45A5308D"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v případě, že nájemce ztratí oprávnění nutná k provozování své činnosti dle dohodnutého užívání v pronajatých prostorách;</w:t>
      </w:r>
    </w:p>
    <w:p w14:paraId="6D447A32"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bookmarkStart w:id="10" w:name="_Ref224967242"/>
      <w:r w:rsidRPr="0040515E">
        <w:rPr>
          <w:rFonts w:asciiTheme="minorHAnsi" w:hAnsiTheme="minorHAnsi" w:cstheme="minorHAnsi"/>
          <w:sz w:val="22"/>
          <w:szCs w:val="22"/>
          <w:lang w:val="cs-CZ"/>
        </w:rPr>
        <w:t>Nájemce neuhradí jakoukoliv platbu nájemného nebo jakýkoliv jiný finanční závazek v době splatnosti podle nájemní smlouvy a takové porušení bude trvat po dobu sedmi (7) pracovních dnů po obdržení oznámení Investora o takovém porušení;</w:t>
      </w:r>
      <w:bookmarkEnd w:id="10"/>
    </w:p>
    <w:p w14:paraId="7710BC5C"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provede jakékoli zařizovací práce a/nebo stavební úpravy v pronajatých prostorách bez předchozího písemného souhlasu Investora pro každý jednotlivý případ provádění takových prací;</w:t>
      </w:r>
    </w:p>
    <w:p w14:paraId="5816FA59" w14:textId="67A15469"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Prostory nebo jejich podstatná část jsou trvale vyklizeny či opuštěny po dobu delší než tři (3) pracovní dny;</w:t>
      </w:r>
    </w:p>
    <w:p w14:paraId="048F1BF3"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používá prostory pro jiné než nájemní smlouvě dohodnuté užívání;</w:t>
      </w:r>
    </w:p>
    <w:p w14:paraId="54697039" w14:textId="77777777" w:rsidR="005F01F6"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 xml:space="preserve">Investor je oprávněn písemně vypovědět nájemní smlouvu bez výpovědní doby v případě, že se nájemce, skutečný majitel nájemce nebo jiná osoba ve vlastnické nebo řídící struktuře nájemce stane subjektem, na který se vztahují mezinárodní sankce ve smyslu ustanovení § 3 písm. b) zákona č. 69/2006 Sb., o provádění mezinárodních sankcí, v platném znění (nebo v případě jakékoliv legislativní změny jiného obdobného ustanovení či právního předpisu), nebo který bude zařazen na jakýkoliv národní sankční seznam zejména států Evropské unie, Evropského hospodářského prostoru, Švýcarska, Velké Británie nebo USA. </w:t>
      </w:r>
    </w:p>
    <w:p w14:paraId="03E49247" w14:textId="51DADD52" w:rsidR="00CA272F" w:rsidRPr="0040515E" w:rsidRDefault="005F01F6" w:rsidP="00D841E7">
      <w:pPr>
        <w:pStyle w:val="Ploha1L5"/>
        <w:tabs>
          <w:tab w:val="clear" w:pos="1440"/>
        </w:tabs>
        <w:spacing w:after="120" w:line="264" w:lineRule="auto"/>
        <w:ind w:left="567" w:hanging="567"/>
        <w:rPr>
          <w:rFonts w:asciiTheme="minorHAnsi" w:hAnsiTheme="minorHAnsi" w:cstheme="minorHAnsi"/>
          <w:sz w:val="22"/>
          <w:szCs w:val="22"/>
          <w:lang w:val="cs-CZ"/>
        </w:rPr>
      </w:pPr>
      <w:r w:rsidRPr="0040515E">
        <w:rPr>
          <w:rFonts w:asciiTheme="minorHAnsi" w:hAnsiTheme="minorHAnsi" w:cstheme="minorHAnsi"/>
          <w:sz w:val="22"/>
          <w:szCs w:val="22"/>
          <w:lang w:val="cs-CZ"/>
        </w:rPr>
        <w:t>Nájemce nedodrží nebo nesplní jakoukoliv jinou povinnost, dohodu, závazek či podmínku nájemní smlouvy a nenapraví takové porušení do deseti (10) pracovních dnů (s výjimkou případu nouze) po obdržení oznámení Investora nájemcem o takovém porušení, anebo pokud takové porušení v takové lhůtě nemůže být zcela napraveno, nájemce v takové lhůtě nezapočne činit veškeré kroky nezbytné k nápravě takového porušení a nebude v nich řádně pokračovat až do odstranění takového porušení.</w:t>
      </w:r>
    </w:p>
    <w:sectPr w:rsidR="00CA272F" w:rsidRPr="0040515E" w:rsidSect="00B424BD">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04BE8" w16cid:durableId="26B6FD13"/>
  <w16cid:commentId w16cid:paraId="4548ABF4" w16cid:durableId="26B70698"/>
  <w16cid:commentId w16cid:paraId="0DA4F4A2" w16cid:durableId="26B359FD"/>
  <w16cid:commentId w16cid:paraId="4823D0F3" w16cid:durableId="26B35AAE"/>
  <w16cid:commentId w16cid:paraId="3C598BFA" w16cid:durableId="26B70FDD"/>
  <w16cid:commentId w16cid:paraId="39C3D68A" w16cid:durableId="26B70FAD"/>
  <w16cid:commentId w16cid:paraId="49568957" w16cid:durableId="26B710E8"/>
  <w16cid:commentId w16cid:paraId="4EFB7795" w16cid:durableId="26B7112A"/>
  <w16cid:commentId w16cid:paraId="56C8BB83" w16cid:durableId="26B71159"/>
  <w16cid:commentId w16cid:paraId="7EB565E7" w16cid:durableId="26B71197"/>
  <w16cid:commentId w16cid:paraId="5F84FC6E" w16cid:durableId="26B711A1"/>
  <w16cid:commentId w16cid:paraId="3C563A24" w16cid:durableId="26B72A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0BC0" w14:textId="77777777" w:rsidR="00DB2E58" w:rsidRDefault="00DB2E58" w:rsidP="0025473E">
      <w:r>
        <w:separator/>
      </w:r>
    </w:p>
  </w:endnote>
  <w:endnote w:type="continuationSeparator" w:id="0">
    <w:p w14:paraId="3FE6EC12" w14:textId="77777777" w:rsidR="00DB2E58" w:rsidRDefault="00DB2E58" w:rsidP="0025473E">
      <w:r>
        <w:continuationSeparator/>
      </w:r>
    </w:p>
  </w:endnote>
  <w:endnote w:type="continuationNotice" w:id="1">
    <w:p w14:paraId="7D47E98F" w14:textId="77777777" w:rsidR="00DB2E58" w:rsidRDefault="00DB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C652" w14:textId="77777777" w:rsidR="004975A8" w:rsidRPr="00513A8F" w:rsidRDefault="004975A8">
    <w:pPr>
      <w:pStyle w:val="Zpat"/>
      <w:jc w:val="center"/>
      <w:rPr>
        <w:rFonts w:ascii="Calibri" w:hAnsi="Calibri" w:cs="Calibri"/>
        <w:sz w:val="22"/>
        <w:szCs w:val="22"/>
      </w:rPr>
    </w:pPr>
    <w:r w:rsidRPr="00513A8F">
      <w:rPr>
        <w:rFonts w:ascii="Calibri" w:hAnsi="Calibri" w:cs="Calibri"/>
        <w:sz w:val="22"/>
        <w:szCs w:val="22"/>
      </w:rPr>
      <w:fldChar w:fldCharType="begin"/>
    </w:r>
    <w:r w:rsidRPr="00513A8F">
      <w:rPr>
        <w:rFonts w:ascii="Calibri" w:hAnsi="Calibri" w:cs="Calibri"/>
        <w:sz w:val="22"/>
        <w:szCs w:val="22"/>
      </w:rPr>
      <w:instrText>PAGE   \* MERGEFORMAT</w:instrText>
    </w:r>
    <w:r w:rsidRPr="00513A8F">
      <w:rPr>
        <w:rFonts w:ascii="Calibri" w:hAnsi="Calibri" w:cs="Calibri"/>
        <w:sz w:val="22"/>
        <w:szCs w:val="22"/>
      </w:rPr>
      <w:fldChar w:fldCharType="separate"/>
    </w:r>
    <w:r w:rsidR="004320ED">
      <w:rPr>
        <w:rFonts w:ascii="Calibri" w:hAnsi="Calibri" w:cs="Calibri"/>
        <w:noProof/>
        <w:sz w:val="22"/>
        <w:szCs w:val="22"/>
      </w:rPr>
      <w:t>20</w:t>
    </w:r>
    <w:r w:rsidRPr="00513A8F">
      <w:rPr>
        <w:rFonts w:ascii="Calibri" w:hAnsi="Calibri" w:cs="Calibri"/>
        <w:sz w:val="22"/>
        <w:szCs w:val="22"/>
      </w:rPr>
      <w:fldChar w:fldCharType="end"/>
    </w:r>
  </w:p>
  <w:p w14:paraId="5906312C" w14:textId="77777777" w:rsidR="004975A8" w:rsidRDefault="004975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6B041" w14:textId="77777777" w:rsidR="00DB2E58" w:rsidRDefault="00DB2E58" w:rsidP="0025473E">
      <w:r>
        <w:separator/>
      </w:r>
    </w:p>
  </w:footnote>
  <w:footnote w:type="continuationSeparator" w:id="0">
    <w:p w14:paraId="1831CFE3" w14:textId="77777777" w:rsidR="00DB2E58" w:rsidRDefault="00DB2E58" w:rsidP="0025473E">
      <w:r>
        <w:continuationSeparator/>
      </w:r>
    </w:p>
  </w:footnote>
  <w:footnote w:type="continuationNotice" w:id="1">
    <w:p w14:paraId="2139261A" w14:textId="77777777" w:rsidR="00DB2E58" w:rsidRDefault="00DB2E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197FA" w14:textId="77777777" w:rsidR="004975A8" w:rsidRDefault="004975A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1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A05F0"/>
    <w:multiLevelType w:val="hybridMultilevel"/>
    <w:tmpl w:val="7D103142"/>
    <w:lvl w:ilvl="0" w:tplc="0C5A53D6">
      <w:start w:val="1"/>
      <w:numFmt w:val="lowerLetter"/>
      <w:lvlText w:val="%1)"/>
      <w:lvlJc w:val="left"/>
      <w:pPr>
        <w:ind w:left="1080" w:hanging="360"/>
      </w:pPr>
      <w:rPr>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1426E2"/>
    <w:multiLevelType w:val="hybridMultilevel"/>
    <w:tmpl w:val="F078E6FA"/>
    <w:lvl w:ilvl="0" w:tplc="04050003">
      <w:start w:val="1"/>
      <w:numFmt w:val="decimal"/>
      <w:lvlText w:val="%1."/>
      <w:lvlJc w:val="left"/>
      <w:pPr>
        <w:ind w:left="4860" w:hanging="360"/>
      </w:pPr>
    </w:lvl>
    <w:lvl w:ilvl="1" w:tplc="04050019" w:tentative="1">
      <w:start w:val="1"/>
      <w:numFmt w:val="lowerLetter"/>
      <w:lvlText w:val="%2."/>
      <w:lvlJc w:val="left"/>
      <w:pPr>
        <w:ind w:left="5580" w:hanging="360"/>
      </w:pPr>
    </w:lvl>
    <w:lvl w:ilvl="2" w:tplc="0405001B" w:tentative="1">
      <w:start w:val="1"/>
      <w:numFmt w:val="lowerRoman"/>
      <w:lvlText w:val="%3."/>
      <w:lvlJc w:val="right"/>
      <w:pPr>
        <w:ind w:left="6300" w:hanging="180"/>
      </w:pPr>
    </w:lvl>
    <w:lvl w:ilvl="3" w:tplc="0405000F" w:tentative="1">
      <w:start w:val="1"/>
      <w:numFmt w:val="decimal"/>
      <w:lvlText w:val="%4."/>
      <w:lvlJc w:val="left"/>
      <w:pPr>
        <w:ind w:left="7020" w:hanging="360"/>
      </w:pPr>
    </w:lvl>
    <w:lvl w:ilvl="4" w:tplc="04050019" w:tentative="1">
      <w:start w:val="1"/>
      <w:numFmt w:val="lowerLetter"/>
      <w:lvlText w:val="%5."/>
      <w:lvlJc w:val="left"/>
      <w:pPr>
        <w:ind w:left="7740" w:hanging="360"/>
      </w:pPr>
    </w:lvl>
    <w:lvl w:ilvl="5" w:tplc="0405001B" w:tentative="1">
      <w:start w:val="1"/>
      <w:numFmt w:val="lowerRoman"/>
      <w:lvlText w:val="%6."/>
      <w:lvlJc w:val="right"/>
      <w:pPr>
        <w:ind w:left="8460" w:hanging="180"/>
      </w:pPr>
    </w:lvl>
    <w:lvl w:ilvl="6" w:tplc="0405000F" w:tentative="1">
      <w:start w:val="1"/>
      <w:numFmt w:val="decimal"/>
      <w:lvlText w:val="%7."/>
      <w:lvlJc w:val="left"/>
      <w:pPr>
        <w:ind w:left="9180" w:hanging="360"/>
      </w:pPr>
    </w:lvl>
    <w:lvl w:ilvl="7" w:tplc="04050019" w:tentative="1">
      <w:start w:val="1"/>
      <w:numFmt w:val="lowerLetter"/>
      <w:lvlText w:val="%8."/>
      <w:lvlJc w:val="left"/>
      <w:pPr>
        <w:ind w:left="9900" w:hanging="360"/>
      </w:pPr>
    </w:lvl>
    <w:lvl w:ilvl="8" w:tplc="0405001B" w:tentative="1">
      <w:start w:val="1"/>
      <w:numFmt w:val="lowerRoman"/>
      <w:lvlText w:val="%9."/>
      <w:lvlJc w:val="right"/>
      <w:pPr>
        <w:ind w:left="10620" w:hanging="180"/>
      </w:pPr>
    </w:lvl>
  </w:abstractNum>
  <w:abstractNum w:abstractNumId="3" w15:restartNumberingAfterBreak="0">
    <w:nsid w:val="0A062A39"/>
    <w:multiLevelType w:val="hybridMultilevel"/>
    <w:tmpl w:val="C70A7B46"/>
    <w:lvl w:ilvl="0" w:tplc="F516EA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BA26D82"/>
    <w:multiLevelType w:val="hybridMultilevel"/>
    <w:tmpl w:val="B20058D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D135544"/>
    <w:multiLevelType w:val="hybridMultilevel"/>
    <w:tmpl w:val="BB424D86"/>
    <w:lvl w:ilvl="0" w:tplc="04050003">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2894E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407E7F"/>
    <w:multiLevelType w:val="hybridMultilevel"/>
    <w:tmpl w:val="83E446EC"/>
    <w:lvl w:ilvl="0" w:tplc="6B924F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872D64"/>
    <w:multiLevelType w:val="hybridMultilevel"/>
    <w:tmpl w:val="2AC8A774"/>
    <w:lvl w:ilvl="0" w:tplc="531E247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A402CF0"/>
    <w:multiLevelType w:val="hybridMultilevel"/>
    <w:tmpl w:val="F9D02320"/>
    <w:lvl w:ilvl="0" w:tplc="C3ECE15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8478C"/>
    <w:multiLevelType w:val="multilevel"/>
    <w:tmpl w:val="B7D4C572"/>
    <w:lvl w:ilvl="0">
      <w:start w:val="1"/>
      <w:numFmt w:val="decimal"/>
      <w:lvlText w:val="%1."/>
      <w:lvlJc w:val="left"/>
      <w:pPr>
        <w:ind w:left="720" w:hanging="360"/>
      </w:pPr>
      <w:rPr>
        <w:b w:val="0"/>
        <w:bCs w:val="0"/>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C936425"/>
    <w:multiLevelType w:val="hybridMultilevel"/>
    <w:tmpl w:val="89B0B0A6"/>
    <w:lvl w:ilvl="0" w:tplc="A3846CDA">
      <w:numFmt w:val="bullet"/>
      <w:lvlText w:val="-"/>
      <w:lvlJc w:val="left"/>
      <w:pPr>
        <w:ind w:left="1914" w:hanging="360"/>
      </w:pPr>
      <w:rPr>
        <w:rFonts w:ascii="Calibri" w:eastAsia="Times New Roman" w:hAnsi="Calibri" w:cs="Calibri" w:hint="default"/>
      </w:rPr>
    </w:lvl>
    <w:lvl w:ilvl="1" w:tplc="04050003">
      <w:start w:val="1"/>
      <w:numFmt w:val="bullet"/>
      <w:lvlText w:val="o"/>
      <w:lvlJc w:val="left"/>
      <w:pPr>
        <w:ind w:left="2634" w:hanging="360"/>
      </w:pPr>
      <w:rPr>
        <w:rFonts w:ascii="Courier New" w:hAnsi="Courier New" w:cs="Courier New" w:hint="default"/>
      </w:rPr>
    </w:lvl>
    <w:lvl w:ilvl="2" w:tplc="04050005" w:tentative="1">
      <w:start w:val="1"/>
      <w:numFmt w:val="bullet"/>
      <w:lvlText w:val=""/>
      <w:lvlJc w:val="left"/>
      <w:pPr>
        <w:ind w:left="3354" w:hanging="360"/>
      </w:pPr>
      <w:rPr>
        <w:rFonts w:ascii="Wingdings" w:hAnsi="Wingdings" w:hint="default"/>
      </w:rPr>
    </w:lvl>
    <w:lvl w:ilvl="3" w:tplc="04050001" w:tentative="1">
      <w:start w:val="1"/>
      <w:numFmt w:val="bullet"/>
      <w:lvlText w:val=""/>
      <w:lvlJc w:val="left"/>
      <w:pPr>
        <w:ind w:left="4074" w:hanging="360"/>
      </w:pPr>
      <w:rPr>
        <w:rFonts w:ascii="Symbol" w:hAnsi="Symbol" w:hint="default"/>
      </w:rPr>
    </w:lvl>
    <w:lvl w:ilvl="4" w:tplc="04050003" w:tentative="1">
      <w:start w:val="1"/>
      <w:numFmt w:val="bullet"/>
      <w:lvlText w:val="o"/>
      <w:lvlJc w:val="left"/>
      <w:pPr>
        <w:ind w:left="4794" w:hanging="360"/>
      </w:pPr>
      <w:rPr>
        <w:rFonts w:ascii="Courier New" w:hAnsi="Courier New" w:cs="Courier New" w:hint="default"/>
      </w:rPr>
    </w:lvl>
    <w:lvl w:ilvl="5" w:tplc="04050005" w:tentative="1">
      <w:start w:val="1"/>
      <w:numFmt w:val="bullet"/>
      <w:lvlText w:val=""/>
      <w:lvlJc w:val="left"/>
      <w:pPr>
        <w:ind w:left="5514" w:hanging="360"/>
      </w:pPr>
      <w:rPr>
        <w:rFonts w:ascii="Wingdings" w:hAnsi="Wingdings" w:hint="default"/>
      </w:rPr>
    </w:lvl>
    <w:lvl w:ilvl="6" w:tplc="04050001" w:tentative="1">
      <w:start w:val="1"/>
      <w:numFmt w:val="bullet"/>
      <w:lvlText w:val=""/>
      <w:lvlJc w:val="left"/>
      <w:pPr>
        <w:ind w:left="6234" w:hanging="360"/>
      </w:pPr>
      <w:rPr>
        <w:rFonts w:ascii="Symbol" w:hAnsi="Symbol" w:hint="default"/>
      </w:rPr>
    </w:lvl>
    <w:lvl w:ilvl="7" w:tplc="04050003" w:tentative="1">
      <w:start w:val="1"/>
      <w:numFmt w:val="bullet"/>
      <w:lvlText w:val="o"/>
      <w:lvlJc w:val="left"/>
      <w:pPr>
        <w:ind w:left="6954" w:hanging="360"/>
      </w:pPr>
      <w:rPr>
        <w:rFonts w:ascii="Courier New" w:hAnsi="Courier New" w:cs="Courier New" w:hint="default"/>
      </w:rPr>
    </w:lvl>
    <w:lvl w:ilvl="8" w:tplc="04050005" w:tentative="1">
      <w:start w:val="1"/>
      <w:numFmt w:val="bullet"/>
      <w:lvlText w:val=""/>
      <w:lvlJc w:val="left"/>
      <w:pPr>
        <w:ind w:left="7674" w:hanging="360"/>
      </w:pPr>
      <w:rPr>
        <w:rFonts w:ascii="Wingdings" w:hAnsi="Wingdings" w:hint="default"/>
      </w:rPr>
    </w:lvl>
  </w:abstractNum>
  <w:abstractNum w:abstractNumId="12" w15:restartNumberingAfterBreak="0">
    <w:nsid w:val="251262E1"/>
    <w:multiLevelType w:val="hybridMultilevel"/>
    <w:tmpl w:val="96B2A358"/>
    <w:lvl w:ilvl="0" w:tplc="D248A4F6">
      <w:start w:val="1"/>
      <w:numFmt w:val="decimal"/>
      <w:lvlText w:val="%1."/>
      <w:lvlJc w:val="left"/>
      <w:pPr>
        <w:ind w:left="720" w:hanging="360"/>
      </w:pPr>
      <w:rPr>
        <w:rFonts w:hint="default"/>
        <w:b w:val="0"/>
        <w:color w:val="auto"/>
      </w:rPr>
    </w:lvl>
    <w:lvl w:ilvl="1" w:tplc="0CFA5894">
      <w:start w:val="1"/>
      <w:numFmt w:val="lowerLetter"/>
      <w:lvlText w:val="%2)"/>
      <w:lvlJc w:val="left"/>
      <w:pPr>
        <w:ind w:left="1440" w:hanging="360"/>
      </w:pPr>
      <w:rPr>
        <w:rFonts w:ascii="Calibri" w:eastAsia="Times New Roman" w:hAnsi="Calibri" w:cs="Calibri"/>
        <w:sz w:val="22"/>
        <w:szCs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5068DE"/>
    <w:multiLevelType w:val="multilevel"/>
    <w:tmpl w:val="41F6EF98"/>
    <w:name w:val="Příloha 1"/>
    <w:lvl w:ilvl="0">
      <w:start w:val="1"/>
      <w:numFmt w:val="decimal"/>
      <w:lvlRestart w:val="0"/>
      <w:pStyle w:val="Ploha1L1"/>
      <w:suff w:val="nothing"/>
      <w:lvlText w:val="Příloha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Ploha1L2"/>
      <w:suff w:val="nothing"/>
      <w:lvlText w:val="Čás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Ploha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Ploha1L4"/>
      <w:isLgl/>
      <w:lvlText w:val="%3.%4"/>
      <w:lvlJc w:val="left"/>
      <w:pPr>
        <w:tabs>
          <w:tab w:val="num" w:pos="720"/>
        </w:tabs>
        <w:ind w:left="720" w:hanging="720"/>
      </w:pPr>
      <w:rPr>
        <w:rFonts w:asciiTheme="minorHAnsi" w:hAnsiTheme="minorHAnsi" w:cstheme="minorHAnsi" w:hint="default"/>
        <w:b w:val="0"/>
        <w:i w:val="0"/>
        <w:caps w:val="0"/>
        <w:strike w:val="0"/>
        <w:dstrike w:val="0"/>
        <w:vanish w:val="0"/>
        <w:color w:val="auto"/>
        <w:sz w:val="22"/>
        <w:szCs w:val="22"/>
        <w:u w:val="none"/>
        <w:vertAlign w:val="baseline"/>
      </w:rPr>
    </w:lvl>
    <w:lvl w:ilvl="4">
      <w:start w:val="1"/>
      <w:numFmt w:val="decimal"/>
      <w:pStyle w:val="Ploha1L5"/>
      <w:isLgl/>
      <w:lvlText w:val="%3.%4.%5"/>
      <w:lvlJc w:val="left"/>
      <w:pPr>
        <w:tabs>
          <w:tab w:val="num" w:pos="1440"/>
        </w:tabs>
        <w:ind w:left="1440" w:hanging="720"/>
      </w:pPr>
      <w:rPr>
        <w:rFonts w:asciiTheme="minorHAnsi" w:hAnsiTheme="minorHAnsi" w:cstheme="minorHAnsi" w:hint="default"/>
        <w:b w:val="0"/>
        <w:i w:val="0"/>
        <w:caps w:val="0"/>
        <w:strike w:val="0"/>
        <w:dstrike w:val="0"/>
        <w:vanish w:val="0"/>
        <w:color w:val="auto"/>
        <w:sz w:val="22"/>
        <w:szCs w:val="22"/>
        <w:u w:val="none"/>
        <w:vertAlign w:val="baseline"/>
      </w:rPr>
    </w:lvl>
    <w:lvl w:ilvl="5">
      <w:start w:val="1"/>
      <w:numFmt w:val="lowerLetter"/>
      <w:pStyle w:val="Ploha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Ploha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Ploha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Ploha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31677100"/>
    <w:multiLevelType w:val="hybridMultilevel"/>
    <w:tmpl w:val="66A68C4C"/>
    <w:lvl w:ilvl="0" w:tplc="780CEF7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2650DA0"/>
    <w:multiLevelType w:val="hybridMultilevel"/>
    <w:tmpl w:val="EC74D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A5EE6"/>
    <w:multiLevelType w:val="hybridMultilevel"/>
    <w:tmpl w:val="1AE2D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908B9"/>
    <w:multiLevelType w:val="hybridMultilevel"/>
    <w:tmpl w:val="9A44B68E"/>
    <w:lvl w:ilvl="0" w:tplc="04050017">
      <w:start w:val="1"/>
      <w:numFmt w:val="lowerLetter"/>
      <w:lvlText w:val="%1)"/>
      <w:lvlJc w:val="left"/>
      <w:pPr>
        <w:ind w:left="1410" w:hanging="360"/>
      </w:p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18" w15:restartNumberingAfterBreak="0">
    <w:nsid w:val="365C1B91"/>
    <w:multiLevelType w:val="hybridMultilevel"/>
    <w:tmpl w:val="67E07FE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97920EA"/>
    <w:multiLevelType w:val="hybridMultilevel"/>
    <w:tmpl w:val="CB8E88C4"/>
    <w:lvl w:ilvl="0" w:tplc="04050011">
      <w:start w:val="1"/>
      <w:numFmt w:val="decimal"/>
      <w:lvlText w:val="%1)"/>
      <w:lvlJc w:val="left"/>
      <w:pPr>
        <w:ind w:left="1856" w:hanging="360"/>
      </w:pPr>
      <w:rPr>
        <w:rFonts w:hint="defaul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20" w15:restartNumberingAfterBreak="0">
    <w:nsid w:val="3C357FC8"/>
    <w:multiLevelType w:val="hybridMultilevel"/>
    <w:tmpl w:val="F7D2BD0E"/>
    <w:lvl w:ilvl="0" w:tplc="0405001B">
      <w:start w:val="1"/>
      <w:numFmt w:val="lowerRoman"/>
      <w:lvlText w:val="%1."/>
      <w:lvlJc w:val="right"/>
      <w:pPr>
        <w:ind w:left="23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44848F2"/>
    <w:multiLevelType w:val="multilevel"/>
    <w:tmpl w:val="B6602B5E"/>
    <w:lvl w:ilvl="0">
      <w:start w:val="1"/>
      <w:numFmt w:val="decimal"/>
      <w:lvlText w:val="%1."/>
      <w:lvlJc w:val="left"/>
      <w:pPr>
        <w:tabs>
          <w:tab w:val="num" w:pos="360"/>
        </w:tabs>
        <w:ind w:left="360" w:hanging="360"/>
      </w:pPr>
      <w:rPr>
        <w:rFonts w:ascii="Calibri" w:hAnsi="Calibri" w:cs="Calibri" w:hint="default"/>
        <w:b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C4CC7"/>
    <w:multiLevelType w:val="hybridMultilevel"/>
    <w:tmpl w:val="CE5AE31E"/>
    <w:lvl w:ilvl="0" w:tplc="7D049CEE">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A92CDB"/>
    <w:multiLevelType w:val="hybridMultilevel"/>
    <w:tmpl w:val="C4BCE35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9">
      <w:start w:val="1"/>
      <w:numFmt w:val="lowerLetter"/>
      <w:lvlText w:val="%4."/>
      <w:lvlJc w:val="left"/>
      <w:pPr>
        <w:tabs>
          <w:tab w:val="num" w:pos="2880"/>
        </w:tabs>
        <w:ind w:left="2880" w:hanging="360"/>
      </w:pPr>
    </w:lvl>
    <w:lvl w:ilvl="4" w:tplc="531E2474">
      <w:start w:val="1"/>
      <w:numFmt w:val="bullet"/>
      <w:lvlText w:val="-"/>
      <w:lvlJc w:val="left"/>
      <w:pPr>
        <w:tabs>
          <w:tab w:val="num" w:pos="3600"/>
        </w:tabs>
        <w:ind w:left="3600" w:hanging="360"/>
      </w:pPr>
      <w:rPr>
        <w:rFonts w:ascii="Times New Roman" w:eastAsia="Times New Roman" w:hAnsi="Times New Roman" w:cs="Times New Roman" w:hint="default"/>
      </w:r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B873061"/>
    <w:multiLevelType w:val="hybridMultilevel"/>
    <w:tmpl w:val="4566C30A"/>
    <w:lvl w:ilvl="0" w:tplc="340051B0">
      <w:start w:val="1"/>
      <w:numFmt w:val="decimal"/>
      <w:lvlText w:val="%1."/>
      <w:lvlJc w:val="left"/>
      <w:pPr>
        <w:tabs>
          <w:tab w:val="num" w:pos="810"/>
        </w:tabs>
        <w:ind w:left="810" w:hanging="45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133633A"/>
    <w:multiLevelType w:val="hybridMultilevel"/>
    <w:tmpl w:val="5CC8D8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6D57560"/>
    <w:multiLevelType w:val="hybridMultilevel"/>
    <w:tmpl w:val="FF9E1580"/>
    <w:lvl w:ilvl="0" w:tplc="04050017">
      <w:start w:val="1"/>
      <w:numFmt w:val="lowerLetter"/>
      <w:lvlText w:val="%1)"/>
      <w:lvlJc w:val="left"/>
      <w:pPr>
        <w:ind w:left="2490" w:hanging="360"/>
      </w:pPr>
    </w:lvl>
    <w:lvl w:ilvl="1" w:tplc="04050019">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27" w15:restartNumberingAfterBreak="0">
    <w:nsid w:val="5B99360C"/>
    <w:multiLevelType w:val="hybridMultilevel"/>
    <w:tmpl w:val="44F03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051D5C"/>
    <w:multiLevelType w:val="hybridMultilevel"/>
    <w:tmpl w:val="306C0704"/>
    <w:lvl w:ilvl="0" w:tplc="47B41324">
      <w:start w:val="5"/>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C3552"/>
    <w:multiLevelType w:val="hybridMultilevel"/>
    <w:tmpl w:val="8C32DA0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50669A0"/>
    <w:multiLevelType w:val="hybridMultilevel"/>
    <w:tmpl w:val="A39AD96E"/>
    <w:lvl w:ilvl="0" w:tplc="04050017">
      <w:start w:val="1"/>
      <w:numFmt w:val="lowerLetter"/>
      <w:lvlText w:val="%1)"/>
      <w:lvlJc w:val="left"/>
      <w:pPr>
        <w:ind w:left="4860" w:hanging="360"/>
      </w:pPr>
    </w:lvl>
    <w:lvl w:ilvl="1" w:tplc="04050019" w:tentative="1">
      <w:start w:val="1"/>
      <w:numFmt w:val="lowerLetter"/>
      <w:lvlText w:val="%2."/>
      <w:lvlJc w:val="left"/>
      <w:pPr>
        <w:ind w:left="5580" w:hanging="360"/>
      </w:pPr>
    </w:lvl>
    <w:lvl w:ilvl="2" w:tplc="0405001B" w:tentative="1">
      <w:start w:val="1"/>
      <w:numFmt w:val="lowerRoman"/>
      <w:lvlText w:val="%3."/>
      <w:lvlJc w:val="right"/>
      <w:pPr>
        <w:ind w:left="6300" w:hanging="180"/>
      </w:pPr>
    </w:lvl>
    <w:lvl w:ilvl="3" w:tplc="0405000F" w:tentative="1">
      <w:start w:val="1"/>
      <w:numFmt w:val="decimal"/>
      <w:lvlText w:val="%4."/>
      <w:lvlJc w:val="left"/>
      <w:pPr>
        <w:ind w:left="7020" w:hanging="360"/>
      </w:pPr>
    </w:lvl>
    <w:lvl w:ilvl="4" w:tplc="04050019" w:tentative="1">
      <w:start w:val="1"/>
      <w:numFmt w:val="lowerLetter"/>
      <w:lvlText w:val="%5."/>
      <w:lvlJc w:val="left"/>
      <w:pPr>
        <w:ind w:left="7740" w:hanging="360"/>
      </w:pPr>
    </w:lvl>
    <w:lvl w:ilvl="5" w:tplc="0405001B" w:tentative="1">
      <w:start w:val="1"/>
      <w:numFmt w:val="lowerRoman"/>
      <w:lvlText w:val="%6."/>
      <w:lvlJc w:val="right"/>
      <w:pPr>
        <w:ind w:left="8460" w:hanging="180"/>
      </w:pPr>
    </w:lvl>
    <w:lvl w:ilvl="6" w:tplc="0405000F" w:tentative="1">
      <w:start w:val="1"/>
      <w:numFmt w:val="decimal"/>
      <w:lvlText w:val="%7."/>
      <w:lvlJc w:val="left"/>
      <w:pPr>
        <w:ind w:left="9180" w:hanging="360"/>
      </w:pPr>
    </w:lvl>
    <w:lvl w:ilvl="7" w:tplc="04050019" w:tentative="1">
      <w:start w:val="1"/>
      <w:numFmt w:val="lowerLetter"/>
      <w:lvlText w:val="%8."/>
      <w:lvlJc w:val="left"/>
      <w:pPr>
        <w:ind w:left="9900" w:hanging="360"/>
      </w:pPr>
    </w:lvl>
    <w:lvl w:ilvl="8" w:tplc="0405001B" w:tentative="1">
      <w:start w:val="1"/>
      <w:numFmt w:val="lowerRoman"/>
      <w:lvlText w:val="%9."/>
      <w:lvlJc w:val="right"/>
      <w:pPr>
        <w:ind w:left="10620" w:hanging="180"/>
      </w:pPr>
    </w:lvl>
  </w:abstractNum>
  <w:abstractNum w:abstractNumId="31" w15:restartNumberingAfterBreak="0">
    <w:nsid w:val="650C3C05"/>
    <w:multiLevelType w:val="hybridMultilevel"/>
    <w:tmpl w:val="B0A2E128"/>
    <w:lvl w:ilvl="0" w:tplc="709C9A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479C5"/>
    <w:multiLevelType w:val="hybridMultilevel"/>
    <w:tmpl w:val="A2F081B8"/>
    <w:lvl w:ilvl="0" w:tplc="F93E58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733478"/>
    <w:multiLevelType w:val="hybridMultilevel"/>
    <w:tmpl w:val="E6086A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101F49"/>
    <w:multiLevelType w:val="hybridMultilevel"/>
    <w:tmpl w:val="691845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DCB584F"/>
    <w:multiLevelType w:val="multilevel"/>
    <w:tmpl w:val="21A886F2"/>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6F8A49D9"/>
    <w:multiLevelType w:val="hybridMultilevel"/>
    <w:tmpl w:val="A4468FC8"/>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9F0051"/>
    <w:multiLevelType w:val="hybridMultilevel"/>
    <w:tmpl w:val="7514253E"/>
    <w:lvl w:ilvl="0" w:tplc="04050003">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6766013"/>
    <w:multiLevelType w:val="multilevel"/>
    <w:tmpl w:val="035AFBFC"/>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D5E4D60"/>
    <w:multiLevelType w:val="hybridMultilevel"/>
    <w:tmpl w:val="CE5AE31E"/>
    <w:lvl w:ilvl="0" w:tplc="FFFFFFFF">
      <w:start w:val="1"/>
      <w:numFmt w:val="lowerLetter"/>
      <w:lvlText w:val="%1)"/>
      <w:lvlJc w:val="left"/>
      <w:pPr>
        <w:ind w:left="72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1"/>
  </w:num>
  <w:num w:numId="10">
    <w:abstractNumId w:val="16"/>
  </w:num>
  <w:num w:numId="11">
    <w:abstractNumId w:val="8"/>
  </w:num>
  <w:num w:numId="12">
    <w:abstractNumId w:val="4"/>
  </w:num>
  <w:num w:numId="13">
    <w:abstractNumId w:val="26"/>
  </w:num>
  <w:num w:numId="14">
    <w:abstractNumId w:val="2"/>
  </w:num>
  <w:num w:numId="15">
    <w:abstractNumId w:val="28"/>
  </w:num>
  <w:num w:numId="16">
    <w:abstractNumId w:val="30"/>
  </w:num>
  <w:num w:numId="17">
    <w:abstractNumId w:val="10"/>
  </w:num>
  <w:num w:numId="18">
    <w:abstractNumId w:val="37"/>
  </w:num>
  <w:num w:numId="19">
    <w:abstractNumId w:val="17"/>
  </w:num>
  <w:num w:numId="20">
    <w:abstractNumId w:val="9"/>
  </w:num>
  <w:num w:numId="21">
    <w:abstractNumId w:val="12"/>
  </w:num>
  <w:num w:numId="22">
    <w:abstractNumId w:val="22"/>
  </w:num>
  <w:num w:numId="23">
    <w:abstractNumId w:val="25"/>
  </w:num>
  <w:num w:numId="24">
    <w:abstractNumId w:val="29"/>
  </w:num>
  <w:num w:numId="25">
    <w:abstractNumId w:val="1"/>
  </w:num>
  <w:num w:numId="26">
    <w:abstractNumId w:val="39"/>
  </w:num>
  <w:num w:numId="27">
    <w:abstractNumId w:val="36"/>
  </w:num>
  <w:num w:numId="28">
    <w:abstractNumId w:val="5"/>
  </w:num>
  <w:num w:numId="29">
    <w:abstractNumId w:val="34"/>
  </w:num>
  <w:num w:numId="30">
    <w:abstractNumId w:val="19"/>
  </w:num>
  <w:num w:numId="31">
    <w:abstractNumId w:val="7"/>
  </w:num>
  <w:num w:numId="32">
    <w:abstractNumId w:val="32"/>
  </w:num>
  <w:num w:numId="33">
    <w:abstractNumId w:val="15"/>
  </w:num>
  <w:num w:numId="34">
    <w:abstractNumId w:val="27"/>
  </w:num>
  <w:num w:numId="35">
    <w:abstractNumId w:val="11"/>
  </w:num>
  <w:num w:numId="36">
    <w:abstractNumId w:val="3"/>
  </w:num>
  <w:num w:numId="37">
    <w:abstractNumId w:val="18"/>
  </w:num>
  <w:num w:numId="38">
    <w:abstractNumId w:val="13"/>
  </w:num>
  <w:num w:numId="39">
    <w:abstractNumId w:val="14"/>
  </w:num>
  <w:num w:numId="40">
    <w:abstractNumId w:val="0"/>
  </w:num>
  <w:num w:numId="41">
    <w:abstractNumId w:val="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95"/>
    <w:rsid w:val="000010C6"/>
    <w:rsid w:val="000016E4"/>
    <w:rsid w:val="00003680"/>
    <w:rsid w:val="0000405E"/>
    <w:rsid w:val="000049BF"/>
    <w:rsid w:val="000053DC"/>
    <w:rsid w:val="00005BE9"/>
    <w:rsid w:val="000073B7"/>
    <w:rsid w:val="00007EA0"/>
    <w:rsid w:val="00011359"/>
    <w:rsid w:val="000122E6"/>
    <w:rsid w:val="000122ED"/>
    <w:rsid w:val="0001439E"/>
    <w:rsid w:val="00014B32"/>
    <w:rsid w:val="00015AAC"/>
    <w:rsid w:val="000164E7"/>
    <w:rsid w:val="00017341"/>
    <w:rsid w:val="0001736F"/>
    <w:rsid w:val="000173A5"/>
    <w:rsid w:val="00020301"/>
    <w:rsid w:val="00020DCB"/>
    <w:rsid w:val="00021040"/>
    <w:rsid w:val="00021415"/>
    <w:rsid w:val="0002243D"/>
    <w:rsid w:val="00022FF8"/>
    <w:rsid w:val="00024599"/>
    <w:rsid w:val="00025315"/>
    <w:rsid w:val="00026BAE"/>
    <w:rsid w:val="00030DE8"/>
    <w:rsid w:val="0003524D"/>
    <w:rsid w:val="00041149"/>
    <w:rsid w:val="00041C5A"/>
    <w:rsid w:val="00043D3A"/>
    <w:rsid w:val="00044ABB"/>
    <w:rsid w:val="00045ADC"/>
    <w:rsid w:val="00045D1E"/>
    <w:rsid w:val="000467A9"/>
    <w:rsid w:val="000505F9"/>
    <w:rsid w:val="0005076C"/>
    <w:rsid w:val="0005150F"/>
    <w:rsid w:val="000532EC"/>
    <w:rsid w:val="00053AA2"/>
    <w:rsid w:val="00053EDB"/>
    <w:rsid w:val="00054548"/>
    <w:rsid w:val="00054BDB"/>
    <w:rsid w:val="00054C0E"/>
    <w:rsid w:val="00056134"/>
    <w:rsid w:val="00056E63"/>
    <w:rsid w:val="00056ECB"/>
    <w:rsid w:val="00057C8B"/>
    <w:rsid w:val="0006071C"/>
    <w:rsid w:val="00060DF3"/>
    <w:rsid w:val="00061311"/>
    <w:rsid w:val="00061875"/>
    <w:rsid w:val="00061946"/>
    <w:rsid w:val="0006351C"/>
    <w:rsid w:val="00063AA3"/>
    <w:rsid w:val="00064A37"/>
    <w:rsid w:val="0006525B"/>
    <w:rsid w:val="00065C9D"/>
    <w:rsid w:val="0006638C"/>
    <w:rsid w:val="000669DB"/>
    <w:rsid w:val="000701EC"/>
    <w:rsid w:val="00071C52"/>
    <w:rsid w:val="00073BBC"/>
    <w:rsid w:val="00074305"/>
    <w:rsid w:val="00075A7B"/>
    <w:rsid w:val="00076CD7"/>
    <w:rsid w:val="0007720E"/>
    <w:rsid w:val="0008015B"/>
    <w:rsid w:val="00082514"/>
    <w:rsid w:val="0008274C"/>
    <w:rsid w:val="000835F7"/>
    <w:rsid w:val="00083FB7"/>
    <w:rsid w:val="0008425C"/>
    <w:rsid w:val="0008445C"/>
    <w:rsid w:val="00085E62"/>
    <w:rsid w:val="000861A5"/>
    <w:rsid w:val="00087320"/>
    <w:rsid w:val="00090C35"/>
    <w:rsid w:val="00093309"/>
    <w:rsid w:val="000945A7"/>
    <w:rsid w:val="0009579E"/>
    <w:rsid w:val="000A0064"/>
    <w:rsid w:val="000A122C"/>
    <w:rsid w:val="000A57D6"/>
    <w:rsid w:val="000A5904"/>
    <w:rsid w:val="000A5CB3"/>
    <w:rsid w:val="000A73D8"/>
    <w:rsid w:val="000A781F"/>
    <w:rsid w:val="000B022F"/>
    <w:rsid w:val="000B0A9B"/>
    <w:rsid w:val="000B1694"/>
    <w:rsid w:val="000B2574"/>
    <w:rsid w:val="000B2CE7"/>
    <w:rsid w:val="000B3F96"/>
    <w:rsid w:val="000B4695"/>
    <w:rsid w:val="000B5047"/>
    <w:rsid w:val="000B50BF"/>
    <w:rsid w:val="000B5656"/>
    <w:rsid w:val="000B594A"/>
    <w:rsid w:val="000B64E8"/>
    <w:rsid w:val="000B758D"/>
    <w:rsid w:val="000B7AB2"/>
    <w:rsid w:val="000C082A"/>
    <w:rsid w:val="000C1B9B"/>
    <w:rsid w:val="000C2B7E"/>
    <w:rsid w:val="000C32A7"/>
    <w:rsid w:val="000C49DE"/>
    <w:rsid w:val="000C4D20"/>
    <w:rsid w:val="000C4E19"/>
    <w:rsid w:val="000C53B9"/>
    <w:rsid w:val="000C5C2D"/>
    <w:rsid w:val="000C624A"/>
    <w:rsid w:val="000D0118"/>
    <w:rsid w:val="000D1695"/>
    <w:rsid w:val="000D1F59"/>
    <w:rsid w:val="000D375D"/>
    <w:rsid w:val="000D3BE5"/>
    <w:rsid w:val="000D3DBF"/>
    <w:rsid w:val="000D473D"/>
    <w:rsid w:val="000D7FA8"/>
    <w:rsid w:val="000E03E6"/>
    <w:rsid w:val="000E0579"/>
    <w:rsid w:val="000E3749"/>
    <w:rsid w:val="000E4E53"/>
    <w:rsid w:val="000E501D"/>
    <w:rsid w:val="000F2ABA"/>
    <w:rsid w:val="000F2CB2"/>
    <w:rsid w:val="000F37CB"/>
    <w:rsid w:val="000F539F"/>
    <w:rsid w:val="000F6C9D"/>
    <w:rsid w:val="000F795E"/>
    <w:rsid w:val="00100C75"/>
    <w:rsid w:val="0010146E"/>
    <w:rsid w:val="001034B5"/>
    <w:rsid w:val="00104E0F"/>
    <w:rsid w:val="00105504"/>
    <w:rsid w:val="001055B9"/>
    <w:rsid w:val="001060CA"/>
    <w:rsid w:val="001061B1"/>
    <w:rsid w:val="00106724"/>
    <w:rsid w:val="00110E2F"/>
    <w:rsid w:val="00111E55"/>
    <w:rsid w:val="001140FF"/>
    <w:rsid w:val="00114346"/>
    <w:rsid w:val="00117BC2"/>
    <w:rsid w:val="00117E5E"/>
    <w:rsid w:val="001200EB"/>
    <w:rsid w:val="0012019F"/>
    <w:rsid w:val="001217EB"/>
    <w:rsid w:val="00121971"/>
    <w:rsid w:val="001259C8"/>
    <w:rsid w:val="001274F5"/>
    <w:rsid w:val="001304C9"/>
    <w:rsid w:val="001318F6"/>
    <w:rsid w:val="00131C60"/>
    <w:rsid w:val="001326AB"/>
    <w:rsid w:val="0013426B"/>
    <w:rsid w:val="00137098"/>
    <w:rsid w:val="00140927"/>
    <w:rsid w:val="001415F8"/>
    <w:rsid w:val="00144454"/>
    <w:rsid w:val="001449CC"/>
    <w:rsid w:val="00145330"/>
    <w:rsid w:val="00150384"/>
    <w:rsid w:val="00150948"/>
    <w:rsid w:val="00150F64"/>
    <w:rsid w:val="00151E64"/>
    <w:rsid w:val="00154536"/>
    <w:rsid w:val="00156327"/>
    <w:rsid w:val="001575F6"/>
    <w:rsid w:val="0016064E"/>
    <w:rsid w:val="00161C71"/>
    <w:rsid w:val="001624B7"/>
    <w:rsid w:val="00162649"/>
    <w:rsid w:val="00162952"/>
    <w:rsid w:val="00164F34"/>
    <w:rsid w:val="00166F5B"/>
    <w:rsid w:val="001706DF"/>
    <w:rsid w:val="00170D2B"/>
    <w:rsid w:val="00170D5D"/>
    <w:rsid w:val="001710A7"/>
    <w:rsid w:val="001713E4"/>
    <w:rsid w:val="00171994"/>
    <w:rsid w:val="00173009"/>
    <w:rsid w:val="00173B76"/>
    <w:rsid w:val="001744DF"/>
    <w:rsid w:val="001758D2"/>
    <w:rsid w:val="001762B4"/>
    <w:rsid w:val="0018001D"/>
    <w:rsid w:val="00181408"/>
    <w:rsid w:val="0018201F"/>
    <w:rsid w:val="00182212"/>
    <w:rsid w:val="0018269E"/>
    <w:rsid w:val="0018279B"/>
    <w:rsid w:val="00182A99"/>
    <w:rsid w:val="00182DC9"/>
    <w:rsid w:val="00183879"/>
    <w:rsid w:val="00184957"/>
    <w:rsid w:val="00185B37"/>
    <w:rsid w:val="001860F0"/>
    <w:rsid w:val="00186668"/>
    <w:rsid w:val="00187749"/>
    <w:rsid w:val="00187912"/>
    <w:rsid w:val="00191088"/>
    <w:rsid w:val="0019130A"/>
    <w:rsid w:val="001939F4"/>
    <w:rsid w:val="001962E3"/>
    <w:rsid w:val="001967E2"/>
    <w:rsid w:val="001A0C89"/>
    <w:rsid w:val="001A0EEA"/>
    <w:rsid w:val="001A14B6"/>
    <w:rsid w:val="001A20BB"/>
    <w:rsid w:val="001A40F6"/>
    <w:rsid w:val="001A4655"/>
    <w:rsid w:val="001A52A9"/>
    <w:rsid w:val="001A73D9"/>
    <w:rsid w:val="001B085D"/>
    <w:rsid w:val="001B1338"/>
    <w:rsid w:val="001B1E6A"/>
    <w:rsid w:val="001B3701"/>
    <w:rsid w:val="001B6B85"/>
    <w:rsid w:val="001B7512"/>
    <w:rsid w:val="001C1D65"/>
    <w:rsid w:val="001C28B6"/>
    <w:rsid w:val="001C481D"/>
    <w:rsid w:val="001C5866"/>
    <w:rsid w:val="001C61C3"/>
    <w:rsid w:val="001C74A1"/>
    <w:rsid w:val="001C7AD4"/>
    <w:rsid w:val="001D0BA6"/>
    <w:rsid w:val="001D4F9A"/>
    <w:rsid w:val="001D51B1"/>
    <w:rsid w:val="001D61DD"/>
    <w:rsid w:val="001D79B1"/>
    <w:rsid w:val="001E0B90"/>
    <w:rsid w:val="001E16DB"/>
    <w:rsid w:val="001E288A"/>
    <w:rsid w:val="001E3EAA"/>
    <w:rsid w:val="001E5A37"/>
    <w:rsid w:val="001E7C3B"/>
    <w:rsid w:val="001F0C83"/>
    <w:rsid w:val="001F19AD"/>
    <w:rsid w:val="001F29AA"/>
    <w:rsid w:val="001F2FD9"/>
    <w:rsid w:val="001F38E8"/>
    <w:rsid w:val="001F49EB"/>
    <w:rsid w:val="001F5D9F"/>
    <w:rsid w:val="001F7EE9"/>
    <w:rsid w:val="0020002F"/>
    <w:rsid w:val="00200958"/>
    <w:rsid w:val="00200E0D"/>
    <w:rsid w:val="0020188B"/>
    <w:rsid w:val="00201F69"/>
    <w:rsid w:val="00202FAD"/>
    <w:rsid w:val="00203D39"/>
    <w:rsid w:val="00204568"/>
    <w:rsid w:val="00205A40"/>
    <w:rsid w:val="00206251"/>
    <w:rsid w:val="002075B0"/>
    <w:rsid w:val="00211471"/>
    <w:rsid w:val="00216043"/>
    <w:rsid w:val="0021695D"/>
    <w:rsid w:val="0021742D"/>
    <w:rsid w:val="00220A71"/>
    <w:rsid w:val="00220F88"/>
    <w:rsid w:val="0022193E"/>
    <w:rsid w:val="002221DB"/>
    <w:rsid w:val="00223616"/>
    <w:rsid w:val="002241C9"/>
    <w:rsid w:val="002256A3"/>
    <w:rsid w:val="002263E1"/>
    <w:rsid w:val="002267E0"/>
    <w:rsid w:val="002273E5"/>
    <w:rsid w:val="0023042D"/>
    <w:rsid w:val="002323DE"/>
    <w:rsid w:val="002330CB"/>
    <w:rsid w:val="00235E2D"/>
    <w:rsid w:val="00235E9C"/>
    <w:rsid w:val="0023743A"/>
    <w:rsid w:val="00237D28"/>
    <w:rsid w:val="00237FA6"/>
    <w:rsid w:val="002403BD"/>
    <w:rsid w:val="00241D3B"/>
    <w:rsid w:val="00241D5E"/>
    <w:rsid w:val="002439CE"/>
    <w:rsid w:val="002445EE"/>
    <w:rsid w:val="00247054"/>
    <w:rsid w:val="0024771C"/>
    <w:rsid w:val="00247A21"/>
    <w:rsid w:val="00252239"/>
    <w:rsid w:val="002536D8"/>
    <w:rsid w:val="0025394B"/>
    <w:rsid w:val="0025473E"/>
    <w:rsid w:val="0025539D"/>
    <w:rsid w:val="00256370"/>
    <w:rsid w:val="00256732"/>
    <w:rsid w:val="00256CFD"/>
    <w:rsid w:val="00260848"/>
    <w:rsid w:val="00261A9D"/>
    <w:rsid w:val="002630AA"/>
    <w:rsid w:val="0026338A"/>
    <w:rsid w:val="00267322"/>
    <w:rsid w:val="0027202C"/>
    <w:rsid w:val="00272E90"/>
    <w:rsid w:val="002744F0"/>
    <w:rsid w:val="00274D18"/>
    <w:rsid w:val="00274FCB"/>
    <w:rsid w:val="0027790E"/>
    <w:rsid w:val="00280AAC"/>
    <w:rsid w:val="00281839"/>
    <w:rsid w:val="00281840"/>
    <w:rsid w:val="00284A97"/>
    <w:rsid w:val="00287814"/>
    <w:rsid w:val="0029135A"/>
    <w:rsid w:val="00291C16"/>
    <w:rsid w:val="00291F0D"/>
    <w:rsid w:val="00294623"/>
    <w:rsid w:val="0029528D"/>
    <w:rsid w:val="00295B27"/>
    <w:rsid w:val="002962BB"/>
    <w:rsid w:val="0029685C"/>
    <w:rsid w:val="00296E1E"/>
    <w:rsid w:val="002A0BD7"/>
    <w:rsid w:val="002A1CEC"/>
    <w:rsid w:val="002A29AC"/>
    <w:rsid w:val="002A389C"/>
    <w:rsid w:val="002A5684"/>
    <w:rsid w:val="002B050B"/>
    <w:rsid w:val="002B11B0"/>
    <w:rsid w:val="002B16AD"/>
    <w:rsid w:val="002B5104"/>
    <w:rsid w:val="002C2112"/>
    <w:rsid w:val="002C2764"/>
    <w:rsid w:val="002C2E42"/>
    <w:rsid w:val="002C4077"/>
    <w:rsid w:val="002C4CD2"/>
    <w:rsid w:val="002C5E75"/>
    <w:rsid w:val="002C646C"/>
    <w:rsid w:val="002D076B"/>
    <w:rsid w:val="002D19F2"/>
    <w:rsid w:val="002D1CE7"/>
    <w:rsid w:val="002D2583"/>
    <w:rsid w:val="002D2ADD"/>
    <w:rsid w:val="002D3879"/>
    <w:rsid w:val="002D484C"/>
    <w:rsid w:val="002D4FBD"/>
    <w:rsid w:val="002D7969"/>
    <w:rsid w:val="002E20FF"/>
    <w:rsid w:val="002E3983"/>
    <w:rsid w:val="002E3CC5"/>
    <w:rsid w:val="002E4FA9"/>
    <w:rsid w:val="002E5E40"/>
    <w:rsid w:val="002E5F34"/>
    <w:rsid w:val="002E6047"/>
    <w:rsid w:val="002E64A5"/>
    <w:rsid w:val="002F0A08"/>
    <w:rsid w:val="002F0B13"/>
    <w:rsid w:val="002F2F2B"/>
    <w:rsid w:val="002F38EB"/>
    <w:rsid w:val="002F57F2"/>
    <w:rsid w:val="002F5960"/>
    <w:rsid w:val="002F77EC"/>
    <w:rsid w:val="00300224"/>
    <w:rsid w:val="00300959"/>
    <w:rsid w:val="00302587"/>
    <w:rsid w:val="00302691"/>
    <w:rsid w:val="003030A4"/>
    <w:rsid w:val="003047C7"/>
    <w:rsid w:val="00305A34"/>
    <w:rsid w:val="0030629B"/>
    <w:rsid w:val="00311E62"/>
    <w:rsid w:val="00312970"/>
    <w:rsid w:val="00313831"/>
    <w:rsid w:val="00316932"/>
    <w:rsid w:val="00317596"/>
    <w:rsid w:val="00317731"/>
    <w:rsid w:val="0031773B"/>
    <w:rsid w:val="0031789D"/>
    <w:rsid w:val="00320584"/>
    <w:rsid w:val="00320F32"/>
    <w:rsid w:val="003216E1"/>
    <w:rsid w:val="00322465"/>
    <w:rsid w:val="00322AE4"/>
    <w:rsid w:val="00322DF9"/>
    <w:rsid w:val="00324245"/>
    <w:rsid w:val="003255B1"/>
    <w:rsid w:val="00326FA8"/>
    <w:rsid w:val="00333331"/>
    <w:rsid w:val="00333575"/>
    <w:rsid w:val="00337121"/>
    <w:rsid w:val="003374AE"/>
    <w:rsid w:val="00337BC3"/>
    <w:rsid w:val="00340ACD"/>
    <w:rsid w:val="0034159D"/>
    <w:rsid w:val="00341937"/>
    <w:rsid w:val="00341D44"/>
    <w:rsid w:val="003432E4"/>
    <w:rsid w:val="00343BC2"/>
    <w:rsid w:val="00344C13"/>
    <w:rsid w:val="00345A56"/>
    <w:rsid w:val="00346BE1"/>
    <w:rsid w:val="00346C44"/>
    <w:rsid w:val="00350FD7"/>
    <w:rsid w:val="0035197A"/>
    <w:rsid w:val="003520AE"/>
    <w:rsid w:val="003522FA"/>
    <w:rsid w:val="00352C57"/>
    <w:rsid w:val="0035453E"/>
    <w:rsid w:val="00355A55"/>
    <w:rsid w:val="003566A0"/>
    <w:rsid w:val="00361F80"/>
    <w:rsid w:val="00362A7F"/>
    <w:rsid w:val="00363051"/>
    <w:rsid w:val="0036326C"/>
    <w:rsid w:val="0036345B"/>
    <w:rsid w:val="00364FF1"/>
    <w:rsid w:val="00365AFE"/>
    <w:rsid w:val="003700DB"/>
    <w:rsid w:val="00370630"/>
    <w:rsid w:val="00374665"/>
    <w:rsid w:val="00374E0A"/>
    <w:rsid w:val="00376437"/>
    <w:rsid w:val="003764F3"/>
    <w:rsid w:val="00376D1B"/>
    <w:rsid w:val="00380868"/>
    <w:rsid w:val="00381E57"/>
    <w:rsid w:val="003820CC"/>
    <w:rsid w:val="0038281C"/>
    <w:rsid w:val="00385ECA"/>
    <w:rsid w:val="00391568"/>
    <w:rsid w:val="00392666"/>
    <w:rsid w:val="00393CFE"/>
    <w:rsid w:val="003958BF"/>
    <w:rsid w:val="00395CA6"/>
    <w:rsid w:val="00396CA8"/>
    <w:rsid w:val="00397013"/>
    <w:rsid w:val="003A1E3A"/>
    <w:rsid w:val="003A490A"/>
    <w:rsid w:val="003A6196"/>
    <w:rsid w:val="003A6A8B"/>
    <w:rsid w:val="003A7AC3"/>
    <w:rsid w:val="003A7BD9"/>
    <w:rsid w:val="003B01A3"/>
    <w:rsid w:val="003B0948"/>
    <w:rsid w:val="003B0D5A"/>
    <w:rsid w:val="003B0E0D"/>
    <w:rsid w:val="003B158A"/>
    <w:rsid w:val="003B15DB"/>
    <w:rsid w:val="003B2141"/>
    <w:rsid w:val="003B225D"/>
    <w:rsid w:val="003B3931"/>
    <w:rsid w:val="003B6F0B"/>
    <w:rsid w:val="003B716E"/>
    <w:rsid w:val="003B7E0B"/>
    <w:rsid w:val="003C08CC"/>
    <w:rsid w:val="003C1F51"/>
    <w:rsid w:val="003C42F5"/>
    <w:rsid w:val="003C49AF"/>
    <w:rsid w:val="003C68E0"/>
    <w:rsid w:val="003C708F"/>
    <w:rsid w:val="003D068E"/>
    <w:rsid w:val="003D1EB8"/>
    <w:rsid w:val="003D27A1"/>
    <w:rsid w:val="003D4BC3"/>
    <w:rsid w:val="003D528F"/>
    <w:rsid w:val="003D62AD"/>
    <w:rsid w:val="003E20FF"/>
    <w:rsid w:val="003E2CF1"/>
    <w:rsid w:val="003E3BF2"/>
    <w:rsid w:val="003F104E"/>
    <w:rsid w:val="003F2989"/>
    <w:rsid w:val="003F2E6D"/>
    <w:rsid w:val="003F3959"/>
    <w:rsid w:val="003F619D"/>
    <w:rsid w:val="003F7A35"/>
    <w:rsid w:val="004000ED"/>
    <w:rsid w:val="00400240"/>
    <w:rsid w:val="0040092D"/>
    <w:rsid w:val="0040244B"/>
    <w:rsid w:val="00403C44"/>
    <w:rsid w:val="00403EE9"/>
    <w:rsid w:val="0040417D"/>
    <w:rsid w:val="0040515E"/>
    <w:rsid w:val="004110C3"/>
    <w:rsid w:val="00412310"/>
    <w:rsid w:val="004123B4"/>
    <w:rsid w:val="00412A95"/>
    <w:rsid w:val="00413474"/>
    <w:rsid w:val="00414A8B"/>
    <w:rsid w:val="00414F22"/>
    <w:rsid w:val="00415600"/>
    <w:rsid w:val="0041799D"/>
    <w:rsid w:val="0042295C"/>
    <w:rsid w:val="00422A5D"/>
    <w:rsid w:val="00422E87"/>
    <w:rsid w:val="00424C8F"/>
    <w:rsid w:val="004263E8"/>
    <w:rsid w:val="00431262"/>
    <w:rsid w:val="004320ED"/>
    <w:rsid w:val="0043250F"/>
    <w:rsid w:val="0043260B"/>
    <w:rsid w:val="00435B6A"/>
    <w:rsid w:val="00436A47"/>
    <w:rsid w:val="00442484"/>
    <w:rsid w:val="004427EA"/>
    <w:rsid w:val="0044383D"/>
    <w:rsid w:val="00443858"/>
    <w:rsid w:val="00444E56"/>
    <w:rsid w:val="0044727C"/>
    <w:rsid w:val="00450449"/>
    <w:rsid w:val="004526C4"/>
    <w:rsid w:val="00453B28"/>
    <w:rsid w:val="004542EB"/>
    <w:rsid w:val="004562C6"/>
    <w:rsid w:val="00456DE2"/>
    <w:rsid w:val="00457284"/>
    <w:rsid w:val="004577A0"/>
    <w:rsid w:val="00457BD9"/>
    <w:rsid w:val="004640E8"/>
    <w:rsid w:val="00464B1C"/>
    <w:rsid w:val="0046565D"/>
    <w:rsid w:val="00465D69"/>
    <w:rsid w:val="0047006A"/>
    <w:rsid w:val="00474A75"/>
    <w:rsid w:val="00477AB8"/>
    <w:rsid w:val="004804F0"/>
    <w:rsid w:val="00480839"/>
    <w:rsid w:val="004809B1"/>
    <w:rsid w:val="00481887"/>
    <w:rsid w:val="0048497F"/>
    <w:rsid w:val="00486F32"/>
    <w:rsid w:val="00487765"/>
    <w:rsid w:val="00490040"/>
    <w:rsid w:val="00490049"/>
    <w:rsid w:val="004915B2"/>
    <w:rsid w:val="004926D4"/>
    <w:rsid w:val="00493712"/>
    <w:rsid w:val="00495467"/>
    <w:rsid w:val="004975A8"/>
    <w:rsid w:val="004977D5"/>
    <w:rsid w:val="00497A08"/>
    <w:rsid w:val="004A131E"/>
    <w:rsid w:val="004A3D24"/>
    <w:rsid w:val="004A3ED5"/>
    <w:rsid w:val="004A4800"/>
    <w:rsid w:val="004A583A"/>
    <w:rsid w:val="004A6DE5"/>
    <w:rsid w:val="004B0A61"/>
    <w:rsid w:val="004B11E1"/>
    <w:rsid w:val="004B1D73"/>
    <w:rsid w:val="004B28B8"/>
    <w:rsid w:val="004B432A"/>
    <w:rsid w:val="004B6474"/>
    <w:rsid w:val="004B673D"/>
    <w:rsid w:val="004B76EA"/>
    <w:rsid w:val="004B7AFD"/>
    <w:rsid w:val="004C052F"/>
    <w:rsid w:val="004C1118"/>
    <w:rsid w:val="004C22BB"/>
    <w:rsid w:val="004C29F1"/>
    <w:rsid w:val="004C47D4"/>
    <w:rsid w:val="004C4DB6"/>
    <w:rsid w:val="004C54E2"/>
    <w:rsid w:val="004D08FB"/>
    <w:rsid w:val="004D0C29"/>
    <w:rsid w:val="004D2F74"/>
    <w:rsid w:val="004D3CBA"/>
    <w:rsid w:val="004D5468"/>
    <w:rsid w:val="004D5920"/>
    <w:rsid w:val="004D7CCF"/>
    <w:rsid w:val="004E0306"/>
    <w:rsid w:val="004E1301"/>
    <w:rsid w:val="004E2A98"/>
    <w:rsid w:val="004E2AE3"/>
    <w:rsid w:val="004E2ECB"/>
    <w:rsid w:val="004E323F"/>
    <w:rsid w:val="004E3D0A"/>
    <w:rsid w:val="004E3F6D"/>
    <w:rsid w:val="004E4915"/>
    <w:rsid w:val="004E507B"/>
    <w:rsid w:val="004E5518"/>
    <w:rsid w:val="004E5750"/>
    <w:rsid w:val="004E5C02"/>
    <w:rsid w:val="004E6124"/>
    <w:rsid w:val="004E675B"/>
    <w:rsid w:val="004E7459"/>
    <w:rsid w:val="004F0D81"/>
    <w:rsid w:val="004F7376"/>
    <w:rsid w:val="005008B5"/>
    <w:rsid w:val="005025C2"/>
    <w:rsid w:val="00502D4C"/>
    <w:rsid w:val="00507BEB"/>
    <w:rsid w:val="00510941"/>
    <w:rsid w:val="00510E9B"/>
    <w:rsid w:val="00512569"/>
    <w:rsid w:val="005126A1"/>
    <w:rsid w:val="00513A8F"/>
    <w:rsid w:val="0051414C"/>
    <w:rsid w:val="00516565"/>
    <w:rsid w:val="005167E8"/>
    <w:rsid w:val="00516E05"/>
    <w:rsid w:val="00517A51"/>
    <w:rsid w:val="00517C6C"/>
    <w:rsid w:val="00520566"/>
    <w:rsid w:val="0052080B"/>
    <w:rsid w:val="00520B49"/>
    <w:rsid w:val="00522510"/>
    <w:rsid w:val="00522680"/>
    <w:rsid w:val="00522766"/>
    <w:rsid w:val="005234DD"/>
    <w:rsid w:val="00526B8F"/>
    <w:rsid w:val="0053407A"/>
    <w:rsid w:val="00534CD4"/>
    <w:rsid w:val="00536A59"/>
    <w:rsid w:val="0054023E"/>
    <w:rsid w:val="00540F11"/>
    <w:rsid w:val="00544BB9"/>
    <w:rsid w:val="00545018"/>
    <w:rsid w:val="0054544C"/>
    <w:rsid w:val="00545613"/>
    <w:rsid w:val="0054759B"/>
    <w:rsid w:val="00547F14"/>
    <w:rsid w:val="005506B1"/>
    <w:rsid w:val="00551416"/>
    <w:rsid w:val="005514AB"/>
    <w:rsid w:val="00552267"/>
    <w:rsid w:val="0055226D"/>
    <w:rsid w:val="0055420F"/>
    <w:rsid w:val="005557F9"/>
    <w:rsid w:val="005564F9"/>
    <w:rsid w:val="00556812"/>
    <w:rsid w:val="005576EF"/>
    <w:rsid w:val="0056053A"/>
    <w:rsid w:val="00560C59"/>
    <w:rsid w:val="005621BE"/>
    <w:rsid w:val="0056238C"/>
    <w:rsid w:val="00563D61"/>
    <w:rsid w:val="00565480"/>
    <w:rsid w:val="00566AA6"/>
    <w:rsid w:val="00566C4D"/>
    <w:rsid w:val="00567AF7"/>
    <w:rsid w:val="005706D3"/>
    <w:rsid w:val="00570EB7"/>
    <w:rsid w:val="005718DD"/>
    <w:rsid w:val="005726B2"/>
    <w:rsid w:val="00574CA4"/>
    <w:rsid w:val="005753D7"/>
    <w:rsid w:val="00576F9A"/>
    <w:rsid w:val="0057763F"/>
    <w:rsid w:val="00580206"/>
    <w:rsid w:val="005806B9"/>
    <w:rsid w:val="00583380"/>
    <w:rsid w:val="0058346C"/>
    <w:rsid w:val="00583672"/>
    <w:rsid w:val="00583C8D"/>
    <w:rsid w:val="00585668"/>
    <w:rsid w:val="00590762"/>
    <w:rsid w:val="00592886"/>
    <w:rsid w:val="00592EB2"/>
    <w:rsid w:val="00593D78"/>
    <w:rsid w:val="005954C3"/>
    <w:rsid w:val="00596EE1"/>
    <w:rsid w:val="0059731D"/>
    <w:rsid w:val="00597A78"/>
    <w:rsid w:val="005A01CD"/>
    <w:rsid w:val="005A0508"/>
    <w:rsid w:val="005A539A"/>
    <w:rsid w:val="005A5B94"/>
    <w:rsid w:val="005A66B6"/>
    <w:rsid w:val="005A7C1D"/>
    <w:rsid w:val="005A7E1C"/>
    <w:rsid w:val="005B1D37"/>
    <w:rsid w:val="005B4894"/>
    <w:rsid w:val="005B4F9F"/>
    <w:rsid w:val="005B50BB"/>
    <w:rsid w:val="005B6E83"/>
    <w:rsid w:val="005C01EB"/>
    <w:rsid w:val="005C1FD7"/>
    <w:rsid w:val="005C285D"/>
    <w:rsid w:val="005C39BD"/>
    <w:rsid w:val="005C3A78"/>
    <w:rsid w:val="005C5144"/>
    <w:rsid w:val="005D139E"/>
    <w:rsid w:val="005D18DB"/>
    <w:rsid w:val="005D2449"/>
    <w:rsid w:val="005D497E"/>
    <w:rsid w:val="005D4D78"/>
    <w:rsid w:val="005D65E5"/>
    <w:rsid w:val="005E0FA6"/>
    <w:rsid w:val="005E287F"/>
    <w:rsid w:val="005E2A27"/>
    <w:rsid w:val="005E2AF4"/>
    <w:rsid w:val="005E3806"/>
    <w:rsid w:val="005E6C59"/>
    <w:rsid w:val="005E7183"/>
    <w:rsid w:val="005E72B7"/>
    <w:rsid w:val="005E7EF6"/>
    <w:rsid w:val="005F01F6"/>
    <w:rsid w:val="005F18D9"/>
    <w:rsid w:val="005F3F7B"/>
    <w:rsid w:val="005F453C"/>
    <w:rsid w:val="005F7CF4"/>
    <w:rsid w:val="00602F77"/>
    <w:rsid w:val="006033BE"/>
    <w:rsid w:val="00603E88"/>
    <w:rsid w:val="00604110"/>
    <w:rsid w:val="006049B0"/>
    <w:rsid w:val="006054A4"/>
    <w:rsid w:val="006064E1"/>
    <w:rsid w:val="00606D86"/>
    <w:rsid w:val="00606E06"/>
    <w:rsid w:val="00613377"/>
    <w:rsid w:val="00614160"/>
    <w:rsid w:val="00614314"/>
    <w:rsid w:val="0061459A"/>
    <w:rsid w:val="00622CE7"/>
    <w:rsid w:val="00623036"/>
    <w:rsid w:val="00623EF7"/>
    <w:rsid w:val="00623F31"/>
    <w:rsid w:val="0062579A"/>
    <w:rsid w:val="00625F4E"/>
    <w:rsid w:val="00625FAF"/>
    <w:rsid w:val="00627306"/>
    <w:rsid w:val="00627BB0"/>
    <w:rsid w:val="00630EA3"/>
    <w:rsid w:val="0063227E"/>
    <w:rsid w:val="0063396D"/>
    <w:rsid w:val="00636720"/>
    <w:rsid w:val="0064062B"/>
    <w:rsid w:val="006414CC"/>
    <w:rsid w:val="0064217E"/>
    <w:rsid w:val="00643552"/>
    <w:rsid w:val="00643AB7"/>
    <w:rsid w:val="006442B4"/>
    <w:rsid w:val="00644C98"/>
    <w:rsid w:val="00644E95"/>
    <w:rsid w:val="0065309D"/>
    <w:rsid w:val="00653669"/>
    <w:rsid w:val="00653DE1"/>
    <w:rsid w:val="00654A8A"/>
    <w:rsid w:val="00661BC4"/>
    <w:rsid w:val="006652B9"/>
    <w:rsid w:val="00665566"/>
    <w:rsid w:val="006661FA"/>
    <w:rsid w:val="00666831"/>
    <w:rsid w:val="0066684C"/>
    <w:rsid w:val="00667109"/>
    <w:rsid w:val="006730D4"/>
    <w:rsid w:val="00673A9D"/>
    <w:rsid w:val="0067480C"/>
    <w:rsid w:val="00675172"/>
    <w:rsid w:val="00676990"/>
    <w:rsid w:val="00677518"/>
    <w:rsid w:val="006823B1"/>
    <w:rsid w:val="00682425"/>
    <w:rsid w:val="00682F57"/>
    <w:rsid w:val="00684342"/>
    <w:rsid w:val="0068480E"/>
    <w:rsid w:val="00684C71"/>
    <w:rsid w:val="006914D9"/>
    <w:rsid w:val="0069276A"/>
    <w:rsid w:val="00694383"/>
    <w:rsid w:val="00697609"/>
    <w:rsid w:val="006A14F5"/>
    <w:rsid w:val="006A39B7"/>
    <w:rsid w:val="006A431B"/>
    <w:rsid w:val="006A4CBD"/>
    <w:rsid w:val="006A6320"/>
    <w:rsid w:val="006A63BD"/>
    <w:rsid w:val="006B001F"/>
    <w:rsid w:val="006B2DDE"/>
    <w:rsid w:val="006B30FC"/>
    <w:rsid w:val="006B3F0D"/>
    <w:rsid w:val="006B423B"/>
    <w:rsid w:val="006B4750"/>
    <w:rsid w:val="006B4914"/>
    <w:rsid w:val="006B4D9B"/>
    <w:rsid w:val="006B4E69"/>
    <w:rsid w:val="006B608B"/>
    <w:rsid w:val="006B680E"/>
    <w:rsid w:val="006B7BFE"/>
    <w:rsid w:val="006B7E94"/>
    <w:rsid w:val="006B7FC0"/>
    <w:rsid w:val="006C05E1"/>
    <w:rsid w:val="006C0A87"/>
    <w:rsid w:val="006C2792"/>
    <w:rsid w:val="006C451C"/>
    <w:rsid w:val="006C485D"/>
    <w:rsid w:val="006C487F"/>
    <w:rsid w:val="006C48D4"/>
    <w:rsid w:val="006D0115"/>
    <w:rsid w:val="006D03F7"/>
    <w:rsid w:val="006D0B4A"/>
    <w:rsid w:val="006D3F6B"/>
    <w:rsid w:val="006D4476"/>
    <w:rsid w:val="006D48E1"/>
    <w:rsid w:val="006D498B"/>
    <w:rsid w:val="006D4C0A"/>
    <w:rsid w:val="006D51E4"/>
    <w:rsid w:val="006D59B2"/>
    <w:rsid w:val="006D5C58"/>
    <w:rsid w:val="006D6C56"/>
    <w:rsid w:val="006E06D8"/>
    <w:rsid w:val="006E088B"/>
    <w:rsid w:val="006E15B9"/>
    <w:rsid w:val="006E1B8F"/>
    <w:rsid w:val="006E3D9E"/>
    <w:rsid w:val="006E42BE"/>
    <w:rsid w:val="006E505E"/>
    <w:rsid w:val="006E62B6"/>
    <w:rsid w:val="006E76BD"/>
    <w:rsid w:val="006E7FB3"/>
    <w:rsid w:val="006F0572"/>
    <w:rsid w:val="006F0643"/>
    <w:rsid w:val="006F0926"/>
    <w:rsid w:val="006F2AC1"/>
    <w:rsid w:val="006F2EF3"/>
    <w:rsid w:val="006F3CA9"/>
    <w:rsid w:val="006F4711"/>
    <w:rsid w:val="006F4854"/>
    <w:rsid w:val="006F5DA4"/>
    <w:rsid w:val="006F60BC"/>
    <w:rsid w:val="006F6796"/>
    <w:rsid w:val="00700192"/>
    <w:rsid w:val="00700626"/>
    <w:rsid w:val="007021E6"/>
    <w:rsid w:val="00702708"/>
    <w:rsid w:val="007028FA"/>
    <w:rsid w:val="00705901"/>
    <w:rsid w:val="00705AE1"/>
    <w:rsid w:val="00706CF3"/>
    <w:rsid w:val="00707310"/>
    <w:rsid w:val="007115E6"/>
    <w:rsid w:val="00711951"/>
    <w:rsid w:val="0071430A"/>
    <w:rsid w:val="00717EBA"/>
    <w:rsid w:val="00723DCD"/>
    <w:rsid w:val="007240F5"/>
    <w:rsid w:val="007242AE"/>
    <w:rsid w:val="0072496E"/>
    <w:rsid w:val="00725082"/>
    <w:rsid w:val="00732750"/>
    <w:rsid w:val="007333B1"/>
    <w:rsid w:val="007340CA"/>
    <w:rsid w:val="007358F9"/>
    <w:rsid w:val="00736977"/>
    <w:rsid w:val="00740FF6"/>
    <w:rsid w:val="0074157F"/>
    <w:rsid w:val="00745217"/>
    <w:rsid w:val="007462C9"/>
    <w:rsid w:val="007463F8"/>
    <w:rsid w:val="00747108"/>
    <w:rsid w:val="00747E2F"/>
    <w:rsid w:val="00747FF9"/>
    <w:rsid w:val="00750227"/>
    <w:rsid w:val="00750E38"/>
    <w:rsid w:val="007517A2"/>
    <w:rsid w:val="00753636"/>
    <w:rsid w:val="0075577A"/>
    <w:rsid w:val="00760A65"/>
    <w:rsid w:val="007623C0"/>
    <w:rsid w:val="00762CDC"/>
    <w:rsid w:val="007700FF"/>
    <w:rsid w:val="00771308"/>
    <w:rsid w:val="00772285"/>
    <w:rsid w:val="00772E06"/>
    <w:rsid w:val="007744A8"/>
    <w:rsid w:val="00775060"/>
    <w:rsid w:val="00776A4D"/>
    <w:rsid w:val="007829D1"/>
    <w:rsid w:val="00783032"/>
    <w:rsid w:val="00783C67"/>
    <w:rsid w:val="007843B4"/>
    <w:rsid w:val="00784CCE"/>
    <w:rsid w:val="00786860"/>
    <w:rsid w:val="00792D81"/>
    <w:rsid w:val="00793DDB"/>
    <w:rsid w:val="007961EB"/>
    <w:rsid w:val="007A111C"/>
    <w:rsid w:val="007A1983"/>
    <w:rsid w:val="007A1FD2"/>
    <w:rsid w:val="007A26E3"/>
    <w:rsid w:val="007A302F"/>
    <w:rsid w:val="007A4437"/>
    <w:rsid w:val="007A4E3D"/>
    <w:rsid w:val="007A601F"/>
    <w:rsid w:val="007A7D83"/>
    <w:rsid w:val="007B03F7"/>
    <w:rsid w:val="007B0B12"/>
    <w:rsid w:val="007B1985"/>
    <w:rsid w:val="007B2699"/>
    <w:rsid w:val="007B7D35"/>
    <w:rsid w:val="007C08EB"/>
    <w:rsid w:val="007C0AF9"/>
    <w:rsid w:val="007C1B45"/>
    <w:rsid w:val="007C1B87"/>
    <w:rsid w:val="007C336E"/>
    <w:rsid w:val="007C44AB"/>
    <w:rsid w:val="007C450F"/>
    <w:rsid w:val="007C59C3"/>
    <w:rsid w:val="007C7205"/>
    <w:rsid w:val="007C72C7"/>
    <w:rsid w:val="007C7B86"/>
    <w:rsid w:val="007D0F03"/>
    <w:rsid w:val="007D10E8"/>
    <w:rsid w:val="007D2C0D"/>
    <w:rsid w:val="007D57DA"/>
    <w:rsid w:val="007D5D40"/>
    <w:rsid w:val="007D67B4"/>
    <w:rsid w:val="007D6AB2"/>
    <w:rsid w:val="007D7A41"/>
    <w:rsid w:val="007E3984"/>
    <w:rsid w:val="007E3F34"/>
    <w:rsid w:val="007E5918"/>
    <w:rsid w:val="007E7500"/>
    <w:rsid w:val="007F0E9E"/>
    <w:rsid w:val="007F1923"/>
    <w:rsid w:val="007F2057"/>
    <w:rsid w:val="007F2102"/>
    <w:rsid w:val="007F21C6"/>
    <w:rsid w:val="007F3082"/>
    <w:rsid w:val="007F319F"/>
    <w:rsid w:val="007F35A8"/>
    <w:rsid w:val="007F4040"/>
    <w:rsid w:val="007F6271"/>
    <w:rsid w:val="007F6B42"/>
    <w:rsid w:val="007F77F1"/>
    <w:rsid w:val="008001D2"/>
    <w:rsid w:val="00800502"/>
    <w:rsid w:val="008008B6"/>
    <w:rsid w:val="00801895"/>
    <w:rsid w:val="008023F7"/>
    <w:rsid w:val="00804948"/>
    <w:rsid w:val="008059BF"/>
    <w:rsid w:val="00805F25"/>
    <w:rsid w:val="00807275"/>
    <w:rsid w:val="00810813"/>
    <w:rsid w:val="0081098C"/>
    <w:rsid w:val="00811764"/>
    <w:rsid w:val="008133F4"/>
    <w:rsid w:val="00813B67"/>
    <w:rsid w:val="00814483"/>
    <w:rsid w:val="00814856"/>
    <w:rsid w:val="00816104"/>
    <w:rsid w:val="0081622E"/>
    <w:rsid w:val="008208A1"/>
    <w:rsid w:val="00820B65"/>
    <w:rsid w:val="00820EB2"/>
    <w:rsid w:val="00820F50"/>
    <w:rsid w:val="008217EF"/>
    <w:rsid w:val="008222D8"/>
    <w:rsid w:val="0082374A"/>
    <w:rsid w:val="00825E27"/>
    <w:rsid w:val="00831459"/>
    <w:rsid w:val="00833314"/>
    <w:rsid w:val="00833AF0"/>
    <w:rsid w:val="008349AA"/>
    <w:rsid w:val="008357E8"/>
    <w:rsid w:val="00836E9A"/>
    <w:rsid w:val="00836ECB"/>
    <w:rsid w:val="008379FE"/>
    <w:rsid w:val="00837CDE"/>
    <w:rsid w:val="00837D48"/>
    <w:rsid w:val="008415D1"/>
    <w:rsid w:val="00841B7C"/>
    <w:rsid w:val="00842A81"/>
    <w:rsid w:val="00844679"/>
    <w:rsid w:val="008472ED"/>
    <w:rsid w:val="008515BB"/>
    <w:rsid w:val="00851AC8"/>
    <w:rsid w:val="00852D51"/>
    <w:rsid w:val="00855F58"/>
    <w:rsid w:val="00856BD8"/>
    <w:rsid w:val="00856C9D"/>
    <w:rsid w:val="00856EE9"/>
    <w:rsid w:val="00860EBB"/>
    <w:rsid w:val="00861219"/>
    <w:rsid w:val="008612C3"/>
    <w:rsid w:val="00862868"/>
    <w:rsid w:val="00862869"/>
    <w:rsid w:val="0086440E"/>
    <w:rsid w:val="00865D4A"/>
    <w:rsid w:val="008668EF"/>
    <w:rsid w:val="00867C1D"/>
    <w:rsid w:val="00867EF5"/>
    <w:rsid w:val="0087003E"/>
    <w:rsid w:val="00871ACC"/>
    <w:rsid w:val="00871D85"/>
    <w:rsid w:val="008726A5"/>
    <w:rsid w:val="00872C85"/>
    <w:rsid w:val="008739F1"/>
    <w:rsid w:val="008761DA"/>
    <w:rsid w:val="0087633D"/>
    <w:rsid w:val="00876EF7"/>
    <w:rsid w:val="00877C27"/>
    <w:rsid w:val="00880BE4"/>
    <w:rsid w:val="00880E18"/>
    <w:rsid w:val="0088182B"/>
    <w:rsid w:val="00881A9F"/>
    <w:rsid w:val="00882318"/>
    <w:rsid w:val="00884424"/>
    <w:rsid w:val="008845F7"/>
    <w:rsid w:val="008855D7"/>
    <w:rsid w:val="0088569A"/>
    <w:rsid w:val="008863F9"/>
    <w:rsid w:val="008871C1"/>
    <w:rsid w:val="00887ACD"/>
    <w:rsid w:val="008930EA"/>
    <w:rsid w:val="00893F00"/>
    <w:rsid w:val="00895BCE"/>
    <w:rsid w:val="008970A9"/>
    <w:rsid w:val="008970C6"/>
    <w:rsid w:val="008A04BC"/>
    <w:rsid w:val="008A14AF"/>
    <w:rsid w:val="008A17D1"/>
    <w:rsid w:val="008A1DEB"/>
    <w:rsid w:val="008A6206"/>
    <w:rsid w:val="008A6AAE"/>
    <w:rsid w:val="008B0068"/>
    <w:rsid w:val="008B02ED"/>
    <w:rsid w:val="008B049C"/>
    <w:rsid w:val="008B0738"/>
    <w:rsid w:val="008B18D1"/>
    <w:rsid w:val="008B31A0"/>
    <w:rsid w:val="008B3E37"/>
    <w:rsid w:val="008B3F80"/>
    <w:rsid w:val="008B513B"/>
    <w:rsid w:val="008B5ADB"/>
    <w:rsid w:val="008B7D4C"/>
    <w:rsid w:val="008B7D76"/>
    <w:rsid w:val="008C0E9F"/>
    <w:rsid w:val="008C104E"/>
    <w:rsid w:val="008C22FA"/>
    <w:rsid w:val="008C23D5"/>
    <w:rsid w:val="008C3ACE"/>
    <w:rsid w:val="008C3CA5"/>
    <w:rsid w:val="008C42D7"/>
    <w:rsid w:val="008C5D7B"/>
    <w:rsid w:val="008C6619"/>
    <w:rsid w:val="008D0CE8"/>
    <w:rsid w:val="008D30A9"/>
    <w:rsid w:val="008D6698"/>
    <w:rsid w:val="008D6A73"/>
    <w:rsid w:val="008E0ADD"/>
    <w:rsid w:val="008E28CF"/>
    <w:rsid w:val="008E5796"/>
    <w:rsid w:val="008E7296"/>
    <w:rsid w:val="008F0153"/>
    <w:rsid w:val="008F0DAD"/>
    <w:rsid w:val="008F1260"/>
    <w:rsid w:val="008F1961"/>
    <w:rsid w:val="008F314D"/>
    <w:rsid w:val="008F36A0"/>
    <w:rsid w:val="008F3FC1"/>
    <w:rsid w:val="008F402B"/>
    <w:rsid w:val="008F4595"/>
    <w:rsid w:val="008F4DFE"/>
    <w:rsid w:val="008F4EB5"/>
    <w:rsid w:val="008F653A"/>
    <w:rsid w:val="008F739E"/>
    <w:rsid w:val="009001D0"/>
    <w:rsid w:val="009026D3"/>
    <w:rsid w:val="0090317A"/>
    <w:rsid w:val="009039C7"/>
    <w:rsid w:val="009070B2"/>
    <w:rsid w:val="00907B50"/>
    <w:rsid w:val="00910132"/>
    <w:rsid w:val="009106DE"/>
    <w:rsid w:val="00910D6B"/>
    <w:rsid w:val="009133BA"/>
    <w:rsid w:val="009148B8"/>
    <w:rsid w:val="00916213"/>
    <w:rsid w:val="0091739C"/>
    <w:rsid w:val="00917E58"/>
    <w:rsid w:val="00917EAB"/>
    <w:rsid w:val="00921B43"/>
    <w:rsid w:val="00923BBA"/>
    <w:rsid w:val="00923CA4"/>
    <w:rsid w:val="00924053"/>
    <w:rsid w:val="00924741"/>
    <w:rsid w:val="00924AF5"/>
    <w:rsid w:val="0092512C"/>
    <w:rsid w:val="00925AD6"/>
    <w:rsid w:val="0092668B"/>
    <w:rsid w:val="00926BC7"/>
    <w:rsid w:val="009311D7"/>
    <w:rsid w:val="0093288F"/>
    <w:rsid w:val="00933EAE"/>
    <w:rsid w:val="00933EB9"/>
    <w:rsid w:val="00936D2D"/>
    <w:rsid w:val="009373D5"/>
    <w:rsid w:val="00940C78"/>
    <w:rsid w:val="00941026"/>
    <w:rsid w:val="00941FFB"/>
    <w:rsid w:val="00943824"/>
    <w:rsid w:val="00944382"/>
    <w:rsid w:val="009460E0"/>
    <w:rsid w:val="009469D7"/>
    <w:rsid w:val="00947566"/>
    <w:rsid w:val="009475D9"/>
    <w:rsid w:val="009475ED"/>
    <w:rsid w:val="00950B50"/>
    <w:rsid w:val="00954F39"/>
    <w:rsid w:val="00956B40"/>
    <w:rsid w:val="00957698"/>
    <w:rsid w:val="00971552"/>
    <w:rsid w:val="00972A78"/>
    <w:rsid w:val="00974A20"/>
    <w:rsid w:val="009752C9"/>
    <w:rsid w:val="009754EE"/>
    <w:rsid w:val="0097632C"/>
    <w:rsid w:val="00981987"/>
    <w:rsid w:val="0098307E"/>
    <w:rsid w:val="00983980"/>
    <w:rsid w:val="00983F0B"/>
    <w:rsid w:val="00983FB1"/>
    <w:rsid w:val="0098552D"/>
    <w:rsid w:val="00986F7F"/>
    <w:rsid w:val="00990573"/>
    <w:rsid w:val="009935BE"/>
    <w:rsid w:val="00993B4C"/>
    <w:rsid w:val="00994294"/>
    <w:rsid w:val="00994300"/>
    <w:rsid w:val="009961A8"/>
    <w:rsid w:val="00997B04"/>
    <w:rsid w:val="009A152C"/>
    <w:rsid w:val="009A309B"/>
    <w:rsid w:val="009A3EC4"/>
    <w:rsid w:val="009A55D0"/>
    <w:rsid w:val="009A6610"/>
    <w:rsid w:val="009A6B6A"/>
    <w:rsid w:val="009A6F17"/>
    <w:rsid w:val="009B1BEF"/>
    <w:rsid w:val="009B30E0"/>
    <w:rsid w:val="009B4243"/>
    <w:rsid w:val="009B4517"/>
    <w:rsid w:val="009B5ADB"/>
    <w:rsid w:val="009B645B"/>
    <w:rsid w:val="009B66A3"/>
    <w:rsid w:val="009B6936"/>
    <w:rsid w:val="009C04EB"/>
    <w:rsid w:val="009C0670"/>
    <w:rsid w:val="009C3054"/>
    <w:rsid w:val="009C4291"/>
    <w:rsid w:val="009C5965"/>
    <w:rsid w:val="009C7BD3"/>
    <w:rsid w:val="009D0B06"/>
    <w:rsid w:val="009D180B"/>
    <w:rsid w:val="009D1F96"/>
    <w:rsid w:val="009D3145"/>
    <w:rsid w:val="009D51FA"/>
    <w:rsid w:val="009D74D5"/>
    <w:rsid w:val="009D7B88"/>
    <w:rsid w:val="009E0245"/>
    <w:rsid w:val="009E0B66"/>
    <w:rsid w:val="009E619A"/>
    <w:rsid w:val="009E6EDE"/>
    <w:rsid w:val="009E762F"/>
    <w:rsid w:val="009E7CB4"/>
    <w:rsid w:val="009F144C"/>
    <w:rsid w:val="009F404C"/>
    <w:rsid w:val="009F4284"/>
    <w:rsid w:val="009F5ED5"/>
    <w:rsid w:val="009F6261"/>
    <w:rsid w:val="009F62E9"/>
    <w:rsid w:val="009F63D5"/>
    <w:rsid w:val="009F68DF"/>
    <w:rsid w:val="009F6F51"/>
    <w:rsid w:val="009F7FB6"/>
    <w:rsid w:val="00A00E12"/>
    <w:rsid w:val="00A01A2F"/>
    <w:rsid w:val="00A033F8"/>
    <w:rsid w:val="00A03571"/>
    <w:rsid w:val="00A03AFF"/>
    <w:rsid w:val="00A0684F"/>
    <w:rsid w:val="00A06A33"/>
    <w:rsid w:val="00A10F8E"/>
    <w:rsid w:val="00A11577"/>
    <w:rsid w:val="00A11820"/>
    <w:rsid w:val="00A12F7C"/>
    <w:rsid w:val="00A142E3"/>
    <w:rsid w:val="00A1552C"/>
    <w:rsid w:val="00A160DE"/>
    <w:rsid w:val="00A1635A"/>
    <w:rsid w:val="00A1760D"/>
    <w:rsid w:val="00A17E0F"/>
    <w:rsid w:val="00A20451"/>
    <w:rsid w:val="00A217DF"/>
    <w:rsid w:val="00A2347D"/>
    <w:rsid w:val="00A2430A"/>
    <w:rsid w:val="00A26176"/>
    <w:rsid w:val="00A31510"/>
    <w:rsid w:val="00A318A5"/>
    <w:rsid w:val="00A31DFE"/>
    <w:rsid w:val="00A32228"/>
    <w:rsid w:val="00A35F98"/>
    <w:rsid w:val="00A3658B"/>
    <w:rsid w:val="00A40DFA"/>
    <w:rsid w:val="00A40F8C"/>
    <w:rsid w:val="00A41605"/>
    <w:rsid w:val="00A4271F"/>
    <w:rsid w:val="00A453A3"/>
    <w:rsid w:val="00A45AAA"/>
    <w:rsid w:val="00A46CC1"/>
    <w:rsid w:val="00A503F7"/>
    <w:rsid w:val="00A514B5"/>
    <w:rsid w:val="00A52367"/>
    <w:rsid w:val="00A5462C"/>
    <w:rsid w:val="00A554EF"/>
    <w:rsid w:val="00A561DC"/>
    <w:rsid w:val="00A6064F"/>
    <w:rsid w:val="00A609B5"/>
    <w:rsid w:val="00A60FEF"/>
    <w:rsid w:val="00A613C5"/>
    <w:rsid w:val="00A653FD"/>
    <w:rsid w:val="00A67C8C"/>
    <w:rsid w:val="00A72E70"/>
    <w:rsid w:val="00A74273"/>
    <w:rsid w:val="00A74BDB"/>
    <w:rsid w:val="00A7581E"/>
    <w:rsid w:val="00A76475"/>
    <w:rsid w:val="00A76E01"/>
    <w:rsid w:val="00A80580"/>
    <w:rsid w:val="00A80A2E"/>
    <w:rsid w:val="00A80EBC"/>
    <w:rsid w:val="00A81206"/>
    <w:rsid w:val="00A8388D"/>
    <w:rsid w:val="00A83EAD"/>
    <w:rsid w:val="00A84158"/>
    <w:rsid w:val="00A86117"/>
    <w:rsid w:val="00A91398"/>
    <w:rsid w:val="00A9271C"/>
    <w:rsid w:val="00A92842"/>
    <w:rsid w:val="00A9427E"/>
    <w:rsid w:val="00A948F4"/>
    <w:rsid w:val="00A95734"/>
    <w:rsid w:val="00A95EAF"/>
    <w:rsid w:val="00A96306"/>
    <w:rsid w:val="00A96560"/>
    <w:rsid w:val="00A96901"/>
    <w:rsid w:val="00A96E13"/>
    <w:rsid w:val="00A97439"/>
    <w:rsid w:val="00A97BDB"/>
    <w:rsid w:val="00A97E6A"/>
    <w:rsid w:val="00AA0A80"/>
    <w:rsid w:val="00AA1604"/>
    <w:rsid w:val="00AA34EA"/>
    <w:rsid w:val="00AA55A2"/>
    <w:rsid w:val="00AA6B20"/>
    <w:rsid w:val="00AA748B"/>
    <w:rsid w:val="00AB01CC"/>
    <w:rsid w:val="00AB0D5E"/>
    <w:rsid w:val="00AB16AF"/>
    <w:rsid w:val="00AB2856"/>
    <w:rsid w:val="00AB3776"/>
    <w:rsid w:val="00AB4AC4"/>
    <w:rsid w:val="00AB59AF"/>
    <w:rsid w:val="00AB734E"/>
    <w:rsid w:val="00AB7549"/>
    <w:rsid w:val="00AB7CDA"/>
    <w:rsid w:val="00AC00E5"/>
    <w:rsid w:val="00AC1453"/>
    <w:rsid w:val="00AC3A7E"/>
    <w:rsid w:val="00AC3DE0"/>
    <w:rsid w:val="00AC4FD1"/>
    <w:rsid w:val="00AC677F"/>
    <w:rsid w:val="00AD0000"/>
    <w:rsid w:val="00AD6235"/>
    <w:rsid w:val="00AE7068"/>
    <w:rsid w:val="00AE732F"/>
    <w:rsid w:val="00AE7FB1"/>
    <w:rsid w:val="00AF47FA"/>
    <w:rsid w:val="00AF4836"/>
    <w:rsid w:val="00AF54F7"/>
    <w:rsid w:val="00AF702B"/>
    <w:rsid w:val="00AF7810"/>
    <w:rsid w:val="00B05A39"/>
    <w:rsid w:val="00B064FA"/>
    <w:rsid w:val="00B07BF9"/>
    <w:rsid w:val="00B120FA"/>
    <w:rsid w:val="00B12613"/>
    <w:rsid w:val="00B12E1D"/>
    <w:rsid w:val="00B14C10"/>
    <w:rsid w:val="00B15F22"/>
    <w:rsid w:val="00B163A0"/>
    <w:rsid w:val="00B17126"/>
    <w:rsid w:val="00B1728E"/>
    <w:rsid w:val="00B17B4C"/>
    <w:rsid w:val="00B203F7"/>
    <w:rsid w:val="00B20FCC"/>
    <w:rsid w:val="00B22394"/>
    <w:rsid w:val="00B2256A"/>
    <w:rsid w:val="00B23F7F"/>
    <w:rsid w:val="00B25A2C"/>
    <w:rsid w:val="00B26F3B"/>
    <w:rsid w:val="00B30086"/>
    <w:rsid w:val="00B308A8"/>
    <w:rsid w:val="00B30C51"/>
    <w:rsid w:val="00B314AA"/>
    <w:rsid w:val="00B31C49"/>
    <w:rsid w:val="00B31E37"/>
    <w:rsid w:val="00B3261F"/>
    <w:rsid w:val="00B32EC4"/>
    <w:rsid w:val="00B33614"/>
    <w:rsid w:val="00B336F6"/>
    <w:rsid w:val="00B33746"/>
    <w:rsid w:val="00B344F9"/>
    <w:rsid w:val="00B34773"/>
    <w:rsid w:val="00B34904"/>
    <w:rsid w:val="00B34AA7"/>
    <w:rsid w:val="00B366B8"/>
    <w:rsid w:val="00B36F23"/>
    <w:rsid w:val="00B372F7"/>
    <w:rsid w:val="00B3743D"/>
    <w:rsid w:val="00B3750E"/>
    <w:rsid w:val="00B37A59"/>
    <w:rsid w:val="00B37B2C"/>
    <w:rsid w:val="00B402D5"/>
    <w:rsid w:val="00B40B08"/>
    <w:rsid w:val="00B419C9"/>
    <w:rsid w:val="00B42270"/>
    <w:rsid w:val="00B424BD"/>
    <w:rsid w:val="00B432C8"/>
    <w:rsid w:val="00B43E50"/>
    <w:rsid w:val="00B44099"/>
    <w:rsid w:val="00B442A2"/>
    <w:rsid w:val="00B453DD"/>
    <w:rsid w:val="00B45525"/>
    <w:rsid w:val="00B457DE"/>
    <w:rsid w:val="00B45E4B"/>
    <w:rsid w:val="00B45FE2"/>
    <w:rsid w:val="00B461EB"/>
    <w:rsid w:val="00B46813"/>
    <w:rsid w:val="00B47513"/>
    <w:rsid w:val="00B515D0"/>
    <w:rsid w:val="00B516EB"/>
    <w:rsid w:val="00B537BE"/>
    <w:rsid w:val="00B5404B"/>
    <w:rsid w:val="00B54739"/>
    <w:rsid w:val="00B54B8D"/>
    <w:rsid w:val="00B553AE"/>
    <w:rsid w:val="00B55A1A"/>
    <w:rsid w:val="00B57BD5"/>
    <w:rsid w:val="00B60377"/>
    <w:rsid w:val="00B63701"/>
    <w:rsid w:val="00B6513E"/>
    <w:rsid w:val="00B653BF"/>
    <w:rsid w:val="00B673D1"/>
    <w:rsid w:val="00B7097F"/>
    <w:rsid w:val="00B71869"/>
    <w:rsid w:val="00B72672"/>
    <w:rsid w:val="00B733C6"/>
    <w:rsid w:val="00B76CB2"/>
    <w:rsid w:val="00B80524"/>
    <w:rsid w:val="00B80A74"/>
    <w:rsid w:val="00B82A1C"/>
    <w:rsid w:val="00B82AC4"/>
    <w:rsid w:val="00B84DE1"/>
    <w:rsid w:val="00B84EE6"/>
    <w:rsid w:val="00B84F81"/>
    <w:rsid w:val="00B8551E"/>
    <w:rsid w:val="00B85538"/>
    <w:rsid w:val="00B91FB8"/>
    <w:rsid w:val="00B9236E"/>
    <w:rsid w:val="00B92B59"/>
    <w:rsid w:val="00B932D2"/>
    <w:rsid w:val="00B9454E"/>
    <w:rsid w:val="00B95497"/>
    <w:rsid w:val="00B9654F"/>
    <w:rsid w:val="00BA04F6"/>
    <w:rsid w:val="00BA1612"/>
    <w:rsid w:val="00BA16E5"/>
    <w:rsid w:val="00BA1E62"/>
    <w:rsid w:val="00BA27BB"/>
    <w:rsid w:val="00BA342C"/>
    <w:rsid w:val="00BA3724"/>
    <w:rsid w:val="00BA48CE"/>
    <w:rsid w:val="00BA4AFF"/>
    <w:rsid w:val="00BA4CDE"/>
    <w:rsid w:val="00BA6BD2"/>
    <w:rsid w:val="00BA6C0E"/>
    <w:rsid w:val="00BB0D6A"/>
    <w:rsid w:val="00BB1717"/>
    <w:rsid w:val="00BB3383"/>
    <w:rsid w:val="00BB3B68"/>
    <w:rsid w:val="00BB5473"/>
    <w:rsid w:val="00BB5B7B"/>
    <w:rsid w:val="00BB6544"/>
    <w:rsid w:val="00BB7323"/>
    <w:rsid w:val="00BB754C"/>
    <w:rsid w:val="00BB7F68"/>
    <w:rsid w:val="00BC007E"/>
    <w:rsid w:val="00BC0807"/>
    <w:rsid w:val="00BC3828"/>
    <w:rsid w:val="00BC4FE8"/>
    <w:rsid w:val="00BC5272"/>
    <w:rsid w:val="00BC5F6E"/>
    <w:rsid w:val="00BC6141"/>
    <w:rsid w:val="00BD08C0"/>
    <w:rsid w:val="00BD11A0"/>
    <w:rsid w:val="00BD551E"/>
    <w:rsid w:val="00BD637D"/>
    <w:rsid w:val="00BD7EA6"/>
    <w:rsid w:val="00BE08BB"/>
    <w:rsid w:val="00BE625E"/>
    <w:rsid w:val="00BE62CD"/>
    <w:rsid w:val="00BE6317"/>
    <w:rsid w:val="00BE7E9D"/>
    <w:rsid w:val="00BF0B8C"/>
    <w:rsid w:val="00BF16AB"/>
    <w:rsid w:val="00BF294D"/>
    <w:rsid w:val="00C001AD"/>
    <w:rsid w:val="00C00C4C"/>
    <w:rsid w:val="00C02B8C"/>
    <w:rsid w:val="00C032F4"/>
    <w:rsid w:val="00C053B8"/>
    <w:rsid w:val="00C07584"/>
    <w:rsid w:val="00C1072F"/>
    <w:rsid w:val="00C10E39"/>
    <w:rsid w:val="00C13841"/>
    <w:rsid w:val="00C15641"/>
    <w:rsid w:val="00C16553"/>
    <w:rsid w:val="00C175C1"/>
    <w:rsid w:val="00C17BE7"/>
    <w:rsid w:val="00C2020C"/>
    <w:rsid w:val="00C209FE"/>
    <w:rsid w:val="00C22708"/>
    <w:rsid w:val="00C2302D"/>
    <w:rsid w:val="00C233A3"/>
    <w:rsid w:val="00C2478E"/>
    <w:rsid w:val="00C25D8C"/>
    <w:rsid w:val="00C25E50"/>
    <w:rsid w:val="00C26043"/>
    <w:rsid w:val="00C26C94"/>
    <w:rsid w:val="00C27E86"/>
    <w:rsid w:val="00C3065E"/>
    <w:rsid w:val="00C3384E"/>
    <w:rsid w:val="00C40FA7"/>
    <w:rsid w:val="00C4359E"/>
    <w:rsid w:val="00C437F8"/>
    <w:rsid w:val="00C43A82"/>
    <w:rsid w:val="00C45D8C"/>
    <w:rsid w:val="00C50A5C"/>
    <w:rsid w:val="00C50D23"/>
    <w:rsid w:val="00C52FA2"/>
    <w:rsid w:val="00C531BF"/>
    <w:rsid w:val="00C5465A"/>
    <w:rsid w:val="00C54747"/>
    <w:rsid w:val="00C54820"/>
    <w:rsid w:val="00C565AE"/>
    <w:rsid w:val="00C629B6"/>
    <w:rsid w:val="00C6360B"/>
    <w:rsid w:val="00C63642"/>
    <w:rsid w:val="00C63E22"/>
    <w:rsid w:val="00C65843"/>
    <w:rsid w:val="00C65DE3"/>
    <w:rsid w:val="00C66150"/>
    <w:rsid w:val="00C66AB2"/>
    <w:rsid w:val="00C73FC3"/>
    <w:rsid w:val="00C741F2"/>
    <w:rsid w:val="00C77344"/>
    <w:rsid w:val="00C8009A"/>
    <w:rsid w:val="00C820FD"/>
    <w:rsid w:val="00C82E32"/>
    <w:rsid w:val="00C84117"/>
    <w:rsid w:val="00C84AD0"/>
    <w:rsid w:val="00C90DBC"/>
    <w:rsid w:val="00C91350"/>
    <w:rsid w:val="00C9253A"/>
    <w:rsid w:val="00C954DC"/>
    <w:rsid w:val="00C956B3"/>
    <w:rsid w:val="00C97685"/>
    <w:rsid w:val="00CA0440"/>
    <w:rsid w:val="00CA1AC0"/>
    <w:rsid w:val="00CA272F"/>
    <w:rsid w:val="00CA2D0A"/>
    <w:rsid w:val="00CA3D39"/>
    <w:rsid w:val="00CA47CA"/>
    <w:rsid w:val="00CA4BD2"/>
    <w:rsid w:val="00CA4CAB"/>
    <w:rsid w:val="00CA53D0"/>
    <w:rsid w:val="00CA64DE"/>
    <w:rsid w:val="00CA66BA"/>
    <w:rsid w:val="00CA6B15"/>
    <w:rsid w:val="00CA7871"/>
    <w:rsid w:val="00CB06DE"/>
    <w:rsid w:val="00CB1F05"/>
    <w:rsid w:val="00CB3A76"/>
    <w:rsid w:val="00CB439B"/>
    <w:rsid w:val="00CB4F16"/>
    <w:rsid w:val="00CB757C"/>
    <w:rsid w:val="00CC29D1"/>
    <w:rsid w:val="00CC37BD"/>
    <w:rsid w:val="00CC48CE"/>
    <w:rsid w:val="00CC4A8D"/>
    <w:rsid w:val="00CC5AB7"/>
    <w:rsid w:val="00CC6767"/>
    <w:rsid w:val="00CC7C50"/>
    <w:rsid w:val="00CD21AB"/>
    <w:rsid w:val="00CD2C88"/>
    <w:rsid w:val="00CD43F4"/>
    <w:rsid w:val="00CD4D75"/>
    <w:rsid w:val="00CE2D4C"/>
    <w:rsid w:val="00CE30D1"/>
    <w:rsid w:val="00CE32F6"/>
    <w:rsid w:val="00CE3BDC"/>
    <w:rsid w:val="00CE4F94"/>
    <w:rsid w:val="00CF1C1B"/>
    <w:rsid w:val="00CF3211"/>
    <w:rsid w:val="00CF3B55"/>
    <w:rsid w:val="00CF49A5"/>
    <w:rsid w:val="00CF59EE"/>
    <w:rsid w:val="00CF6785"/>
    <w:rsid w:val="00CF6D6C"/>
    <w:rsid w:val="00CF7A70"/>
    <w:rsid w:val="00CF7D8A"/>
    <w:rsid w:val="00D015DE"/>
    <w:rsid w:val="00D021F5"/>
    <w:rsid w:val="00D04159"/>
    <w:rsid w:val="00D043A2"/>
    <w:rsid w:val="00D1048A"/>
    <w:rsid w:val="00D1190E"/>
    <w:rsid w:val="00D12083"/>
    <w:rsid w:val="00D13880"/>
    <w:rsid w:val="00D13FA6"/>
    <w:rsid w:val="00D14384"/>
    <w:rsid w:val="00D14EC3"/>
    <w:rsid w:val="00D16910"/>
    <w:rsid w:val="00D16ED7"/>
    <w:rsid w:val="00D1766A"/>
    <w:rsid w:val="00D20263"/>
    <w:rsid w:val="00D20A36"/>
    <w:rsid w:val="00D21725"/>
    <w:rsid w:val="00D218EE"/>
    <w:rsid w:val="00D220AB"/>
    <w:rsid w:val="00D24509"/>
    <w:rsid w:val="00D24B3E"/>
    <w:rsid w:val="00D25AA1"/>
    <w:rsid w:val="00D25FB6"/>
    <w:rsid w:val="00D27773"/>
    <w:rsid w:val="00D27C86"/>
    <w:rsid w:val="00D3093F"/>
    <w:rsid w:val="00D30A49"/>
    <w:rsid w:val="00D30B26"/>
    <w:rsid w:val="00D327F7"/>
    <w:rsid w:val="00D32A35"/>
    <w:rsid w:val="00D32A72"/>
    <w:rsid w:val="00D343D4"/>
    <w:rsid w:val="00D34F41"/>
    <w:rsid w:val="00D35471"/>
    <w:rsid w:val="00D36A3F"/>
    <w:rsid w:val="00D3784B"/>
    <w:rsid w:val="00D37DD2"/>
    <w:rsid w:val="00D40B93"/>
    <w:rsid w:val="00D4111E"/>
    <w:rsid w:val="00D413BA"/>
    <w:rsid w:val="00D41BD6"/>
    <w:rsid w:val="00D41D59"/>
    <w:rsid w:val="00D42330"/>
    <w:rsid w:val="00D42E15"/>
    <w:rsid w:val="00D44DFB"/>
    <w:rsid w:val="00D45D61"/>
    <w:rsid w:val="00D46F51"/>
    <w:rsid w:val="00D476F9"/>
    <w:rsid w:val="00D47EE1"/>
    <w:rsid w:val="00D50005"/>
    <w:rsid w:val="00D52FEA"/>
    <w:rsid w:val="00D543E9"/>
    <w:rsid w:val="00D55795"/>
    <w:rsid w:val="00D5583D"/>
    <w:rsid w:val="00D55BC3"/>
    <w:rsid w:val="00D55DD4"/>
    <w:rsid w:val="00D57062"/>
    <w:rsid w:val="00D575DE"/>
    <w:rsid w:val="00D5772A"/>
    <w:rsid w:val="00D600C0"/>
    <w:rsid w:val="00D6076E"/>
    <w:rsid w:val="00D62F55"/>
    <w:rsid w:val="00D6313F"/>
    <w:rsid w:val="00D634ED"/>
    <w:rsid w:val="00D63884"/>
    <w:rsid w:val="00D651B7"/>
    <w:rsid w:val="00D672F3"/>
    <w:rsid w:val="00D67A86"/>
    <w:rsid w:val="00D71DBB"/>
    <w:rsid w:val="00D7204F"/>
    <w:rsid w:val="00D72135"/>
    <w:rsid w:val="00D72158"/>
    <w:rsid w:val="00D761AC"/>
    <w:rsid w:val="00D81950"/>
    <w:rsid w:val="00D82601"/>
    <w:rsid w:val="00D8279E"/>
    <w:rsid w:val="00D83098"/>
    <w:rsid w:val="00D836AF"/>
    <w:rsid w:val="00D841E7"/>
    <w:rsid w:val="00D84585"/>
    <w:rsid w:val="00D85A3A"/>
    <w:rsid w:val="00D90289"/>
    <w:rsid w:val="00D902B1"/>
    <w:rsid w:val="00D902D5"/>
    <w:rsid w:val="00D935E4"/>
    <w:rsid w:val="00D975D7"/>
    <w:rsid w:val="00DA1FD6"/>
    <w:rsid w:val="00DA1FFD"/>
    <w:rsid w:val="00DA2134"/>
    <w:rsid w:val="00DA2188"/>
    <w:rsid w:val="00DA2D89"/>
    <w:rsid w:val="00DA30F9"/>
    <w:rsid w:val="00DA47F6"/>
    <w:rsid w:val="00DA487C"/>
    <w:rsid w:val="00DA7184"/>
    <w:rsid w:val="00DA7321"/>
    <w:rsid w:val="00DB1597"/>
    <w:rsid w:val="00DB1F3A"/>
    <w:rsid w:val="00DB23BB"/>
    <w:rsid w:val="00DB2AF2"/>
    <w:rsid w:val="00DB2E58"/>
    <w:rsid w:val="00DB3E0E"/>
    <w:rsid w:val="00DB6A41"/>
    <w:rsid w:val="00DB7C66"/>
    <w:rsid w:val="00DC16B2"/>
    <w:rsid w:val="00DC1D10"/>
    <w:rsid w:val="00DC2036"/>
    <w:rsid w:val="00DC2407"/>
    <w:rsid w:val="00DC2659"/>
    <w:rsid w:val="00DC2DC6"/>
    <w:rsid w:val="00DC42B3"/>
    <w:rsid w:val="00DC4588"/>
    <w:rsid w:val="00DC5400"/>
    <w:rsid w:val="00DC5AC8"/>
    <w:rsid w:val="00DC6286"/>
    <w:rsid w:val="00DC781D"/>
    <w:rsid w:val="00DC7CC3"/>
    <w:rsid w:val="00DC7D43"/>
    <w:rsid w:val="00DD24F0"/>
    <w:rsid w:val="00DD26DF"/>
    <w:rsid w:val="00DD3C4C"/>
    <w:rsid w:val="00DD4043"/>
    <w:rsid w:val="00DD4708"/>
    <w:rsid w:val="00DD5DE1"/>
    <w:rsid w:val="00DD60C6"/>
    <w:rsid w:val="00DE029B"/>
    <w:rsid w:val="00DE04C9"/>
    <w:rsid w:val="00DE052E"/>
    <w:rsid w:val="00DE1842"/>
    <w:rsid w:val="00DE1B88"/>
    <w:rsid w:val="00DE2EA3"/>
    <w:rsid w:val="00DE528B"/>
    <w:rsid w:val="00DE6245"/>
    <w:rsid w:val="00DE6285"/>
    <w:rsid w:val="00DE7E54"/>
    <w:rsid w:val="00DE7F94"/>
    <w:rsid w:val="00DF167E"/>
    <w:rsid w:val="00DF2203"/>
    <w:rsid w:val="00DF3B6A"/>
    <w:rsid w:val="00DF4652"/>
    <w:rsid w:val="00DF4D95"/>
    <w:rsid w:val="00DF53E8"/>
    <w:rsid w:val="00DF6D17"/>
    <w:rsid w:val="00DF7183"/>
    <w:rsid w:val="00DF79DA"/>
    <w:rsid w:val="00DF7A7B"/>
    <w:rsid w:val="00E00637"/>
    <w:rsid w:val="00E019F4"/>
    <w:rsid w:val="00E02644"/>
    <w:rsid w:val="00E02D65"/>
    <w:rsid w:val="00E041CC"/>
    <w:rsid w:val="00E042BC"/>
    <w:rsid w:val="00E0576F"/>
    <w:rsid w:val="00E079AF"/>
    <w:rsid w:val="00E11096"/>
    <w:rsid w:val="00E111B5"/>
    <w:rsid w:val="00E11CB8"/>
    <w:rsid w:val="00E168D9"/>
    <w:rsid w:val="00E169EC"/>
    <w:rsid w:val="00E21769"/>
    <w:rsid w:val="00E220BB"/>
    <w:rsid w:val="00E2259B"/>
    <w:rsid w:val="00E227FA"/>
    <w:rsid w:val="00E22C64"/>
    <w:rsid w:val="00E234D0"/>
    <w:rsid w:val="00E23E13"/>
    <w:rsid w:val="00E24A74"/>
    <w:rsid w:val="00E25882"/>
    <w:rsid w:val="00E25B8F"/>
    <w:rsid w:val="00E26832"/>
    <w:rsid w:val="00E278DA"/>
    <w:rsid w:val="00E30745"/>
    <w:rsid w:val="00E30F25"/>
    <w:rsid w:val="00E322DD"/>
    <w:rsid w:val="00E32C65"/>
    <w:rsid w:val="00E37D37"/>
    <w:rsid w:val="00E414CA"/>
    <w:rsid w:val="00E43DAB"/>
    <w:rsid w:val="00E44F26"/>
    <w:rsid w:val="00E44FA3"/>
    <w:rsid w:val="00E450AE"/>
    <w:rsid w:val="00E474B9"/>
    <w:rsid w:val="00E47B87"/>
    <w:rsid w:val="00E50B77"/>
    <w:rsid w:val="00E51468"/>
    <w:rsid w:val="00E5198E"/>
    <w:rsid w:val="00E53569"/>
    <w:rsid w:val="00E535B8"/>
    <w:rsid w:val="00E53DA8"/>
    <w:rsid w:val="00E542D2"/>
    <w:rsid w:val="00E54DB1"/>
    <w:rsid w:val="00E5713B"/>
    <w:rsid w:val="00E611C8"/>
    <w:rsid w:val="00E618FA"/>
    <w:rsid w:val="00E625F0"/>
    <w:rsid w:val="00E63412"/>
    <w:rsid w:val="00E63F75"/>
    <w:rsid w:val="00E64F69"/>
    <w:rsid w:val="00E67523"/>
    <w:rsid w:val="00E67EC0"/>
    <w:rsid w:val="00E702AA"/>
    <w:rsid w:val="00E7134D"/>
    <w:rsid w:val="00E720E7"/>
    <w:rsid w:val="00E727A0"/>
    <w:rsid w:val="00E73A52"/>
    <w:rsid w:val="00E74278"/>
    <w:rsid w:val="00E7633A"/>
    <w:rsid w:val="00E7741E"/>
    <w:rsid w:val="00E7770E"/>
    <w:rsid w:val="00E80341"/>
    <w:rsid w:val="00E803A0"/>
    <w:rsid w:val="00E80F5D"/>
    <w:rsid w:val="00E84132"/>
    <w:rsid w:val="00E843B9"/>
    <w:rsid w:val="00E8678B"/>
    <w:rsid w:val="00E87FC3"/>
    <w:rsid w:val="00E902C5"/>
    <w:rsid w:val="00E92D6E"/>
    <w:rsid w:val="00E9392E"/>
    <w:rsid w:val="00E94A5C"/>
    <w:rsid w:val="00E969FA"/>
    <w:rsid w:val="00E9728C"/>
    <w:rsid w:val="00EA0788"/>
    <w:rsid w:val="00EA0C01"/>
    <w:rsid w:val="00EA11AE"/>
    <w:rsid w:val="00EA1E62"/>
    <w:rsid w:val="00EA21EE"/>
    <w:rsid w:val="00EA2F8A"/>
    <w:rsid w:val="00EA3B0B"/>
    <w:rsid w:val="00EA4607"/>
    <w:rsid w:val="00EA47C6"/>
    <w:rsid w:val="00EA59B6"/>
    <w:rsid w:val="00EA5C42"/>
    <w:rsid w:val="00EA6167"/>
    <w:rsid w:val="00EA6DFF"/>
    <w:rsid w:val="00EA715C"/>
    <w:rsid w:val="00EA71C3"/>
    <w:rsid w:val="00EA7C6A"/>
    <w:rsid w:val="00EA7F5E"/>
    <w:rsid w:val="00EB09A6"/>
    <w:rsid w:val="00EB1807"/>
    <w:rsid w:val="00EB26E3"/>
    <w:rsid w:val="00EB2AF5"/>
    <w:rsid w:val="00EB2CA8"/>
    <w:rsid w:val="00EB41EC"/>
    <w:rsid w:val="00EB655F"/>
    <w:rsid w:val="00EB67BD"/>
    <w:rsid w:val="00EB7133"/>
    <w:rsid w:val="00EC1F11"/>
    <w:rsid w:val="00EC2EFD"/>
    <w:rsid w:val="00EC4C20"/>
    <w:rsid w:val="00EC777E"/>
    <w:rsid w:val="00ED18D1"/>
    <w:rsid w:val="00ED21D7"/>
    <w:rsid w:val="00ED2BCF"/>
    <w:rsid w:val="00ED2C9C"/>
    <w:rsid w:val="00ED40A1"/>
    <w:rsid w:val="00ED42B3"/>
    <w:rsid w:val="00ED4B9B"/>
    <w:rsid w:val="00ED6CAA"/>
    <w:rsid w:val="00ED769F"/>
    <w:rsid w:val="00EE01BE"/>
    <w:rsid w:val="00EE1217"/>
    <w:rsid w:val="00EE2325"/>
    <w:rsid w:val="00EE3EBD"/>
    <w:rsid w:val="00EE3EEB"/>
    <w:rsid w:val="00EE431F"/>
    <w:rsid w:val="00EE6294"/>
    <w:rsid w:val="00EE6BC6"/>
    <w:rsid w:val="00EF00CF"/>
    <w:rsid w:val="00EF255E"/>
    <w:rsid w:val="00EF4116"/>
    <w:rsid w:val="00EF57A1"/>
    <w:rsid w:val="00F0079C"/>
    <w:rsid w:val="00F01CEF"/>
    <w:rsid w:val="00F02F15"/>
    <w:rsid w:val="00F03B7F"/>
    <w:rsid w:val="00F04220"/>
    <w:rsid w:val="00F05B88"/>
    <w:rsid w:val="00F073F4"/>
    <w:rsid w:val="00F07436"/>
    <w:rsid w:val="00F0746C"/>
    <w:rsid w:val="00F107E1"/>
    <w:rsid w:val="00F12C5D"/>
    <w:rsid w:val="00F13E3B"/>
    <w:rsid w:val="00F1429E"/>
    <w:rsid w:val="00F148CD"/>
    <w:rsid w:val="00F1559B"/>
    <w:rsid w:val="00F162E7"/>
    <w:rsid w:val="00F17700"/>
    <w:rsid w:val="00F223F7"/>
    <w:rsid w:val="00F233C8"/>
    <w:rsid w:val="00F26529"/>
    <w:rsid w:val="00F26D46"/>
    <w:rsid w:val="00F27D4B"/>
    <w:rsid w:val="00F27FE0"/>
    <w:rsid w:val="00F30908"/>
    <w:rsid w:val="00F326F9"/>
    <w:rsid w:val="00F34527"/>
    <w:rsid w:val="00F364CA"/>
    <w:rsid w:val="00F36589"/>
    <w:rsid w:val="00F37564"/>
    <w:rsid w:val="00F402A0"/>
    <w:rsid w:val="00F403BE"/>
    <w:rsid w:val="00F40444"/>
    <w:rsid w:val="00F409DF"/>
    <w:rsid w:val="00F40C20"/>
    <w:rsid w:val="00F43611"/>
    <w:rsid w:val="00F4399B"/>
    <w:rsid w:val="00F43B2E"/>
    <w:rsid w:val="00F43F6F"/>
    <w:rsid w:val="00F44E9D"/>
    <w:rsid w:val="00F51275"/>
    <w:rsid w:val="00F52C3B"/>
    <w:rsid w:val="00F535AC"/>
    <w:rsid w:val="00F55083"/>
    <w:rsid w:val="00F55C21"/>
    <w:rsid w:val="00F56016"/>
    <w:rsid w:val="00F563FE"/>
    <w:rsid w:val="00F56760"/>
    <w:rsid w:val="00F57391"/>
    <w:rsid w:val="00F57793"/>
    <w:rsid w:val="00F614E9"/>
    <w:rsid w:val="00F624C2"/>
    <w:rsid w:val="00F66856"/>
    <w:rsid w:val="00F67746"/>
    <w:rsid w:val="00F70B22"/>
    <w:rsid w:val="00F71113"/>
    <w:rsid w:val="00F7169D"/>
    <w:rsid w:val="00F71E44"/>
    <w:rsid w:val="00F72DCD"/>
    <w:rsid w:val="00F73500"/>
    <w:rsid w:val="00F74BE1"/>
    <w:rsid w:val="00F757AE"/>
    <w:rsid w:val="00F760AD"/>
    <w:rsid w:val="00F76FDD"/>
    <w:rsid w:val="00F8143F"/>
    <w:rsid w:val="00F82526"/>
    <w:rsid w:val="00F8422C"/>
    <w:rsid w:val="00F842D8"/>
    <w:rsid w:val="00F849E0"/>
    <w:rsid w:val="00F84C7D"/>
    <w:rsid w:val="00F84EF2"/>
    <w:rsid w:val="00F86235"/>
    <w:rsid w:val="00F86A03"/>
    <w:rsid w:val="00F86F35"/>
    <w:rsid w:val="00F87FF0"/>
    <w:rsid w:val="00F92134"/>
    <w:rsid w:val="00F923A2"/>
    <w:rsid w:val="00F959CC"/>
    <w:rsid w:val="00F97BFE"/>
    <w:rsid w:val="00FA0240"/>
    <w:rsid w:val="00FA30C7"/>
    <w:rsid w:val="00FA436B"/>
    <w:rsid w:val="00FA49F4"/>
    <w:rsid w:val="00FA52FD"/>
    <w:rsid w:val="00FA5C41"/>
    <w:rsid w:val="00FA6061"/>
    <w:rsid w:val="00FA7380"/>
    <w:rsid w:val="00FB1A3E"/>
    <w:rsid w:val="00FB1D13"/>
    <w:rsid w:val="00FB3398"/>
    <w:rsid w:val="00FB474E"/>
    <w:rsid w:val="00FB4BE6"/>
    <w:rsid w:val="00FB5113"/>
    <w:rsid w:val="00FB5C81"/>
    <w:rsid w:val="00FB5F08"/>
    <w:rsid w:val="00FB66D6"/>
    <w:rsid w:val="00FB68BC"/>
    <w:rsid w:val="00FB70FA"/>
    <w:rsid w:val="00FC483B"/>
    <w:rsid w:val="00FC54B2"/>
    <w:rsid w:val="00FC5ADF"/>
    <w:rsid w:val="00FC7EA9"/>
    <w:rsid w:val="00FD043B"/>
    <w:rsid w:val="00FD080E"/>
    <w:rsid w:val="00FD3A69"/>
    <w:rsid w:val="00FD3BFA"/>
    <w:rsid w:val="00FD3C09"/>
    <w:rsid w:val="00FE068A"/>
    <w:rsid w:val="00FE1FC1"/>
    <w:rsid w:val="00FE2DD2"/>
    <w:rsid w:val="00FE68CC"/>
    <w:rsid w:val="00FE79E4"/>
    <w:rsid w:val="00FF0D57"/>
    <w:rsid w:val="00FF10EA"/>
    <w:rsid w:val="00FF1D65"/>
    <w:rsid w:val="00FF4023"/>
    <w:rsid w:val="00FF47D1"/>
    <w:rsid w:val="00FF5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F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15F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1415F8"/>
    <w:pPr>
      <w:jc w:val="both"/>
    </w:pPr>
    <w:rPr>
      <w:szCs w:val="20"/>
    </w:rPr>
  </w:style>
  <w:style w:type="character" w:customStyle="1" w:styleId="ZkladntextChar">
    <w:name w:val="Základní text Char"/>
    <w:link w:val="Zkladntext"/>
    <w:rsid w:val="001415F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415F8"/>
    <w:pPr>
      <w:ind w:left="708"/>
    </w:pPr>
  </w:style>
  <w:style w:type="character" w:customStyle="1" w:styleId="platne">
    <w:name w:val="platne"/>
    <w:basedOn w:val="Standardnpsmoodstavce"/>
    <w:rsid w:val="001415F8"/>
  </w:style>
  <w:style w:type="paragraph" w:styleId="Zhlav">
    <w:name w:val="header"/>
    <w:basedOn w:val="Normln"/>
    <w:link w:val="ZhlavChar"/>
    <w:uiPriority w:val="99"/>
    <w:unhideWhenUsed/>
    <w:rsid w:val="0025473E"/>
    <w:pPr>
      <w:tabs>
        <w:tab w:val="center" w:pos="4536"/>
        <w:tab w:val="right" w:pos="9072"/>
      </w:tabs>
    </w:pPr>
  </w:style>
  <w:style w:type="character" w:customStyle="1" w:styleId="ZhlavChar">
    <w:name w:val="Záhlaví Char"/>
    <w:link w:val="Zhlav"/>
    <w:uiPriority w:val="99"/>
    <w:rsid w:val="0025473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73E"/>
    <w:pPr>
      <w:tabs>
        <w:tab w:val="center" w:pos="4536"/>
        <w:tab w:val="right" w:pos="9072"/>
      </w:tabs>
    </w:pPr>
  </w:style>
  <w:style w:type="character" w:customStyle="1" w:styleId="ZpatChar">
    <w:name w:val="Zápatí Char"/>
    <w:link w:val="Zpat"/>
    <w:uiPriority w:val="99"/>
    <w:rsid w:val="0025473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668EF"/>
    <w:rPr>
      <w:rFonts w:ascii="Segoe UI" w:hAnsi="Segoe UI" w:cs="Segoe UI"/>
      <w:sz w:val="18"/>
      <w:szCs w:val="18"/>
    </w:rPr>
  </w:style>
  <w:style w:type="character" w:customStyle="1" w:styleId="TextbublinyChar">
    <w:name w:val="Text bubliny Char"/>
    <w:link w:val="Textbubliny"/>
    <w:uiPriority w:val="99"/>
    <w:semiHidden/>
    <w:rsid w:val="008668EF"/>
    <w:rPr>
      <w:rFonts w:ascii="Segoe UI" w:eastAsia="Times New Roman" w:hAnsi="Segoe UI" w:cs="Segoe UI"/>
      <w:sz w:val="18"/>
      <w:szCs w:val="18"/>
      <w:lang w:eastAsia="cs-CZ"/>
    </w:rPr>
  </w:style>
  <w:style w:type="paragraph" w:styleId="Revize">
    <w:name w:val="Revision"/>
    <w:hidden/>
    <w:uiPriority w:val="99"/>
    <w:semiHidden/>
    <w:rsid w:val="004000ED"/>
    <w:rPr>
      <w:rFonts w:ascii="Times New Roman" w:eastAsia="Times New Roman" w:hAnsi="Times New Roman"/>
      <w:sz w:val="24"/>
      <w:szCs w:val="24"/>
    </w:rPr>
  </w:style>
  <w:style w:type="character" w:styleId="Odkaznakoment">
    <w:name w:val="annotation reference"/>
    <w:uiPriority w:val="99"/>
    <w:semiHidden/>
    <w:unhideWhenUsed/>
    <w:rsid w:val="00723DCD"/>
    <w:rPr>
      <w:sz w:val="16"/>
      <w:szCs w:val="16"/>
    </w:rPr>
  </w:style>
  <w:style w:type="paragraph" w:styleId="Textkomente">
    <w:name w:val="annotation text"/>
    <w:basedOn w:val="Normln"/>
    <w:link w:val="TextkomenteChar"/>
    <w:uiPriority w:val="99"/>
    <w:semiHidden/>
    <w:unhideWhenUsed/>
    <w:rsid w:val="00723DCD"/>
    <w:rPr>
      <w:sz w:val="20"/>
      <w:szCs w:val="20"/>
    </w:rPr>
  </w:style>
  <w:style w:type="character" w:customStyle="1" w:styleId="TextkomenteChar">
    <w:name w:val="Text komentáře Char"/>
    <w:link w:val="Textkomente"/>
    <w:uiPriority w:val="99"/>
    <w:semiHidden/>
    <w:rsid w:val="00723D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3DCD"/>
    <w:rPr>
      <w:b/>
      <w:bCs/>
    </w:rPr>
  </w:style>
  <w:style w:type="character" w:customStyle="1" w:styleId="PedmtkomenteChar">
    <w:name w:val="Předmět komentáře Char"/>
    <w:link w:val="Pedmtkomente"/>
    <w:uiPriority w:val="99"/>
    <w:semiHidden/>
    <w:rsid w:val="00723DCD"/>
    <w:rPr>
      <w:rFonts w:ascii="Times New Roman" w:eastAsia="Times New Roman" w:hAnsi="Times New Roman" w:cs="Times New Roman"/>
      <w:b/>
      <w:bCs/>
      <w:sz w:val="20"/>
      <w:szCs w:val="20"/>
      <w:lang w:eastAsia="cs-CZ"/>
    </w:rPr>
  </w:style>
  <w:style w:type="character" w:styleId="Siln">
    <w:name w:val="Strong"/>
    <w:uiPriority w:val="22"/>
    <w:qFormat/>
    <w:rsid w:val="00FE79E4"/>
    <w:rPr>
      <w:b/>
      <w:bCs/>
    </w:rPr>
  </w:style>
  <w:style w:type="paragraph" w:customStyle="1" w:styleId="Ploha1L9">
    <w:name w:val="Příloha 1 L9"/>
    <w:basedOn w:val="Normln"/>
    <w:next w:val="Normln"/>
    <w:rsid w:val="005F01F6"/>
    <w:pPr>
      <w:numPr>
        <w:ilvl w:val="8"/>
        <w:numId w:val="38"/>
      </w:numPr>
      <w:spacing w:after="240"/>
      <w:jc w:val="both"/>
      <w:outlineLvl w:val="8"/>
    </w:pPr>
    <w:rPr>
      <w:rFonts w:eastAsia="SimSun"/>
      <w:lang w:val="en-GB" w:eastAsia="zh-CN" w:bidi="ar-AE"/>
    </w:rPr>
  </w:style>
  <w:style w:type="paragraph" w:customStyle="1" w:styleId="Ploha1L8">
    <w:name w:val="Příloha 1 L8"/>
    <w:basedOn w:val="Normln"/>
    <w:next w:val="Normln"/>
    <w:rsid w:val="005F01F6"/>
    <w:pPr>
      <w:numPr>
        <w:ilvl w:val="7"/>
        <w:numId w:val="38"/>
      </w:numPr>
      <w:spacing w:after="240"/>
      <w:jc w:val="both"/>
      <w:outlineLvl w:val="7"/>
    </w:pPr>
    <w:rPr>
      <w:rFonts w:eastAsia="SimSun"/>
      <w:lang w:val="en-GB" w:eastAsia="zh-CN" w:bidi="ar-AE"/>
    </w:rPr>
  </w:style>
  <w:style w:type="paragraph" w:customStyle="1" w:styleId="Ploha1L7">
    <w:name w:val="Příloha 1 L7"/>
    <w:basedOn w:val="Normln"/>
    <w:next w:val="Normln"/>
    <w:rsid w:val="005F01F6"/>
    <w:pPr>
      <w:numPr>
        <w:ilvl w:val="6"/>
        <w:numId w:val="38"/>
      </w:numPr>
      <w:spacing w:after="240"/>
      <w:jc w:val="both"/>
      <w:outlineLvl w:val="6"/>
    </w:pPr>
    <w:rPr>
      <w:rFonts w:eastAsia="SimSun"/>
      <w:lang w:val="en-GB" w:eastAsia="zh-CN" w:bidi="ar-AE"/>
    </w:rPr>
  </w:style>
  <w:style w:type="paragraph" w:customStyle="1" w:styleId="Ploha1L6">
    <w:name w:val="Příloha 1 L6"/>
    <w:basedOn w:val="Normln"/>
    <w:next w:val="Zkladntext3"/>
    <w:rsid w:val="005F01F6"/>
    <w:pPr>
      <w:numPr>
        <w:ilvl w:val="5"/>
        <w:numId w:val="38"/>
      </w:numPr>
      <w:spacing w:after="240"/>
      <w:jc w:val="both"/>
      <w:outlineLvl w:val="5"/>
    </w:pPr>
    <w:rPr>
      <w:rFonts w:eastAsia="SimSun"/>
      <w:lang w:val="en-GB" w:eastAsia="zh-CN" w:bidi="ar-AE"/>
    </w:rPr>
  </w:style>
  <w:style w:type="paragraph" w:customStyle="1" w:styleId="Ploha1L5">
    <w:name w:val="Příloha 1 L5"/>
    <w:basedOn w:val="Normln"/>
    <w:next w:val="Zkladntext2"/>
    <w:link w:val="Ploha1L5Char"/>
    <w:rsid w:val="005F01F6"/>
    <w:pPr>
      <w:numPr>
        <w:ilvl w:val="4"/>
        <w:numId w:val="38"/>
      </w:numPr>
      <w:spacing w:after="240"/>
      <w:jc w:val="both"/>
      <w:outlineLvl w:val="4"/>
    </w:pPr>
    <w:rPr>
      <w:rFonts w:eastAsia="SimSun"/>
      <w:lang w:val="en-GB" w:eastAsia="zh-CN" w:bidi="ar-AE"/>
    </w:rPr>
  </w:style>
  <w:style w:type="character" w:customStyle="1" w:styleId="Ploha1L5Char">
    <w:name w:val="Příloha 1 L5 Char"/>
    <w:link w:val="Ploha1L5"/>
    <w:rsid w:val="005F01F6"/>
    <w:rPr>
      <w:rFonts w:ascii="Times New Roman" w:eastAsia="SimSun" w:hAnsi="Times New Roman"/>
      <w:sz w:val="24"/>
      <w:szCs w:val="24"/>
      <w:lang w:val="en-GB" w:eastAsia="zh-CN" w:bidi="ar-AE"/>
    </w:rPr>
  </w:style>
  <w:style w:type="paragraph" w:customStyle="1" w:styleId="Ploha1L4">
    <w:name w:val="Příloha 1 L4"/>
    <w:basedOn w:val="Normln"/>
    <w:next w:val="Normln"/>
    <w:link w:val="Ploha1L4Char"/>
    <w:rsid w:val="005F01F6"/>
    <w:pPr>
      <w:numPr>
        <w:ilvl w:val="3"/>
        <w:numId w:val="38"/>
      </w:numPr>
      <w:spacing w:after="240"/>
      <w:jc w:val="both"/>
      <w:outlineLvl w:val="3"/>
    </w:pPr>
    <w:rPr>
      <w:rFonts w:eastAsia="SimSun"/>
      <w:lang w:val="en-GB" w:eastAsia="zh-CN" w:bidi="ar-AE"/>
    </w:rPr>
  </w:style>
  <w:style w:type="character" w:customStyle="1" w:styleId="Ploha1L4Char">
    <w:name w:val="Příloha 1 L4 Char"/>
    <w:link w:val="Ploha1L4"/>
    <w:rsid w:val="005F01F6"/>
    <w:rPr>
      <w:rFonts w:ascii="Times New Roman" w:eastAsia="SimSun" w:hAnsi="Times New Roman"/>
      <w:sz w:val="24"/>
      <w:szCs w:val="24"/>
      <w:lang w:val="en-GB" w:eastAsia="zh-CN" w:bidi="ar-AE"/>
    </w:rPr>
  </w:style>
  <w:style w:type="paragraph" w:customStyle="1" w:styleId="Ploha1L3">
    <w:name w:val="Příloha 1 L3"/>
    <w:basedOn w:val="Normln"/>
    <w:next w:val="Normln"/>
    <w:rsid w:val="005F01F6"/>
    <w:pPr>
      <w:numPr>
        <w:ilvl w:val="2"/>
        <w:numId w:val="38"/>
      </w:numPr>
      <w:spacing w:after="240"/>
      <w:jc w:val="both"/>
      <w:outlineLvl w:val="2"/>
    </w:pPr>
    <w:rPr>
      <w:rFonts w:eastAsia="SimSun"/>
      <w:lang w:val="en-GB" w:eastAsia="zh-CN" w:bidi="ar-AE"/>
    </w:rPr>
  </w:style>
  <w:style w:type="paragraph" w:customStyle="1" w:styleId="Ploha1L2">
    <w:name w:val="Příloha 1 L2"/>
    <w:basedOn w:val="Normln"/>
    <w:next w:val="Zkladntext"/>
    <w:rsid w:val="005F01F6"/>
    <w:pPr>
      <w:numPr>
        <w:ilvl w:val="1"/>
        <w:numId w:val="38"/>
      </w:numPr>
      <w:spacing w:after="240"/>
      <w:jc w:val="center"/>
      <w:outlineLvl w:val="1"/>
    </w:pPr>
    <w:rPr>
      <w:rFonts w:eastAsia="SimSun"/>
      <w:b/>
      <w:caps/>
      <w:lang w:val="en-GB" w:eastAsia="zh-CN" w:bidi="ar-AE"/>
    </w:rPr>
  </w:style>
  <w:style w:type="paragraph" w:customStyle="1" w:styleId="Ploha1L1">
    <w:name w:val="Příloha 1 L1"/>
    <w:basedOn w:val="Normln"/>
    <w:next w:val="Zkladntext"/>
    <w:rsid w:val="005F01F6"/>
    <w:pPr>
      <w:keepNext/>
      <w:pageBreakBefore/>
      <w:numPr>
        <w:numId w:val="38"/>
      </w:numPr>
      <w:spacing w:after="240"/>
      <w:jc w:val="center"/>
      <w:outlineLvl w:val="0"/>
    </w:pPr>
    <w:rPr>
      <w:rFonts w:eastAsia="SimSun"/>
      <w:b/>
      <w:caps/>
      <w:lang w:val="en-GB" w:eastAsia="zh-CN" w:bidi="ar-AE"/>
    </w:rPr>
  </w:style>
  <w:style w:type="paragraph" w:styleId="Zkladntext3">
    <w:name w:val="Body Text 3"/>
    <w:basedOn w:val="Normln"/>
    <w:link w:val="Zkladntext3Char"/>
    <w:uiPriority w:val="99"/>
    <w:semiHidden/>
    <w:unhideWhenUsed/>
    <w:rsid w:val="005F01F6"/>
    <w:pPr>
      <w:spacing w:after="120"/>
    </w:pPr>
    <w:rPr>
      <w:sz w:val="16"/>
      <w:szCs w:val="16"/>
    </w:rPr>
  </w:style>
  <w:style w:type="character" w:customStyle="1" w:styleId="Zkladntext3Char">
    <w:name w:val="Základní text 3 Char"/>
    <w:basedOn w:val="Standardnpsmoodstavce"/>
    <w:link w:val="Zkladntext3"/>
    <w:uiPriority w:val="99"/>
    <w:semiHidden/>
    <w:rsid w:val="005F01F6"/>
    <w:rPr>
      <w:rFonts w:ascii="Times New Roman" w:eastAsia="Times New Roman" w:hAnsi="Times New Roman"/>
      <w:sz w:val="16"/>
      <w:szCs w:val="16"/>
    </w:rPr>
  </w:style>
  <w:style w:type="paragraph" w:styleId="Zkladntext2">
    <w:name w:val="Body Text 2"/>
    <w:basedOn w:val="Normln"/>
    <w:link w:val="Zkladntext2Char"/>
    <w:uiPriority w:val="99"/>
    <w:semiHidden/>
    <w:unhideWhenUsed/>
    <w:rsid w:val="005F01F6"/>
    <w:pPr>
      <w:spacing w:after="120" w:line="480" w:lineRule="auto"/>
    </w:pPr>
  </w:style>
  <w:style w:type="character" w:customStyle="1" w:styleId="Zkladntext2Char">
    <w:name w:val="Základní text 2 Char"/>
    <w:basedOn w:val="Standardnpsmoodstavce"/>
    <w:link w:val="Zkladntext2"/>
    <w:uiPriority w:val="99"/>
    <w:semiHidden/>
    <w:rsid w:val="005F01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5200">
      <w:bodyDiv w:val="1"/>
      <w:marLeft w:val="0"/>
      <w:marRight w:val="0"/>
      <w:marTop w:val="0"/>
      <w:marBottom w:val="0"/>
      <w:divBdr>
        <w:top w:val="none" w:sz="0" w:space="0" w:color="auto"/>
        <w:left w:val="none" w:sz="0" w:space="0" w:color="auto"/>
        <w:bottom w:val="none" w:sz="0" w:space="0" w:color="auto"/>
        <w:right w:val="none" w:sz="0" w:space="0" w:color="auto"/>
      </w:divBdr>
      <w:divsChild>
        <w:div w:id="963655038">
          <w:marLeft w:val="0"/>
          <w:marRight w:val="0"/>
          <w:marTop w:val="0"/>
          <w:marBottom w:val="0"/>
          <w:divBdr>
            <w:top w:val="none" w:sz="0" w:space="0" w:color="auto"/>
            <w:left w:val="none" w:sz="0" w:space="0" w:color="auto"/>
            <w:bottom w:val="none" w:sz="0" w:space="0" w:color="auto"/>
            <w:right w:val="none" w:sz="0" w:space="0" w:color="auto"/>
          </w:divBdr>
        </w:div>
        <w:div w:id="2141341128">
          <w:marLeft w:val="0"/>
          <w:marRight w:val="0"/>
          <w:marTop w:val="0"/>
          <w:marBottom w:val="0"/>
          <w:divBdr>
            <w:top w:val="none" w:sz="0" w:space="0" w:color="auto"/>
            <w:left w:val="none" w:sz="0" w:space="0" w:color="auto"/>
            <w:bottom w:val="none" w:sz="0" w:space="0" w:color="auto"/>
            <w:right w:val="none" w:sz="0" w:space="0" w:color="auto"/>
          </w:divBdr>
        </w:div>
      </w:divsChild>
    </w:div>
    <w:div w:id="1695493923">
      <w:bodyDiv w:val="1"/>
      <w:marLeft w:val="0"/>
      <w:marRight w:val="0"/>
      <w:marTop w:val="0"/>
      <w:marBottom w:val="0"/>
      <w:divBdr>
        <w:top w:val="none" w:sz="0" w:space="0" w:color="auto"/>
        <w:left w:val="none" w:sz="0" w:space="0" w:color="auto"/>
        <w:bottom w:val="none" w:sz="0" w:space="0" w:color="auto"/>
        <w:right w:val="none" w:sz="0" w:space="0" w:color="auto"/>
      </w:divBdr>
    </w:div>
    <w:div w:id="1923055179">
      <w:bodyDiv w:val="1"/>
      <w:marLeft w:val="0"/>
      <w:marRight w:val="0"/>
      <w:marTop w:val="0"/>
      <w:marBottom w:val="0"/>
      <w:divBdr>
        <w:top w:val="none" w:sz="0" w:space="0" w:color="auto"/>
        <w:left w:val="none" w:sz="0" w:space="0" w:color="auto"/>
        <w:bottom w:val="none" w:sz="0" w:space="0" w:color="auto"/>
        <w:right w:val="none" w:sz="0" w:space="0" w:color="auto"/>
      </w:divBdr>
      <w:divsChild>
        <w:div w:id="579947361">
          <w:marLeft w:val="0"/>
          <w:marRight w:val="0"/>
          <w:marTop w:val="0"/>
          <w:marBottom w:val="0"/>
          <w:divBdr>
            <w:top w:val="none" w:sz="0" w:space="0" w:color="auto"/>
            <w:left w:val="none" w:sz="0" w:space="0" w:color="auto"/>
            <w:bottom w:val="none" w:sz="0" w:space="0" w:color="auto"/>
            <w:right w:val="none" w:sz="0" w:space="0" w:color="auto"/>
          </w:divBdr>
        </w:div>
        <w:div w:id="203163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E761-1671-4030-8EBA-BB2591AA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8682</Words>
  <Characters>51228</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2022-08-29T07:36:00Z</dcterms:created>
  <dcterms:modified xsi:type="dcterms:W3CDTF">2022-08-29T15:56:00Z</dcterms:modified>
</cp:coreProperties>
</file>