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47870" w14:textId="4501152A" w:rsidR="005F3D15" w:rsidRPr="00317611" w:rsidRDefault="00B22AF5">
      <w:pPr>
        <w:suppressAutoHyphens w:val="0"/>
        <w:spacing w:after="220"/>
        <w:jc w:val="center"/>
        <w:rPr>
          <w:rFonts w:ascii="Tahoma" w:hAnsi="Tahoma" w:cs="Tahoma"/>
          <w:b/>
          <w:sz w:val="32"/>
          <w:szCs w:val="32"/>
        </w:rPr>
      </w:pPr>
      <w:r w:rsidRPr="00317611">
        <w:rPr>
          <w:rFonts w:ascii="Tahoma" w:hAnsi="Tahoma" w:cs="Tahoma"/>
          <w:b/>
          <w:sz w:val="32"/>
          <w:szCs w:val="32"/>
        </w:rPr>
        <w:t>DODATEK č. 2</w:t>
      </w:r>
      <w:r w:rsidR="00AF4305" w:rsidRPr="00317611">
        <w:rPr>
          <w:rFonts w:ascii="Tahoma" w:hAnsi="Tahoma" w:cs="Tahoma"/>
          <w:b/>
          <w:sz w:val="32"/>
          <w:szCs w:val="32"/>
        </w:rPr>
        <w:t xml:space="preserve"> </w:t>
      </w:r>
      <w:r w:rsidR="00771CBC" w:rsidRPr="00317611">
        <w:rPr>
          <w:rFonts w:ascii="Tahoma" w:hAnsi="Tahoma" w:cs="Tahoma"/>
          <w:b/>
          <w:sz w:val="32"/>
          <w:szCs w:val="32"/>
        </w:rPr>
        <w:t>ke</w:t>
      </w:r>
      <w:r w:rsidR="00AF4305" w:rsidRPr="00317611">
        <w:rPr>
          <w:rFonts w:ascii="Tahoma" w:hAnsi="Tahoma" w:cs="Tahoma"/>
          <w:b/>
          <w:sz w:val="32"/>
          <w:szCs w:val="32"/>
        </w:rPr>
        <w:t xml:space="preserve"> </w:t>
      </w:r>
      <w:r w:rsidR="00295CDA" w:rsidRPr="00317611">
        <w:rPr>
          <w:rFonts w:ascii="Tahoma" w:hAnsi="Tahoma" w:cs="Tahoma"/>
          <w:b/>
          <w:sz w:val="32"/>
          <w:szCs w:val="32"/>
        </w:rPr>
        <w:t>smlouvě o dílo</w:t>
      </w:r>
      <w:r w:rsidR="00AD571F" w:rsidRPr="00317611">
        <w:rPr>
          <w:rFonts w:ascii="Tahoma" w:hAnsi="Tahoma" w:cs="Tahoma"/>
          <w:b/>
          <w:sz w:val="32"/>
          <w:szCs w:val="32"/>
        </w:rPr>
        <w:t xml:space="preserve"> č. </w:t>
      </w:r>
      <w:r w:rsidR="00295CDA" w:rsidRPr="00317611">
        <w:rPr>
          <w:rFonts w:ascii="Tahoma" w:hAnsi="Tahoma" w:cs="Tahoma"/>
          <w:b/>
          <w:sz w:val="32"/>
          <w:szCs w:val="32"/>
        </w:rPr>
        <w:t>S-2022/04/0003</w:t>
      </w:r>
    </w:p>
    <w:p w14:paraId="005F848B" w14:textId="6B6C8B2E" w:rsidR="00AD571F" w:rsidRPr="00317611" w:rsidRDefault="00AD571F">
      <w:pPr>
        <w:suppressAutoHyphens w:val="0"/>
        <w:spacing w:after="220"/>
        <w:jc w:val="center"/>
        <w:rPr>
          <w:rFonts w:ascii="Tahoma" w:hAnsi="Tahoma" w:cs="Tahoma"/>
          <w:b/>
          <w:sz w:val="24"/>
          <w:u w:val="single"/>
          <w:lang w:eastAsia="en-US"/>
        </w:rPr>
      </w:pPr>
      <w:r w:rsidRPr="00317611">
        <w:rPr>
          <w:rFonts w:ascii="Tahoma" w:hAnsi="Tahoma" w:cs="Tahoma"/>
          <w:b/>
          <w:sz w:val="24"/>
          <w:u w:val="single"/>
          <w:lang w:eastAsia="en-US"/>
        </w:rPr>
        <w:t>MODULÁRNÍ NOVOSTAVBA MŠ ŠKARVADOVA</w:t>
      </w:r>
    </w:p>
    <w:p w14:paraId="320750CA" w14:textId="6FCEC861" w:rsidR="00AD571F" w:rsidRPr="00966A80" w:rsidRDefault="00AD571F" w:rsidP="00AD571F">
      <w:pPr>
        <w:keepNext/>
        <w:spacing w:line="360" w:lineRule="auto"/>
        <w:jc w:val="center"/>
        <w:outlineLvl w:val="1"/>
        <w:rPr>
          <w:rFonts w:ascii="Tahoma" w:hAnsi="Tahoma" w:cs="Tahoma"/>
          <w:bCs/>
          <w:sz w:val="20"/>
          <w:szCs w:val="20"/>
          <w:lang w:eastAsia="cs-CZ"/>
        </w:rPr>
      </w:pPr>
      <w:r w:rsidRPr="00317611">
        <w:rPr>
          <w:rFonts w:ascii="Tahoma" w:hAnsi="Tahoma" w:cs="Tahoma"/>
          <w:sz w:val="20"/>
          <w:szCs w:val="20"/>
        </w:rPr>
        <w:t>(dále jen „</w:t>
      </w:r>
      <w:r w:rsidR="00B22AF5" w:rsidRPr="00317611">
        <w:rPr>
          <w:rFonts w:ascii="Tahoma" w:hAnsi="Tahoma" w:cs="Tahoma"/>
          <w:sz w:val="20"/>
          <w:szCs w:val="20"/>
        </w:rPr>
        <w:t>Dodatek č. 2</w:t>
      </w:r>
      <w:r w:rsidRPr="00317611">
        <w:rPr>
          <w:rFonts w:ascii="Tahoma" w:hAnsi="Tahoma" w:cs="Tahoma"/>
          <w:sz w:val="20"/>
          <w:szCs w:val="20"/>
        </w:rPr>
        <w:t>“)</w:t>
      </w:r>
    </w:p>
    <w:p w14:paraId="2A0F8FAB" w14:textId="77777777" w:rsidR="00AD571F" w:rsidRPr="00AD571F" w:rsidRDefault="00AD571F">
      <w:pPr>
        <w:suppressAutoHyphens w:val="0"/>
        <w:spacing w:after="220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7ABD5353" w14:textId="7C5FB859" w:rsidR="005F3D15" w:rsidRDefault="006278BD">
      <w:pPr>
        <w:suppressAutoHyphens w:val="0"/>
        <w:spacing w:after="6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uzavřený </w:t>
      </w:r>
      <w:r w:rsidR="00E06063" w:rsidRPr="00295CDA">
        <w:rPr>
          <w:rFonts w:ascii="Tahoma" w:hAnsi="Tahoma" w:cs="Tahoma"/>
        </w:rPr>
        <w:t>mezi:</w:t>
      </w:r>
    </w:p>
    <w:p w14:paraId="7F2A602A" w14:textId="77777777" w:rsidR="00295CDA" w:rsidRPr="00295CDA" w:rsidRDefault="00295CDA">
      <w:pPr>
        <w:suppressAutoHyphens w:val="0"/>
        <w:spacing w:after="60"/>
        <w:jc w:val="center"/>
        <w:rPr>
          <w:rFonts w:ascii="Tahoma" w:hAnsi="Tahoma" w:cs="Tahoma"/>
        </w:rPr>
      </w:pPr>
    </w:p>
    <w:p w14:paraId="10247514" w14:textId="0CE15CCA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295CDA">
        <w:rPr>
          <w:rFonts w:ascii="Tahoma" w:hAnsi="Tahoma" w:cs="Tahoma"/>
          <w:b/>
          <w:szCs w:val="20"/>
        </w:rPr>
        <w:t>1.</w:t>
      </w:r>
      <w:r w:rsidRPr="00295CDA">
        <w:rPr>
          <w:rFonts w:ascii="Tahoma" w:hAnsi="Tahoma" w:cs="Tahoma"/>
          <w:b/>
          <w:szCs w:val="20"/>
        </w:rPr>
        <w:tab/>
      </w:r>
      <w:r w:rsidRPr="00AD571F">
        <w:rPr>
          <w:rFonts w:ascii="Tahoma" w:hAnsi="Tahoma" w:cs="Tahoma"/>
          <w:b/>
          <w:sz w:val="20"/>
          <w:szCs w:val="20"/>
        </w:rPr>
        <w:t>Objednatel: Městská část Praha 18</w:t>
      </w:r>
    </w:p>
    <w:p w14:paraId="61AC4AF8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Se sídlem: Bechyňská 639, 199 00 Praha 9</w:t>
      </w:r>
    </w:p>
    <w:p w14:paraId="29C4E99B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IČO: 00231321</w:t>
      </w:r>
    </w:p>
    <w:p w14:paraId="0242AD2A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DIČ: CZ00231321</w:t>
      </w:r>
    </w:p>
    <w:p w14:paraId="52F9CD2B" w14:textId="3CB178DD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bankovní spojení: č. ú.: 27-2000937329/0800 vedený u České spořitelny</w:t>
      </w:r>
    </w:p>
    <w:p w14:paraId="5440CB35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osoba oprávněná ve věcech smluvních:</w:t>
      </w:r>
      <w:r w:rsidRPr="00AD571F">
        <w:rPr>
          <w:rFonts w:ascii="Tahoma" w:hAnsi="Tahoma" w:cs="Tahoma"/>
          <w:sz w:val="20"/>
          <w:szCs w:val="20"/>
        </w:rPr>
        <w:tab/>
        <w:t>Mgr. Zdeněk Kučera, MBA, starosta MČ Praha 18</w:t>
      </w:r>
    </w:p>
    <w:p w14:paraId="54C07FE7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 xml:space="preserve">osoba oprávněna ve věcech technických: </w:t>
      </w:r>
      <w:r w:rsidRPr="00AD571F">
        <w:rPr>
          <w:rFonts w:ascii="Tahoma" w:hAnsi="Tahoma" w:cs="Tahoma"/>
          <w:sz w:val="20"/>
          <w:szCs w:val="20"/>
        </w:rPr>
        <w:tab/>
        <w:t>Martin Hrádek, vedoucí OHSI</w:t>
      </w:r>
    </w:p>
    <w:p w14:paraId="77F79DFA" w14:textId="7A639CEB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</w:r>
      <w:r w:rsidRPr="00AD571F">
        <w:rPr>
          <w:rFonts w:ascii="Tahoma" w:hAnsi="Tahoma" w:cs="Tahoma"/>
          <w:sz w:val="20"/>
          <w:szCs w:val="20"/>
        </w:rPr>
        <w:tab/>
      </w:r>
      <w:r w:rsidRPr="00AD571F">
        <w:rPr>
          <w:rFonts w:ascii="Tahoma" w:hAnsi="Tahoma" w:cs="Tahoma"/>
          <w:sz w:val="20"/>
          <w:szCs w:val="20"/>
        </w:rPr>
        <w:tab/>
      </w:r>
      <w:r w:rsidRPr="00AD571F">
        <w:rPr>
          <w:rFonts w:ascii="Tahoma" w:hAnsi="Tahoma" w:cs="Tahoma"/>
          <w:sz w:val="20"/>
          <w:szCs w:val="20"/>
        </w:rPr>
        <w:tab/>
        <w:t>Pavel Fialka, zástupce vedoucího OHSI</w:t>
      </w:r>
    </w:p>
    <w:p w14:paraId="71747096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>a</w:t>
      </w:r>
    </w:p>
    <w:p w14:paraId="1B101292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52A52A0E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b/>
          <w:sz w:val="20"/>
          <w:szCs w:val="20"/>
        </w:rPr>
        <w:t>2.</w:t>
      </w:r>
      <w:r w:rsidRPr="00AD571F">
        <w:rPr>
          <w:rFonts w:ascii="Tahoma" w:hAnsi="Tahoma" w:cs="Tahoma"/>
          <w:b/>
          <w:sz w:val="20"/>
          <w:szCs w:val="20"/>
        </w:rPr>
        <w:tab/>
        <w:t>Zhotovitel:</w:t>
      </w:r>
      <w:r w:rsidRPr="00AD571F">
        <w:rPr>
          <w:rFonts w:ascii="Tahoma" w:hAnsi="Tahoma" w:cs="Tahoma"/>
          <w:sz w:val="20"/>
          <w:szCs w:val="20"/>
        </w:rPr>
        <w:tab/>
      </w:r>
      <w:r w:rsidRPr="00AD571F">
        <w:rPr>
          <w:rFonts w:ascii="Tahoma" w:hAnsi="Tahoma" w:cs="Tahoma"/>
          <w:b/>
          <w:sz w:val="20"/>
          <w:szCs w:val="20"/>
        </w:rPr>
        <w:t>PRADAST spol. s r.o.</w:t>
      </w:r>
    </w:p>
    <w:p w14:paraId="254B2BB6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spisová značka:</w:t>
      </w:r>
      <w:r w:rsidRPr="00AD571F">
        <w:rPr>
          <w:rFonts w:ascii="Tahoma" w:hAnsi="Tahoma" w:cs="Tahoma"/>
          <w:sz w:val="20"/>
          <w:szCs w:val="20"/>
        </w:rPr>
        <w:tab/>
        <w:t>vedená u Krajského soudu v Českých Budějovicích pod sp. zn. C3777</w:t>
      </w:r>
    </w:p>
    <w:p w14:paraId="4FD8A9AD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se sídlem:</w:t>
      </w:r>
      <w:r w:rsidRPr="00AD571F">
        <w:rPr>
          <w:rFonts w:ascii="Tahoma" w:hAnsi="Tahoma" w:cs="Tahoma"/>
          <w:sz w:val="20"/>
          <w:szCs w:val="20"/>
        </w:rPr>
        <w:tab/>
        <w:t>nám. Přemysla Otakara II. 10/6, 370 01 České Budějovice</w:t>
      </w:r>
    </w:p>
    <w:p w14:paraId="45F23367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IČO:</w:t>
      </w:r>
      <w:r w:rsidRPr="00AD571F">
        <w:rPr>
          <w:rFonts w:ascii="Tahoma" w:hAnsi="Tahoma" w:cs="Tahoma"/>
          <w:sz w:val="20"/>
          <w:szCs w:val="20"/>
        </w:rPr>
        <w:tab/>
        <w:t>60826053</w:t>
      </w:r>
    </w:p>
    <w:p w14:paraId="77AAE349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DIČ:</w:t>
      </w:r>
      <w:r w:rsidRPr="00AD571F">
        <w:rPr>
          <w:rFonts w:ascii="Tahoma" w:hAnsi="Tahoma" w:cs="Tahoma"/>
          <w:sz w:val="20"/>
          <w:szCs w:val="20"/>
        </w:rPr>
        <w:tab/>
        <w:t>CZ60826053</w:t>
      </w:r>
    </w:p>
    <w:p w14:paraId="71DE64CC" w14:textId="7E5BBA08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bankovní spojení: č. ú.: ČSOB České Budějovice, č. ú. 253697600/0300</w:t>
      </w:r>
    </w:p>
    <w:p w14:paraId="7BCDDAEB" w14:textId="0ADA3B39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osoba oprávněná ve věcech smluvních:</w:t>
      </w:r>
      <w:r w:rsidRPr="00AD571F">
        <w:rPr>
          <w:rFonts w:ascii="Tahoma" w:hAnsi="Tahoma" w:cs="Tahoma"/>
          <w:sz w:val="20"/>
          <w:szCs w:val="20"/>
        </w:rPr>
        <w:tab/>
      </w:r>
      <w:r w:rsidR="00114CAF" w:rsidRPr="00AD571F">
        <w:rPr>
          <w:rFonts w:ascii="Tahoma" w:hAnsi="Tahoma" w:cs="Tahoma"/>
          <w:sz w:val="20"/>
          <w:szCs w:val="20"/>
        </w:rPr>
        <w:t xml:space="preserve">          </w:t>
      </w:r>
      <w:r w:rsidRPr="00AD571F">
        <w:rPr>
          <w:rFonts w:ascii="Tahoma" w:hAnsi="Tahoma" w:cs="Tahoma"/>
          <w:sz w:val="20"/>
          <w:szCs w:val="20"/>
        </w:rPr>
        <w:t>Ing. Petr Steinbauer - jednatel</w:t>
      </w:r>
    </w:p>
    <w:p w14:paraId="23547078" w14:textId="5A87D99B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osoba oprávněna ve věcech technických:</w:t>
      </w:r>
      <w:r w:rsidRPr="00AD571F">
        <w:rPr>
          <w:rFonts w:ascii="Tahoma" w:hAnsi="Tahoma" w:cs="Tahoma"/>
          <w:sz w:val="20"/>
          <w:szCs w:val="20"/>
        </w:rPr>
        <w:tab/>
      </w:r>
      <w:r w:rsidR="005A46A5">
        <w:rPr>
          <w:rFonts w:ascii="Tahoma" w:hAnsi="Tahoma" w:cs="Tahoma"/>
          <w:sz w:val="20"/>
          <w:szCs w:val="20"/>
        </w:rPr>
        <w:t xml:space="preserve">          </w:t>
      </w:r>
      <w:r w:rsidRPr="00AD571F">
        <w:rPr>
          <w:rFonts w:ascii="Tahoma" w:hAnsi="Tahoma" w:cs="Tahoma"/>
          <w:sz w:val="20"/>
          <w:szCs w:val="20"/>
        </w:rPr>
        <w:t>Ing. Petr Steinbauer - jednatel</w:t>
      </w:r>
    </w:p>
    <w:p w14:paraId="796B723F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</w:r>
    </w:p>
    <w:p w14:paraId="2A0AE61B" w14:textId="77777777" w:rsidR="00295CDA" w:rsidRPr="00AD571F" w:rsidRDefault="00295CDA" w:rsidP="00295CDA">
      <w:pPr>
        <w:tabs>
          <w:tab w:val="left" w:pos="426"/>
          <w:tab w:val="left" w:pos="2127"/>
          <w:tab w:val="left" w:pos="3828"/>
        </w:tabs>
        <w:ind w:left="426" w:hanging="426"/>
        <w:rPr>
          <w:rFonts w:ascii="Tahoma" w:hAnsi="Tahoma" w:cs="Tahoma"/>
          <w:b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 xml:space="preserve">dále společně jen </w:t>
      </w:r>
      <w:r w:rsidRPr="00AD571F">
        <w:rPr>
          <w:rFonts w:ascii="Tahoma" w:hAnsi="Tahoma" w:cs="Tahoma"/>
          <w:b/>
          <w:sz w:val="20"/>
          <w:szCs w:val="20"/>
        </w:rPr>
        <w:t>„smluvní strany“</w:t>
      </w:r>
    </w:p>
    <w:p w14:paraId="6B7B5740" w14:textId="77777777" w:rsidR="005F3D15" w:rsidRPr="00AD571F" w:rsidRDefault="005F3D15">
      <w:pPr>
        <w:tabs>
          <w:tab w:val="left" w:pos="426"/>
          <w:tab w:val="left" w:pos="3119"/>
        </w:tabs>
        <w:suppressAutoHyphens w:val="0"/>
        <w:rPr>
          <w:rFonts w:ascii="Tahoma" w:hAnsi="Tahoma" w:cs="Tahoma"/>
          <w:sz w:val="20"/>
          <w:szCs w:val="20"/>
        </w:rPr>
      </w:pPr>
    </w:p>
    <w:p w14:paraId="1CFBB2A8" w14:textId="77777777" w:rsidR="001E2163" w:rsidRPr="00AD571F" w:rsidRDefault="001E2163">
      <w:pPr>
        <w:tabs>
          <w:tab w:val="left" w:pos="426"/>
          <w:tab w:val="left" w:pos="3119"/>
        </w:tabs>
        <w:suppressAutoHyphens w:val="0"/>
        <w:rPr>
          <w:rFonts w:ascii="Tahoma" w:hAnsi="Tahoma" w:cs="Tahoma"/>
          <w:sz w:val="20"/>
          <w:szCs w:val="20"/>
        </w:rPr>
      </w:pPr>
    </w:p>
    <w:p w14:paraId="5FF21F01" w14:textId="55F6E412" w:rsidR="00267F74" w:rsidRPr="00AD571F" w:rsidRDefault="00267F74" w:rsidP="00267F74">
      <w:pPr>
        <w:pStyle w:val="normlnArial11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D571F">
        <w:rPr>
          <w:rFonts w:ascii="Tahoma" w:hAnsi="Tahoma" w:cs="Tahoma"/>
          <w:b/>
          <w:sz w:val="20"/>
          <w:szCs w:val="20"/>
          <w:u w:val="single"/>
        </w:rPr>
        <w:t>Preambule</w:t>
      </w:r>
    </w:p>
    <w:p w14:paraId="7EAB7F5D" w14:textId="33F34475" w:rsidR="00267F74" w:rsidRPr="00AD571F" w:rsidRDefault="00267F74" w:rsidP="00F839F5">
      <w:pPr>
        <w:tabs>
          <w:tab w:val="left" w:pos="426"/>
          <w:tab w:val="left" w:pos="3119"/>
        </w:tabs>
        <w:suppressAutoHyphens w:val="0"/>
        <w:jc w:val="both"/>
        <w:rPr>
          <w:rFonts w:ascii="Tahoma" w:hAnsi="Tahoma" w:cs="Tahoma"/>
          <w:sz w:val="20"/>
          <w:szCs w:val="20"/>
          <w:lang w:eastAsia="en-US"/>
        </w:rPr>
      </w:pPr>
      <w:r w:rsidRPr="00AD571F">
        <w:rPr>
          <w:rFonts w:ascii="Tahoma" w:hAnsi="Tahoma" w:cs="Tahoma"/>
          <w:b/>
          <w:sz w:val="20"/>
          <w:szCs w:val="20"/>
          <w:lang w:eastAsia="zh-CN"/>
        </w:rPr>
        <w:t>1.</w:t>
      </w:r>
      <w:r w:rsidRPr="00AD571F">
        <w:rPr>
          <w:rFonts w:ascii="Tahoma" w:hAnsi="Tahoma" w:cs="Tahoma"/>
          <w:sz w:val="20"/>
          <w:szCs w:val="20"/>
        </w:rPr>
        <w:t xml:space="preserve"> </w:t>
      </w:r>
      <w:r w:rsidRPr="00AD571F">
        <w:rPr>
          <w:rFonts w:ascii="Tahoma" w:hAnsi="Tahoma" w:cs="Tahoma"/>
          <w:sz w:val="20"/>
          <w:szCs w:val="20"/>
          <w:lang w:eastAsia="en-US"/>
        </w:rPr>
        <w:t>Smluvní strany se dohodly na níže uvedených změná</w:t>
      </w:r>
      <w:r w:rsidR="00F24803" w:rsidRPr="00AD571F">
        <w:rPr>
          <w:rFonts w:ascii="Tahoma" w:hAnsi="Tahoma" w:cs="Tahoma"/>
          <w:sz w:val="20"/>
          <w:szCs w:val="20"/>
          <w:lang w:eastAsia="en-US"/>
        </w:rPr>
        <w:t xml:space="preserve">ch </w:t>
      </w:r>
      <w:r w:rsidR="00295CDA" w:rsidRPr="00AD571F">
        <w:rPr>
          <w:rFonts w:ascii="Tahoma" w:hAnsi="Tahoma" w:cs="Tahoma"/>
          <w:sz w:val="20"/>
          <w:szCs w:val="20"/>
          <w:lang w:eastAsia="en-US"/>
        </w:rPr>
        <w:t>smlouvy o dílo</w:t>
      </w:r>
      <w:r w:rsidR="00F24803" w:rsidRPr="00AD571F">
        <w:rPr>
          <w:rFonts w:ascii="Tahoma" w:hAnsi="Tahoma" w:cs="Tahoma"/>
          <w:sz w:val="20"/>
          <w:szCs w:val="20"/>
          <w:lang w:eastAsia="en-US"/>
        </w:rPr>
        <w:t xml:space="preserve"> uzavřené dne </w:t>
      </w:r>
      <w:r w:rsidR="005C626F" w:rsidRPr="00AD571F">
        <w:rPr>
          <w:rFonts w:ascii="Tahoma" w:hAnsi="Tahoma" w:cs="Tahoma"/>
          <w:sz w:val="20"/>
          <w:szCs w:val="20"/>
          <w:lang w:eastAsia="en-US"/>
        </w:rPr>
        <w:t>28</w:t>
      </w:r>
      <w:r w:rsidR="00AF4305" w:rsidRPr="00AD571F">
        <w:rPr>
          <w:rFonts w:ascii="Tahoma" w:hAnsi="Tahoma" w:cs="Tahoma"/>
          <w:sz w:val="20"/>
          <w:szCs w:val="20"/>
          <w:lang w:eastAsia="en-US"/>
        </w:rPr>
        <w:t>.</w:t>
      </w:r>
      <w:r w:rsidR="005C626F" w:rsidRPr="00AD571F">
        <w:rPr>
          <w:rFonts w:ascii="Tahoma" w:hAnsi="Tahoma" w:cs="Tahoma"/>
          <w:sz w:val="20"/>
          <w:szCs w:val="20"/>
          <w:lang w:eastAsia="en-US"/>
        </w:rPr>
        <w:t> 2</w:t>
      </w:r>
      <w:r w:rsidRPr="00AD571F">
        <w:rPr>
          <w:rFonts w:ascii="Tahoma" w:hAnsi="Tahoma" w:cs="Tahoma"/>
          <w:sz w:val="20"/>
          <w:szCs w:val="20"/>
          <w:lang w:eastAsia="en-US"/>
        </w:rPr>
        <w:t>.</w:t>
      </w:r>
      <w:r w:rsidR="00F24803" w:rsidRPr="00AD571F">
        <w:rPr>
          <w:rFonts w:ascii="Tahoma" w:hAnsi="Tahoma" w:cs="Tahoma"/>
          <w:sz w:val="20"/>
          <w:szCs w:val="20"/>
          <w:lang w:eastAsia="en-US"/>
        </w:rPr>
        <w:t xml:space="preserve"> </w:t>
      </w:r>
      <w:r w:rsidRPr="00AD571F">
        <w:rPr>
          <w:rFonts w:ascii="Tahoma" w:hAnsi="Tahoma" w:cs="Tahoma"/>
          <w:sz w:val="20"/>
          <w:szCs w:val="20"/>
          <w:lang w:eastAsia="en-US"/>
        </w:rPr>
        <w:t>2022 na</w:t>
      </w:r>
      <w:r w:rsidR="00F24803" w:rsidRPr="00AD571F">
        <w:rPr>
          <w:rFonts w:ascii="Tahoma" w:hAnsi="Tahoma" w:cs="Tahoma"/>
          <w:sz w:val="20"/>
          <w:szCs w:val="20"/>
          <w:lang w:eastAsia="en-US"/>
        </w:rPr>
        <w:t> </w:t>
      </w:r>
      <w:r w:rsidRPr="00AD571F">
        <w:rPr>
          <w:rFonts w:ascii="Tahoma" w:hAnsi="Tahoma" w:cs="Tahoma"/>
          <w:sz w:val="20"/>
          <w:szCs w:val="20"/>
          <w:lang w:eastAsia="en-US"/>
        </w:rPr>
        <w:t>veřejnou zakázku s názvem „</w:t>
      </w:r>
      <w:r w:rsidR="005C626F" w:rsidRPr="00AD571F">
        <w:rPr>
          <w:rFonts w:ascii="Tahoma" w:hAnsi="Tahoma" w:cs="Tahoma"/>
          <w:sz w:val="20"/>
          <w:szCs w:val="20"/>
          <w:lang w:eastAsia="en-US"/>
        </w:rPr>
        <w:t>MODULÁRNÍ NOVOSTAVBA MŠ ŠKARVADOVA</w:t>
      </w:r>
      <w:r w:rsidRPr="00AD571F">
        <w:rPr>
          <w:rFonts w:ascii="Tahoma" w:hAnsi="Tahoma" w:cs="Tahoma"/>
          <w:sz w:val="20"/>
          <w:szCs w:val="20"/>
          <w:lang w:eastAsia="en-US"/>
        </w:rPr>
        <w:t>“ (dále jen „</w:t>
      </w:r>
      <w:r w:rsidR="005C626F" w:rsidRPr="00AD571F">
        <w:rPr>
          <w:rFonts w:ascii="Tahoma" w:hAnsi="Tahoma" w:cs="Tahoma"/>
          <w:sz w:val="20"/>
          <w:szCs w:val="20"/>
          <w:lang w:eastAsia="en-US"/>
        </w:rPr>
        <w:t>SoD</w:t>
      </w:r>
      <w:r w:rsidR="00B22AF5">
        <w:rPr>
          <w:rFonts w:ascii="Tahoma" w:hAnsi="Tahoma" w:cs="Tahoma"/>
          <w:sz w:val="20"/>
          <w:szCs w:val="20"/>
          <w:lang w:eastAsia="en-US"/>
        </w:rPr>
        <w:t xml:space="preserve">“). </w:t>
      </w:r>
      <w:r w:rsidR="00B22AF5" w:rsidRPr="00317611">
        <w:rPr>
          <w:rFonts w:ascii="Tahoma" w:hAnsi="Tahoma" w:cs="Tahoma"/>
          <w:sz w:val="20"/>
          <w:szCs w:val="20"/>
          <w:lang w:eastAsia="en-US"/>
        </w:rPr>
        <w:t>Dodatek č. 2</w:t>
      </w:r>
      <w:r w:rsidRPr="00AD571F">
        <w:rPr>
          <w:rFonts w:ascii="Tahoma" w:hAnsi="Tahoma" w:cs="Tahoma"/>
          <w:sz w:val="20"/>
          <w:szCs w:val="20"/>
          <w:lang w:eastAsia="en-US"/>
        </w:rPr>
        <w:t xml:space="preserve"> je uzavírán za účelem změny předmětu plnění a s tím související změny ceny</w:t>
      </w:r>
      <w:r w:rsidR="005C626F" w:rsidRPr="00AD571F">
        <w:rPr>
          <w:rFonts w:ascii="Tahoma" w:hAnsi="Tahoma" w:cs="Tahoma"/>
          <w:sz w:val="20"/>
          <w:szCs w:val="20"/>
          <w:lang w:eastAsia="en-US"/>
        </w:rPr>
        <w:t xml:space="preserve"> díla</w:t>
      </w:r>
      <w:r w:rsidR="00B85057">
        <w:rPr>
          <w:rFonts w:ascii="Tahoma" w:hAnsi="Tahoma" w:cs="Tahoma"/>
          <w:sz w:val="20"/>
          <w:szCs w:val="20"/>
          <w:lang w:eastAsia="en-US"/>
        </w:rPr>
        <w:t xml:space="preserve"> a prodloužení termínu realizace</w:t>
      </w:r>
      <w:r w:rsidRPr="00AD571F">
        <w:rPr>
          <w:rFonts w:ascii="Tahoma" w:hAnsi="Tahoma" w:cs="Tahoma"/>
          <w:sz w:val="20"/>
          <w:szCs w:val="20"/>
          <w:lang w:eastAsia="en-US"/>
        </w:rPr>
        <w:t>.</w:t>
      </w:r>
    </w:p>
    <w:p w14:paraId="691DFBE6" w14:textId="77777777" w:rsidR="00A12D6F" w:rsidRPr="00AD571F" w:rsidRDefault="00A12D6F" w:rsidP="00267F74">
      <w:pPr>
        <w:jc w:val="both"/>
        <w:rPr>
          <w:rFonts w:ascii="Tahoma" w:hAnsi="Tahoma" w:cs="Tahoma"/>
          <w:sz w:val="20"/>
          <w:szCs w:val="20"/>
        </w:rPr>
      </w:pPr>
    </w:p>
    <w:p w14:paraId="468BBDE6" w14:textId="1C3B521D" w:rsidR="00267F74" w:rsidRPr="00AD571F" w:rsidRDefault="00267F74" w:rsidP="00F839F5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</w:rPr>
      </w:pPr>
      <w:r w:rsidRPr="00AD571F">
        <w:rPr>
          <w:rFonts w:ascii="Tahoma" w:hAnsi="Tahoma" w:cs="Tahoma"/>
          <w:b/>
          <w:sz w:val="20"/>
          <w:szCs w:val="20"/>
        </w:rPr>
        <w:t>2.</w:t>
      </w:r>
      <w:r w:rsidRPr="00AD571F">
        <w:rPr>
          <w:rFonts w:ascii="Tahoma" w:hAnsi="Tahoma" w:cs="Tahoma"/>
          <w:sz w:val="20"/>
          <w:szCs w:val="20"/>
        </w:rPr>
        <w:t xml:space="preserve"> </w:t>
      </w:r>
      <w:r w:rsidRPr="00AD571F">
        <w:rPr>
          <w:rFonts w:ascii="Tahoma" w:hAnsi="Tahoma" w:cs="Tahoma"/>
          <w:b/>
          <w:sz w:val="20"/>
          <w:szCs w:val="20"/>
        </w:rPr>
        <w:t>Změna předmětu plnění dle § 222 zákona č. 134/2016 Sb., o zadávání veřej</w:t>
      </w:r>
      <w:r w:rsidR="00F24803" w:rsidRPr="00AD571F">
        <w:rPr>
          <w:rFonts w:ascii="Tahoma" w:hAnsi="Tahoma" w:cs="Tahoma"/>
          <w:b/>
          <w:sz w:val="20"/>
          <w:szCs w:val="20"/>
        </w:rPr>
        <w:t>ných zakázek (dále jen „ZZVZ“):</w:t>
      </w:r>
    </w:p>
    <w:p w14:paraId="458DE04F" w14:textId="77777777" w:rsidR="00F839F5" w:rsidRPr="00AD571F" w:rsidRDefault="00F839F5" w:rsidP="00F839F5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</w:rPr>
      </w:pPr>
    </w:p>
    <w:p w14:paraId="7A00EFD3" w14:textId="2678C8B8" w:rsidR="00267F74" w:rsidRPr="00AD571F" w:rsidRDefault="00267F74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u w:val="single"/>
        </w:rPr>
      </w:pPr>
      <w:r w:rsidRPr="00AD571F">
        <w:rPr>
          <w:rFonts w:ascii="Tahoma" w:hAnsi="Tahoma" w:cs="Tahoma"/>
          <w:b/>
          <w:sz w:val="20"/>
          <w:szCs w:val="20"/>
          <w:u w:val="single"/>
        </w:rPr>
        <w:t xml:space="preserve">§ 222 odst. 4 </w:t>
      </w:r>
      <w:r w:rsidR="00F24803" w:rsidRPr="00AD571F">
        <w:rPr>
          <w:rFonts w:ascii="Tahoma" w:hAnsi="Tahoma" w:cs="Tahoma"/>
          <w:b/>
          <w:sz w:val="20"/>
          <w:szCs w:val="20"/>
          <w:u w:val="single"/>
        </w:rPr>
        <w:t>ZZVZ:</w:t>
      </w:r>
    </w:p>
    <w:p w14:paraId="30098DB3" w14:textId="354F55B8" w:rsidR="00267F74" w:rsidRDefault="00A57282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AD571F">
        <w:rPr>
          <w:rFonts w:ascii="Tahoma" w:hAnsi="Tahoma" w:cs="Tahoma"/>
          <w:sz w:val="20"/>
          <w:szCs w:val="20"/>
          <w:lang w:eastAsia="en-US"/>
        </w:rPr>
        <w:t xml:space="preserve">V průběhu provádění stavebních prací </w:t>
      </w:r>
      <w:r w:rsidR="005528CA" w:rsidRPr="00AD571F">
        <w:rPr>
          <w:rFonts w:ascii="Tahoma" w:hAnsi="Tahoma" w:cs="Tahoma"/>
          <w:sz w:val="20"/>
          <w:szCs w:val="20"/>
          <w:lang w:eastAsia="en-US"/>
        </w:rPr>
        <w:t xml:space="preserve">došlo ke </w:t>
      </w:r>
      <w:r w:rsidRPr="00AD571F">
        <w:rPr>
          <w:rFonts w:ascii="Tahoma" w:hAnsi="Tahoma" w:cs="Tahoma"/>
          <w:sz w:val="20"/>
          <w:szCs w:val="20"/>
          <w:lang w:eastAsia="en-US"/>
        </w:rPr>
        <w:t>změn</w:t>
      </w:r>
      <w:r w:rsidR="005528CA" w:rsidRPr="00AD571F">
        <w:rPr>
          <w:rFonts w:ascii="Tahoma" w:hAnsi="Tahoma" w:cs="Tahoma"/>
          <w:sz w:val="20"/>
          <w:szCs w:val="20"/>
          <w:lang w:eastAsia="en-US"/>
        </w:rPr>
        <w:t>ám, jejichž b</w:t>
      </w:r>
      <w:r w:rsidR="008A36BE" w:rsidRPr="00AD571F">
        <w:rPr>
          <w:rFonts w:ascii="Tahoma" w:hAnsi="Tahoma" w:cs="Tahoma"/>
          <w:sz w:val="20"/>
          <w:szCs w:val="20"/>
          <w:lang w:eastAsia="en-US"/>
        </w:rPr>
        <w:t xml:space="preserve">ližší specifikace je obsažena v příloze č. 1 </w:t>
      </w:r>
      <w:r w:rsidR="005528CA" w:rsidRPr="00AD571F">
        <w:rPr>
          <w:rFonts w:ascii="Tahoma" w:hAnsi="Tahoma" w:cs="Tahoma"/>
          <w:sz w:val="20"/>
          <w:szCs w:val="20"/>
          <w:lang w:eastAsia="en-US"/>
        </w:rPr>
        <w:t xml:space="preserve">a č. 2 </w:t>
      </w:r>
      <w:r w:rsidR="00B22AF5">
        <w:rPr>
          <w:rFonts w:ascii="Tahoma" w:hAnsi="Tahoma" w:cs="Tahoma"/>
          <w:sz w:val="20"/>
          <w:szCs w:val="20"/>
          <w:lang w:eastAsia="en-US"/>
        </w:rPr>
        <w:t xml:space="preserve">tohoto </w:t>
      </w:r>
      <w:r w:rsidR="00317611">
        <w:rPr>
          <w:rFonts w:ascii="Tahoma" w:hAnsi="Tahoma" w:cs="Tahoma"/>
          <w:sz w:val="20"/>
          <w:szCs w:val="20"/>
          <w:lang w:eastAsia="en-US"/>
        </w:rPr>
        <w:t>D</w:t>
      </w:r>
      <w:r w:rsidR="00B22AF5">
        <w:rPr>
          <w:rFonts w:ascii="Tahoma" w:hAnsi="Tahoma" w:cs="Tahoma"/>
          <w:sz w:val="20"/>
          <w:szCs w:val="20"/>
          <w:lang w:eastAsia="en-US"/>
        </w:rPr>
        <w:t>odatku č. 2</w:t>
      </w:r>
      <w:r w:rsidR="006278BD">
        <w:rPr>
          <w:rFonts w:ascii="Tahoma" w:hAnsi="Tahoma" w:cs="Tahoma"/>
          <w:sz w:val="20"/>
          <w:szCs w:val="20"/>
          <w:lang w:eastAsia="en-US"/>
        </w:rPr>
        <w:t xml:space="preserve">, jedná se o následující změnové listy: </w:t>
      </w:r>
    </w:p>
    <w:p w14:paraId="3DF64BA4" w14:textId="77777777" w:rsidR="00AD571F" w:rsidRDefault="00AD571F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7F21B8B1" w14:textId="0F0EC9D0" w:rsidR="00AD571F" w:rsidRDefault="00B22AF5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u w:val="single"/>
        </w:rPr>
        <w:t>Změnový list č. 3</w:t>
      </w:r>
      <w:r w:rsidR="00AD571F" w:rsidRPr="009D184F">
        <w:rPr>
          <w:rFonts w:ascii="Tahoma" w:hAnsi="Tahoma" w:cs="Tahoma"/>
          <w:b/>
          <w:sz w:val="20"/>
          <w:szCs w:val="20"/>
        </w:rPr>
        <w:t>:</w:t>
      </w:r>
      <w:r w:rsidR="00AD571F" w:rsidRPr="00AD571F">
        <w:t xml:space="preserve"> </w:t>
      </w:r>
      <w:r w:rsidRPr="00B22AF5">
        <w:rPr>
          <w:rFonts w:ascii="Tahoma" w:hAnsi="Tahoma" w:cs="Tahoma"/>
          <w:sz w:val="20"/>
          <w:szCs w:val="20"/>
        </w:rPr>
        <w:t>PD neobsahovala kročejovou izolaci tl. 20 mm v 2 NP a dostatečný prostor pro křížení tras rozvodů veškerých instalací v 1NP a 2 NP  tj. elektro, voda, topení a vzduchotechnika bylo nutné zvýšit konst</w:t>
      </w:r>
      <w:r>
        <w:rPr>
          <w:rFonts w:ascii="Tahoma" w:hAnsi="Tahoma" w:cs="Tahoma"/>
          <w:sz w:val="20"/>
          <w:szCs w:val="20"/>
        </w:rPr>
        <w:t xml:space="preserve">rukční výšku jednotlivých pater. </w:t>
      </w:r>
      <w:r w:rsidRPr="00B22AF5">
        <w:rPr>
          <w:rFonts w:ascii="Tahoma" w:hAnsi="Tahoma" w:cs="Tahoma"/>
          <w:sz w:val="20"/>
          <w:szCs w:val="20"/>
        </w:rPr>
        <w:t>Tím se zvětšila</w:t>
      </w:r>
      <w:r>
        <w:rPr>
          <w:rFonts w:ascii="Tahoma" w:hAnsi="Tahoma" w:cs="Tahoma"/>
          <w:sz w:val="20"/>
          <w:szCs w:val="20"/>
        </w:rPr>
        <w:t xml:space="preserve"> kubatura obestavěného prostoru dle</w:t>
      </w:r>
      <w:r w:rsidRPr="00B22AF5">
        <w:rPr>
          <w:rFonts w:ascii="Tahoma" w:hAnsi="Tahoma" w:cs="Tahoma"/>
          <w:sz w:val="20"/>
          <w:szCs w:val="20"/>
        </w:rPr>
        <w:t xml:space="preserve"> výrobní dokumentace ocelové konstrukce modulů.</w:t>
      </w:r>
      <w:r w:rsidR="00045ED5">
        <w:rPr>
          <w:rFonts w:ascii="Tahoma" w:hAnsi="Tahoma" w:cs="Tahoma"/>
          <w:sz w:val="20"/>
          <w:szCs w:val="20"/>
        </w:rPr>
        <w:t xml:space="preserve"> </w:t>
      </w:r>
      <w:r w:rsidR="00045ED5">
        <w:rPr>
          <w:rFonts w:ascii="Tahoma" w:hAnsi="Tahoma" w:cs="Tahoma"/>
          <w:sz w:val="20"/>
          <w:szCs w:val="20"/>
          <w:lang w:eastAsia="en-US"/>
        </w:rPr>
        <w:t>Tento změnový list nemá dopad na termín dokončení stavby.</w:t>
      </w:r>
    </w:p>
    <w:p w14:paraId="4560F712" w14:textId="77777777" w:rsidR="00B85057" w:rsidRDefault="00B85057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</w:rPr>
      </w:pPr>
    </w:p>
    <w:p w14:paraId="22C9F1F1" w14:textId="0EC0733C" w:rsidR="00AD571F" w:rsidRDefault="0032192B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u w:val="single"/>
        </w:rPr>
        <w:t>Změnový list č. </w:t>
      </w:r>
      <w:r w:rsidR="00E027CA">
        <w:rPr>
          <w:rFonts w:ascii="Tahoma" w:hAnsi="Tahoma" w:cs="Tahoma"/>
          <w:b/>
          <w:sz w:val="20"/>
          <w:szCs w:val="20"/>
          <w:u w:val="single"/>
        </w:rPr>
        <w:t>12</w:t>
      </w:r>
      <w:r w:rsidR="00AD571F">
        <w:rPr>
          <w:rFonts w:ascii="Tahoma" w:hAnsi="Tahoma" w:cs="Tahoma"/>
          <w:b/>
          <w:sz w:val="20"/>
          <w:szCs w:val="20"/>
          <w:u w:val="single"/>
        </w:rPr>
        <w:t>:</w:t>
      </w:r>
      <w:r w:rsidR="00AD571F" w:rsidRPr="00AD571F">
        <w:rPr>
          <w:rFonts w:ascii="Tahoma" w:hAnsi="Tahoma" w:cs="Tahoma"/>
          <w:b/>
          <w:sz w:val="20"/>
          <w:szCs w:val="20"/>
        </w:rPr>
        <w:t xml:space="preserve"> </w:t>
      </w:r>
      <w:r w:rsidR="00E027CA" w:rsidRPr="00E027CA">
        <w:rPr>
          <w:rFonts w:ascii="Tahoma" w:hAnsi="Tahoma" w:cs="Tahoma"/>
          <w:sz w:val="20"/>
          <w:szCs w:val="20"/>
          <w:lang w:eastAsia="en-US"/>
        </w:rPr>
        <w:t>Projekt uvažoval s provedením polopříček pro zavěšení WC a umyvadel v koupelnách z porobetonových tvárnic. Vzhledem k suché skladbě podlahy není možné toto řešení provést a příčku řádně ukotvit. Bude tedy vyrobena ocelová nosná konstrukce, která bude přivařena k nosné konstrukci modulů a bude opláštěna sádrokartonem. Do této konstrukce budou kotveny závěsné systémy WC i umyvadla.</w:t>
      </w:r>
      <w:r w:rsidR="00AD62FD">
        <w:rPr>
          <w:rFonts w:ascii="Tahoma" w:hAnsi="Tahoma" w:cs="Tahoma"/>
          <w:sz w:val="20"/>
          <w:szCs w:val="20"/>
          <w:lang w:eastAsia="en-US"/>
        </w:rPr>
        <w:t xml:space="preserve"> Tento změnový list má dopad na </w:t>
      </w:r>
      <w:r w:rsidR="00045ED5">
        <w:rPr>
          <w:rFonts w:ascii="Tahoma" w:hAnsi="Tahoma" w:cs="Tahoma"/>
          <w:sz w:val="20"/>
          <w:szCs w:val="20"/>
          <w:lang w:eastAsia="en-US"/>
        </w:rPr>
        <w:t xml:space="preserve">termín dokončení stavby o </w:t>
      </w:r>
      <w:r w:rsidR="00045ED5" w:rsidRPr="00045ED5">
        <w:rPr>
          <w:rFonts w:ascii="Tahoma" w:hAnsi="Tahoma" w:cs="Tahoma"/>
          <w:b/>
          <w:sz w:val="20"/>
          <w:szCs w:val="20"/>
          <w:lang w:eastAsia="en-US"/>
        </w:rPr>
        <w:t xml:space="preserve">3 </w:t>
      </w:r>
      <w:r w:rsidR="00B85057">
        <w:rPr>
          <w:rFonts w:ascii="Tahoma" w:hAnsi="Tahoma" w:cs="Tahoma"/>
          <w:b/>
          <w:sz w:val="20"/>
          <w:szCs w:val="20"/>
          <w:lang w:eastAsia="en-US"/>
        </w:rPr>
        <w:t xml:space="preserve">kalendářní </w:t>
      </w:r>
      <w:r w:rsidR="00045ED5" w:rsidRPr="00045ED5">
        <w:rPr>
          <w:rFonts w:ascii="Tahoma" w:hAnsi="Tahoma" w:cs="Tahoma"/>
          <w:b/>
          <w:sz w:val="20"/>
          <w:szCs w:val="20"/>
          <w:lang w:eastAsia="en-US"/>
        </w:rPr>
        <w:t>d</w:t>
      </w:r>
      <w:r w:rsidR="00AD62FD" w:rsidRPr="00045ED5">
        <w:rPr>
          <w:rFonts w:ascii="Tahoma" w:hAnsi="Tahoma" w:cs="Tahoma"/>
          <w:b/>
          <w:sz w:val="20"/>
          <w:szCs w:val="20"/>
          <w:lang w:eastAsia="en-US"/>
        </w:rPr>
        <w:t>n</w:t>
      </w:r>
      <w:r w:rsidR="00045ED5" w:rsidRPr="00045ED5">
        <w:rPr>
          <w:rFonts w:ascii="Tahoma" w:hAnsi="Tahoma" w:cs="Tahoma"/>
          <w:b/>
          <w:sz w:val="20"/>
          <w:szCs w:val="20"/>
          <w:lang w:eastAsia="en-US"/>
        </w:rPr>
        <w:t>y</w:t>
      </w:r>
      <w:r w:rsidR="00AD62FD">
        <w:rPr>
          <w:rFonts w:ascii="Tahoma" w:hAnsi="Tahoma" w:cs="Tahoma"/>
          <w:sz w:val="20"/>
          <w:szCs w:val="20"/>
          <w:lang w:eastAsia="en-US"/>
        </w:rPr>
        <w:t>.</w:t>
      </w:r>
    </w:p>
    <w:p w14:paraId="4ABD835B" w14:textId="77777777" w:rsidR="00E027CA" w:rsidRDefault="00E027CA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</w:rPr>
      </w:pPr>
    </w:p>
    <w:p w14:paraId="4CF595BA" w14:textId="77777777" w:rsidR="00D65DC4" w:rsidRDefault="00AD571F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t xml:space="preserve">Změnový list č. </w:t>
      </w:r>
      <w:r w:rsidR="00E027CA">
        <w:rPr>
          <w:rFonts w:ascii="Tahoma" w:hAnsi="Tahoma" w:cs="Tahoma"/>
          <w:b/>
          <w:sz w:val="20"/>
          <w:szCs w:val="20"/>
          <w:u w:val="single"/>
        </w:rPr>
        <w:t>19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AD571F">
        <w:rPr>
          <w:rFonts w:ascii="Tahoma" w:hAnsi="Tahoma" w:cs="Tahoma"/>
          <w:b/>
          <w:sz w:val="20"/>
          <w:szCs w:val="20"/>
        </w:rPr>
        <w:t xml:space="preserve"> </w:t>
      </w:r>
      <w:r w:rsidR="00E027CA" w:rsidRPr="00E027CA">
        <w:rPr>
          <w:rFonts w:ascii="Tahoma" w:hAnsi="Tahoma" w:cs="Tahoma"/>
          <w:sz w:val="20"/>
          <w:szCs w:val="20"/>
        </w:rPr>
        <w:t>Na základě požadavku objednatele bude provedeno rozměření stěn v hernách a grafická výmalba dle PD interiéru.</w:t>
      </w:r>
      <w:r w:rsidR="00E027CA" w:rsidRPr="00AD571F">
        <w:rPr>
          <w:rFonts w:ascii="Tahoma" w:hAnsi="Tahoma" w:cs="Tahoma"/>
          <w:sz w:val="20"/>
          <w:szCs w:val="20"/>
        </w:rPr>
        <w:t xml:space="preserve"> </w:t>
      </w:r>
      <w:r w:rsidR="00AD62FD">
        <w:rPr>
          <w:rFonts w:ascii="Tahoma" w:hAnsi="Tahoma" w:cs="Tahoma"/>
          <w:sz w:val="20"/>
          <w:szCs w:val="20"/>
          <w:lang w:eastAsia="en-US"/>
        </w:rPr>
        <w:t xml:space="preserve">Tento změnový list má dopad na termín dokončení </w:t>
      </w:r>
      <w:r w:rsidR="00D65DC4">
        <w:rPr>
          <w:rFonts w:ascii="Tahoma" w:hAnsi="Tahoma" w:cs="Tahoma"/>
          <w:sz w:val="20"/>
          <w:szCs w:val="20"/>
          <w:lang w:eastAsia="en-US"/>
        </w:rPr>
        <w:t xml:space="preserve">stavby </w:t>
      </w:r>
    </w:p>
    <w:p w14:paraId="0A9026C5" w14:textId="047DD28C" w:rsidR="00AD62FD" w:rsidRDefault="00D65DC4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o </w:t>
      </w:r>
      <w:r w:rsidRPr="00D65DC4">
        <w:rPr>
          <w:rFonts w:ascii="Tahoma" w:hAnsi="Tahoma" w:cs="Tahoma"/>
          <w:b/>
          <w:sz w:val="20"/>
          <w:szCs w:val="20"/>
          <w:lang w:eastAsia="en-US"/>
        </w:rPr>
        <w:t>1 kalendářní</w:t>
      </w:r>
      <w:r w:rsidR="00B85057" w:rsidRPr="00D65DC4">
        <w:rPr>
          <w:rFonts w:ascii="Tahoma" w:hAnsi="Tahoma" w:cs="Tahoma"/>
          <w:b/>
          <w:sz w:val="20"/>
          <w:szCs w:val="20"/>
          <w:lang w:eastAsia="en-US"/>
        </w:rPr>
        <w:t xml:space="preserve"> </w:t>
      </w:r>
      <w:r w:rsidR="00AD62FD" w:rsidRPr="00D65DC4">
        <w:rPr>
          <w:rFonts w:ascii="Tahoma" w:hAnsi="Tahoma" w:cs="Tahoma"/>
          <w:b/>
          <w:sz w:val="20"/>
          <w:szCs w:val="20"/>
          <w:lang w:eastAsia="en-US"/>
        </w:rPr>
        <w:t>den.</w:t>
      </w:r>
    </w:p>
    <w:p w14:paraId="76B72673" w14:textId="77777777" w:rsidR="00D65DC4" w:rsidRPr="00D65DC4" w:rsidRDefault="00D65DC4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lang w:eastAsia="en-US"/>
        </w:rPr>
      </w:pPr>
    </w:p>
    <w:p w14:paraId="76AEC623" w14:textId="77777777" w:rsidR="00AD571F" w:rsidRDefault="00AD571F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</w:rPr>
      </w:pPr>
    </w:p>
    <w:p w14:paraId="7B2E0110" w14:textId="77777777" w:rsidR="00045ED5" w:rsidRDefault="00E027CA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u w:val="single"/>
        </w:rPr>
        <w:t>Změnový list č. 21</w:t>
      </w:r>
      <w:r w:rsidR="006278BD">
        <w:rPr>
          <w:rFonts w:ascii="Tahoma" w:hAnsi="Tahoma" w:cs="Tahoma"/>
          <w:b/>
          <w:sz w:val="20"/>
          <w:szCs w:val="20"/>
          <w:u w:val="single"/>
        </w:rPr>
        <w:t>:</w:t>
      </w:r>
      <w:r w:rsidR="006278BD" w:rsidRPr="00AD571F">
        <w:rPr>
          <w:rFonts w:ascii="Tahoma" w:hAnsi="Tahoma" w:cs="Tahoma"/>
          <w:b/>
          <w:sz w:val="20"/>
          <w:szCs w:val="20"/>
        </w:rPr>
        <w:t xml:space="preserve"> </w:t>
      </w:r>
      <w:r w:rsidRPr="00E027CA">
        <w:rPr>
          <w:rFonts w:ascii="Tahoma" w:hAnsi="Tahoma" w:cs="Tahoma"/>
          <w:sz w:val="20"/>
          <w:szCs w:val="20"/>
        </w:rPr>
        <w:t>Výkaz výměr neobsahoval položku měření hluku a osvětlení. Zhotovitel zajistí měření dle pokynu objednatele.</w:t>
      </w:r>
      <w:r w:rsidR="00045ED5">
        <w:rPr>
          <w:rFonts w:ascii="Tahoma" w:hAnsi="Tahoma" w:cs="Tahoma"/>
          <w:sz w:val="20"/>
          <w:szCs w:val="20"/>
        </w:rPr>
        <w:t xml:space="preserve"> </w:t>
      </w:r>
      <w:r w:rsidR="00045ED5">
        <w:rPr>
          <w:rFonts w:ascii="Tahoma" w:hAnsi="Tahoma" w:cs="Tahoma"/>
          <w:sz w:val="20"/>
          <w:szCs w:val="20"/>
          <w:lang w:eastAsia="en-US"/>
        </w:rPr>
        <w:t>Tento změnový list nemá dopad na termín dokončení stavby.</w:t>
      </w:r>
    </w:p>
    <w:p w14:paraId="659E7C4D" w14:textId="77777777" w:rsidR="00D65DC4" w:rsidRDefault="00D65DC4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27BA9441" w14:textId="77777777" w:rsidR="00E027CA" w:rsidRDefault="00E027CA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</w:rPr>
      </w:pPr>
    </w:p>
    <w:p w14:paraId="22862628" w14:textId="77777777" w:rsidR="00045ED5" w:rsidRDefault="006278BD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t xml:space="preserve">Změnový list č. </w:t>
      </w:r>
      <w:r w:rsidR="00E027CA">
        <w:rPr>
          <w:rFonts w:ascii="Tahoma" w:hAnsi="Tahoma" w:cs="Tahoma"/>
          <w:b/>
          <w:sz w:val="20"/>
          <w:szCs w:val="20"/>
          <w:u w:val="single"/>
        </w:rPr>
        <w:t>22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AD571F">
        <w:rPr>
          <w:rFonts w:ascii="Tahoma" w:hAnsi="Tahoma" w:cs="Tahoma"/>
          <w:b/>
          <w:sz w:val="20"/>
          <w:szCs w:val="20"/>
        </w:rPr>
        <w:t xml:space="preserve"> </w:t>
      </w:r>
      <w:r w:rsidR="00E027CA" w:rsidRPr="00E027CA">
        <w:rPr>
          <w:rFonts w:ascii="Tahoma" w:hAnsi="Tahoma" w:cs="Tahoma"/>
          <w:sz w:val="20"/>
          <w:szCs w:val="20"/>
        </w:rPr>
        <w:t>Výkaz výměr neobsahoval položku generální klíč. Systém GK bude doplněn dle požadavku objednatele a provozovatele MŠ.</w:t>
      </w:r>
      <w:r w:rsidR="00045ED5">
        <w:rPr>
          <w:rFonts w:ascii="Tahoma" w:hAnsi="Tahoma" w:cs="Tahoma"/>
          <w:sz w:val="20"/>
          <w:szCs w:val="20"/>
        </w:rPr>
        <w:t xml:space="preserve"> </w:t>
      </w:r>
      <w:r w:rsidR="00045ED5">
        <w:rPr>
          <w:rFonts w:ascii="Tahoma" w:hAnsi="Tahoma" w:cs="Tahoma"/>
          <w:sz w:val="20"/>
          <w:szCs w:val="20"/>
          <w:lang w:eastAsia="en-US"/>
        </w:rPr>
        <w:t>Tento změnový list nemá dopad na termín dokončení stavby.</w:t>
      </w:r>
    </w:p>
    <w:p w14:paraId="1C8406B5" w14:textId="77777777" w:rsidR="00E027CA" w:rsidRDefault="00E027CA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</w:rPr>
      </w:pPr>
    </w:p>
    <w:p w14:paraId="4CEF1B7F" w14:textId="14C56200" w:rsidR="00AD62FD" w:rsidRDefault="006278BD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t xml:space="preserve">Změnový list č. </w:t>
      </w:r>
      <w:r w:rsidR="00E027CA">
        <w:rPr>
          <w:rFonts w:ascii="Tahoma" w:hAnsi="Tahoma" w:cs="Tahoma"/>
          <w:b/>
          <w:sz w:val="20"/>
          <w:szCs w:val="20"/>
          <w:u w:val="single"/>
        </w:rPr>
        <w:t>23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6278B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E027CA" w:rsidRPr="00E027CA">
        <w:rPr>
          <w:rFonts w:ascii="Tahoma" w:hAnsi="Tahoma" w:cs="Tahoma"/>
          <w:sz w:val="20"/>
          <w:szCs w:val="20"/>
          <w:lang w:eastAsia="en-US"/>
        </w:rPr>
        <w:t>Výkaz výměr obsahoval položku podsyp pouze ve výšce 10 mm. Ve skutečnosti bylo ve skladbě nutné použít 50 mm podsypu.</w:t>
      </w:r>
      <w:r w:rsidR="00AD62FD">
        <w:rPr>
          <w:rFonts w:ascii="Tahoma" w:hAnsi="Tahoma" w:cs="Tahoma"/>
          <w:sz w:val="20"/>
          <w:szCs w:val="20"/>
          <w:lang w:eastAsia="en-US"/>
        </w:rPr>
        <w:t xml:space="preserve"> Tento změnový list má dopad na termín dokončení stavby o </w:t>
      </w:r>
      <w:r w:rsidR="00AD62FD" w:rsidRPr="00045ED5">
        <w:rPr>
          <w:rFonts w:ascii="Tahoma" w:hAnsi="Tahoma" w:cs="Tahoma"/>
          <w:b/>
          <w:sz w:val="20"/>
          <w:szCs w:val="20"/>
          <w:lang w:eastAsia="en-US"/>
        </w:rPr>
        <w:t>3</w:t>
      </w:r>
      <w:r w:rsidR="00327A28">
        <w:rPr>
          <w:rFonts w:ascii="Tahoma" w:hAnsi="Tahoma" w:cs="Tahoma"/>
          <w:b/>
          <w:sz w:val="20"/>
          <w:szCs w:val="20"/>
          <w:lang w:eastAsia="en-US"/>
        </w:rPr>
        <w:t xml:space="preserve"> kalendářní</w:t>
      </w:r>
      <w:r w:rsidR="00AD62FD" w:rsidRPr="00045ED5">
        <w:rPr>
          <w:rFonts w:ascii="Tahoma" w:hAnsi="Tahoma" w:cs="Tahoma"/>
          <w:b/>
          <w:sz w:val="20"/>
          <w:szCs w:val="20"/>
          <w:lang w:eastAsia="en-US"/>
        </w:rPr>
        <w:t xml:space="preserve"> dny</w:t>
      </w:r>
      <w:r w:rsidR="00AD62FD">
        <w:rPr>
          <w:rFonts w:ascii="Tahoma" w:hAnsi="Tahoma" w:cs="Tahoma"/>
          <w:sz w:val="20"/>
          <w:szCs w:val="20"/>
          <w:lang w:eastAsia="en-US"/>
        </w:rPr>
        <w:t>.</w:t>
      </w:r>
    </w:p>
    <w:p w14:paraId="0C13743C" w14:textId="77777777" w:rsidR="00D65DC4" w:rsidRDefault="00D65DC4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00E2D587" w14:textId="572BF8A8" w:rsidR="006278BD" w:rsidRDefault="006278BD" w:rsidP="006278BD">
      <w:pPr>
        <w:pStyle w:val="odstave"/>
        <w:tabs>
          <w:tab w:val="left" w:pos="1762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36D67C33" w14:textId="77777777" w:rsidR="00045ED5" w:rsidRDefault="006278BD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t xml:space="preserve">Změnový list č. </w:t>
      </w:r>
      <w:r w:rsidR="00E027CA">
        <w:rPr>
          <w:rFonts w:ascii="Tahoma" w:hAnsi="Tahoma" w:cs="Tahoma"/>
          <w:b/>
          <w:sz w:val="20"/>
          <w:szCs w:val="20"/>
          <w:u w:val="single"/>
        </w:rPr>
        <w:t>24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6278B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0C5718" w:rsidRPr="000C5718">
        <w:rPr>
          <w:rFonts w:ascii="Tahoma" w:hAnsi="Tahoma" w:cs="Tahoma"/>
          <w:sz w:val="20"/>
          <w:szCs w:val="20"/>
          <w:lang w:eastAsia="en-US"/>
        </w:rPr>
        <w:t>Výkaz výměr neobsahoval položku elektrický vrátný pro dveře D1. Dle pokynu objednatele bude elektrický vrátný doplněn.</w:t>
      </w:r>
      <w:r w:rsidR="00045ED5">
        <w:rPr>
          <w:rFonts w:ascii="Tahoma" w:hAnsi="Tahoma" w:cs="Tahoma"/>
          <w:sz w:val="20"/>
          <w:szCs w:val="20"/>
          <w:lang w:eastAsia="en-US"/>
        </w:rPr>
        <w:t xml:space="preserve"> Tento změnový list nemá dopad na termín dokončení stavby.</w:t>
      </w:r>
    </w:p>
    <w:p w14:paraId="615EE89A" w14:textId="77777777" w:rsidR="00D65DC4" w:rsidRDefault="00D65DC4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47450258" w14:textId="77777777" w:rsidR="000C5718" w:rsidRPr="00AD571F" w:rsidRDefault="000C5718" w:rsidP="006278BD">
      <w:pPr>
        <w:pStyle w:val="odstave"/>
        <w:tabs>
          <w:tab w:val="left" w:pos="1762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0F9B87AE" w14:textId="77777777" w:rsidR="00D65DC4" w:rsidRDefault="006278BD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t>Změnový</w:t>
      </w:r>
      <w:r w:rsidR="005A46A5">
        <w:rPr>
          <w:rFonts w:ascii="Tahoma" w:hAnsi="Tahoma" w:cs="Tahoma"/>
          <w:b/>
          <w:sz w:val="20"/>
          <w:szCs w:val="20"/>
          <w:u w:val="single"/>
        </w:rPr>
        <w:t> </w:t>
      </w:r>
      <w:r w:rsidRPr="009D184F">
        <w:rPr>
          <w:rFonts w:ascii="Tahoma" w:hAnsi="Tahoma" w:cs="Tahoma"/>
          <w:b/>
          <w:sz w:val="20"/>
          <w:szCs w:val="20"/>
          <w:u w:val="single"/>
        </w:rPr>
        <w:t>list</w:t>
      </w:r>
      <w:r w:rsidR="005A46A5">
        <w:rPr>
          <w:rFonts w:ascii="Tahoma" w:hAnsi="Tahoma" w:cs="Tahoma"/>
          <w:b/>
          <w:sz w:val="20"/>
          <w:szCs w:val="20"/>
          <w:u w:val="single"/>
        </w:rPr>
        <w:t> </w:t>
      </w:r>
      <w:r w:rsidRPr="009D184F">
        <w:rPr>
          <w:rFonts w:ascii="Tahoma" w:hAnsi="Tahoma" w:cs="Tahoma"/>
          <w:b/>
          <w:sz w:val="20"/>
          <w:szCs w:val="20"/>
          <w:u w:val="single"/>
        </w:rPr>
        <w:t>č.</w:t>
      </w:r>
      <w:r w:rsidR="005A46A5">
        <w:rPr>
          <w:rFonts w:ascii="Tahoma" w:hAnsi="Tahoma" w:cs="Tahoma"/>
          <w:b/>
          <w:sz w:val="20"/>
          <w:szCs w:val="20"/>
          <w:u w:val="single"/>
        </w:rPr>
        <w:t> </w:t>
      </w:r>
      <w:r w:rsidR="000C5718">
        <w:rPr>
          <w:rFonts w:ascii="Tahoma" w:hAnsi="Tahoma" w:cs="Tahoma"/>
          <w:b/>
          <w:sz w:val="20"/>
          <w:szCs w:val="20"/>
          <w:u w:val="single"/>
        </w:rPr>
        <w:t>25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6278B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0C5718" w:rsidRPr="000C5718">
        <w:rPr>
          <w:rFonts w:ascii="Tahoma" w:hAnsi="Tahoma" w:cs="Tahoma"/>
          <w:sz w:val="20"/>
          <w:szCs w:val="20"/>
        </w:rPr>
        <w:t>Výkaz výměr neobsahoval položku dělící stěny mezi WC. Dle pokynu objednatele budou dělící stěny instalovány.</w:t>
      </w:r>
      <w:r w:rsidR="00AD62FD">
        <w:rPr>
          <w:rFonts w:ascii="Tahoma" w:hAnsi="Tahoma" w:cs="Tahoma"/>
          <w:sz w:val="20"/>
          <w:szCs w:val="20"/>
        </w:rPr>
        <w:t xml:space="preserve"> </w:t>
      </w:r>
      <w:r w:rsidR="00AD62FD">
        <w:rPr>
          <w:rFonts w:ascii="Tahoma" w:hAnsi="Tahoma" w:cs="Tahoma"/>
          <w:sz w:val="20"/>
          <w:szCs w:val="20"/>
          <w:lang w:eastAsia="en-US"/>
        </w:rPr>
        <w:t xml:space="preserve">Tento změnový list má dopad na termín dokončení </w:t>
      </w:r>
      <w:r w:rsidR="00D65DC4">
        <w:rPr>
          <w:rFonts w:ascii="Tahoma" w:hAnsi="Tahoma" w:cs="Tahoma"/>
          <w:sz w:val="20"/>
          <w:szCs w:val="20"/>
          <w:lang w:eastAsia="en-US"/>
        </w:rPr>
        <w:t xml:space="preserve">stavby </w:t>
      </w:r>
    </w:p>
    <w:p w14:paraId="455FF4F1" w14:textId="5CB0D309" w:rsidR="00AD62FD" w:rsidRDefault="00D65DC4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lang w:eastAsia="en-US"/>
        </w:rPr>
      </w:pPr>
      <w:r w:rsidRPr="00D65DC4">
        <w:rPr>
          <w:rFonts w:ascii="Tahoma" w:hAnsi="Tahoma" w:cs="Tahoma"/>
          <w:sz w:val="20"/>
          <w:szCs w:val="20"/>
          <w:lang w:eastAsia="en-US"/>
        </w:rPr>
        <w:t>o</w:t>
      </w:r>
      <w:r w:rsidRPr="00D65DC4">
        <w:rPr>
          <w:rFonts w:ascii="Tahoma" w:hAnsi="Tahoma" w:cs="Tahoma"/>
          <w:b/>
          <w:sz w:val="20"/>
          <w:szCs w:val="20"/>
          <w:lang w:eastAsia="en-US"/>
        </w:rPr>
        <w:t xml:space="preserve"> 2 kalendářní</w:t>
      </w:r>
      <w:r w:rsidR="00B85057" w:rsidRPr="00D65DC4">
        <w:rPr>
          <w:rFonts w:ascii="Tahoma" w:hAnsi="Tahoma" w:cs="Tahoma"/>
          <w:b/>
          <w:sz w:val="20"/>
          <w:szCs w:val="20"/>
          <w:lang w:eastAsia="en-US"/>
        </w:rPr>
        <w:t xml:space="preserve"> </w:t>
      </w:r>
      <w:r w:rsidR="00AD62FD" w:rsidRPr="00D65DC4">
        <w:rPr>
          <w:rFonts w:ascii="Tahoma" w:hAnsi="Tahoma" w:cs="Tahoma"/>
          <w:b/>
          <w:sz w:val="20"/>
          <w:szCs w:val="20"/>
          <w:lang w:eastAsia="en-US"/>
        </w:rPr>
        <w:t>dny.</w:t>
      </w:r>
    </w:p>
    <w:p w14:paraId="110E4EBD" w14:textId="77777777" w:rsidR="00D65DC4" w:rsidRPr="00D65DC4" w:rsidRDefault="00D65DC4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lang w:eastAsia="en-US"/>
        </w:rPr>
      </w:pPr>
    </w:p>
    <w:p w14:paraId="211140C6" w14:textId="77777777" w:rsidR="000C5718" w:rsidRDefault="000C5718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14:paraId="7DC32202" w14:textId="511C2D04" w:rsidR="00AD62FD" w:rsidRDefault="005A46A5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u w:val="single"/>
        </w:rPr>
        <w:t>Změnový list č. </w:t>
      </w:r>
      <w:r w:rsidR="000C5718">
        <w:rPr>
          <w:rFonts w:ascii="Tahoma" w:hAnsi="Tahoma" w:cs="Tahoma"/>
          <w:b/>
          <w:sz w:val="20"/>
          <w:szCs w:val="20"/>
          <w:u w:val="single"/>
        </w:rPr>
        <w:t>26</w:t>
      </w:r>
      <w:r w:rsidR="006278BD">
        <w:rPr>
          <w:rFonts w:ascii="Tahoma" w:hAnsi="Tahoma" w:cs="Tahoma"/>
          <w:b/>
          <w:sz w:val="20"/>
          <w:szCs w:val="20"/>
          <w:u w:val="single"/>
        </w:rPr>
        <w:t>:</w:t>
      </w:r>
      <w:r w:rsidR="006278BD" w:rsidRPr="006278B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0C5718" w:rsidRPr="000C5718">
        <w:rPr>
          <w:rFonts w:ascii="Tahoma" w:hAnsi="Tahoma" w:cs="Tahoma"/>
          <w:sz w:val="20"/>
          <w:szCs w:val="20"/>
        </w:rPr>
        <w:t>Projekt neuvažoval s ukončením substrátu na hraně střešního koryta, tak aby se nesplavoval substrát do odtoků ze střechy. Z tohoto důvodu byl žlab vyložen drenážní folií nophadresin a dále vysypán kačírkem a osazen speciálními šachtami.</w:t>
      </w:r>
      <w:r w:rsidR="00AD62FD">
        <w:rPr>
          <w:rFonts w:ascii="Tahoma" w:hAnsi="Tahoma" w:cs="Tahoma"/>
          <w:sz w:val="20"/>
          <w:szCs w:val="20"/>
        </w:rPr>
        <w:t xml:space="preserve"> </w:t>
      </w:r>
      <w:r w:rsidR="00AD62FD">
        <w:rPr>
          <w:rFonts w:ascii="Tahoma" w:hAnsi="Tahoma" w:cs="Tahoma"/>
          <w:sz w:val="20"/>
          <w:szCs w:val="20"/>
          <w:lang w:eastAsia="en-US"/>
        </w:rPr>
        <w:t xml:space="preserve">Tento změnový list má dopad na termín dokončení stavby o </w:t>
      </w:r>
      <w:r w:rsidR="00AD62FD" w:rsidRPr="00045ED5">
        <w:rPr>
          <w:rFonts w:ascii="Tahoma" w:hAnsi="Tahoma" w:cs="Tahoma"/>
          <w:b/>
          <w:sz w:val="20"/>
          <w:szCs w:val="20"/>
          <w:lang w:eastAsia="en-US"/>
        </w:rPr>
        <w:t xml:space="preserve">1 </w:t>
      </w:r>
      <w:r w:rsidR="00B85057">
        <w:rPr>
          <w:rFonts w:ascii="Tahoma" w:hAnsi="Tahoma" w:cs="Tahoma"/>
          <w:b/>
          <w:sz w:val="20"/>
          <w:szCs w:val="20"/>
          <w:lang w:eastAsia="en-US"/>
        </w:rPr>
        <w:t>kalendářní</w:t>
      </w:r>
      <w:r w:rsidR="00B85057" w:rsidRPr="00045ED5">
        <w:rPr>
          <w:rFonts w:ascii="Tahoma" w:hAnsi="Tahoma" w:cs="Tahoma"/>
          <w:b/>
          <w:sz w:val="20"/>
          <w:szCs w:val="20"/>
          <w:lang w:eastAsia="en-US"/>
        </w:rPr>
        <w:t xml:space="preserve"> </w:t>
      </w:r>
      <w:r w:rsidR="00AD62FD" w:rsidRPr="00045ED5">
        <w:rPr>
          <w:rFonts w:ascii="Tahoma" w:hAnsi="Tahoma" w:cs="Tahoma"/>
          <w:b/>
          <w:sz w:val="20"/>
          <w:szCs w:val="20"/>
          <w:lang w:eastAsia="en-US"/>
        </w:rPr>
        <w:t>den</w:t>
      </w:r>
      <w:r w:rsidR="00AD62FD">
        <w:rPr>
          <w:rFonts w:ascii="Tahoma" w:hAnsi="Tahoma" w:cs="Tahoma"/>
          <w:sz w:val="20"/>
          <w:szCs w:val="20"/>
          <w:lang w:eastAsia="en-US"/>
        </w:rPr>
        <w:t>.</w:t>
      </w:r>
    </w:p>
    <w:p w14:paraId="6CEF66A0" w14:textId="77777777" w:rsidR="00D65DC4" w:rsidRDefault="00D65DC4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450D2D2C" w14:textId="77777777" w:rsidR="000C5718" w:rsidRDefault="000C5718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14:paraId="69229F16" w14:textId="77777777" w:rsidR="00045ED5" w:rsidRDefault="006278BD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t xml:space="preserve">Změnový list č. </w:t>
      </w:r>
      <w:r w:rsidR="000C5718">
        <w:rPr>
          <w:rFonts w:ascii="Tahoma" w:hAnsi="Tahoma" w:cs="Tahoma"/>
          <w:b/>
          <w:sz w:val="20"/>
          <w:szCs w:val="20"/>
          <w:u w:val="single"/>
        </w:rPr>
        <w:t>27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6278B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0C5718" w:rsidRPr="000C5718">
        <w:rPr>
          <w:rFonts w:ascii="Tahoma" w:hAnsi="Tahoma" w:cs="Tahoma"/>
          <w:sz w:val="20"/>
          <w:szCs w:val="20"/>
        </w:rPr>
        <w:t>Ve výkazu výměr chybí položka expanzní nádoba k zásobníku teplé vody a odvod kondenzátu od kotle.</w:t>
      </w:r>
      <w:r w:rsidR="00045ED5">
        <w:rPr>
          <w:rFonts w:ascii="Tahoma" w:hAnsi="Tahoma" w:cs="Tahoma"/>
          <w:sz w:val="20"/>
          <w:szCs w:val="20"/>
        </w:rPr>
        <w:t xml:space="preserve"> </w:t>
      </w:r>
      <w:r w:rsidR="00045ED5">
        <w:rPr>
          <w:rFonts w:ascii="Tahoma" w:hAnsi="Tahoma" w:cs="Tahoma"/>
          <w:sz w:val="20"/>
          <w:szCs w:val="20"/>
          <w:lang w:eastAsia="en-US"/>
        </w:rPr>
        <w:t>Tento změnový list nemá dopad na termín dokončení stavby.</w:t>
      </w:r>
    </w:p>
    <w:p w14:paraId="3740EA48" w14:textId="77777777" w:rsidR="00D65DC4" w:rsidRDefault="00D65DC4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23EEBDFF" w14:textId="77777777" w:rsidR="000C5718" w:rsidRDefault="000C5718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14:paraId="45F9C3AF" w14:textId="0061C885" w:rsidR="00AD62FD" w:rsidRDefault="006278BD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t xml:space="preserve">Změnový list č. </w:t>
      </w:r>
      <w:r w:rsidR="000C5718">
        <w:rPr>
          <w:rFonts w:ascii="Tahoma" w:hAnsi="Tahoma" w:cs="Tahoma"/>
          <w:b/>
          <w:sz w:val="20"/>
          <w:szCs w:val="20"/>
          <w:u w:val="single"/>
        </w:rPr>
        <w:t>28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6278B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0C5718" w:rsidRPr="000C5718">
        <w:rPr>
          <w:rFonts w:ascii="Tahoma" w:hAnsi="Tahoma" w:cs="Tahoma"/>
          <w:sz w:val="20"/>
          <w:szCs w:val="20"/>
        </w:rPr>
        <w:t>Projekt neřešil nutnost bezpečnostního přepadu u ploché střechy. Tento prvek musí být proveden na každé ploché střeše s atikou, jako pojistka při ucpání všech střešních vpustí. Dále atika ve skutečnosti má větší výměru než uvažoval projekt.</w:t>
      </w:r>
      <w:r w:rsidR="00AD62FD">
        <w:rPr>
          <w:rFonts w:ascii="Tahoma" w:hAnsi="Tahoma" w:cs="Tahoma"/>
          <w:sz w:val="20"/>
          <w:szCs w:val="20"/>
        </w:rPr>
        <w:t xml:space="preserve"> </w:t>
      </w:r>
      <w:r w:rsidR="00AD62FD">
        <w:rPr>
          <w:rFonts w:ascii="Tahoma" w:hAnsi="Tahoma" w:cs="Tahoma"/>
          <w:sz w:val="20"/>
          <w:szCs w:val="20"/>
          <w:lang w:eastAsia="en-US"/>
        </w:rPr>
        <w:t xml:space="preserve">Tento změnový list má dopad na termín dokončení stavby o </w:t>
      </w:r>
      <w:r w:rsidR="00AD62FD" w:rsidRPr="00045ED5">
        <w:rPr>
          <w:rFonts w:ascii="Tahoma" w:hAnsi="Tahoma" w:cs="Tahoma"/>
          <w:b/>
          <w:sz w:val="20"/>
          <w:szCs w:val="20"/>
          <w:lang w:eastAsia="en-US"/>
        </w:rPr>
        <w:t xml:space="preserve">1 </w:t>
      </w:r>
      <w:r w:rsidR="00B85057">
        <w:rPr>
          <w:rFonts w:ascii="Tahoma" w:hAnsi="Tahoma" w:cs="Tahoma"/>
          <w:b/>
          <w:sz w:val="20"/>
          <w:szCs w:val="20"/>
          <w:lang w:eastAsia="en-US"/>
        </w:rPr>
        <w:t>kalendářní</w:t>
      </w:r>
      <w:r w:rsidR="00B85057" w:rsidRPr="00045ED5">
        <w:rPr>
          <w:rFonts w:ascii="Tahoma" w:hAnsi="Tahoma" w:cs="Tahoma"/>
          <w:b/>
          <w:sz w:val="20"/>
          <w:szCs w:val="20"/>
          <w:lang w:eastAsia="en-US"/>
        </w:rPr>
        <w:t xml:space="preserve"> </w:t>
      </w:r>
      <w:r w:rsidR="00AD62FD" w:rsidRPr="00045ED5">
        <w:rPr>
          <w:rFonts w:ascii="Tahoma" w:hAnsi="Tahoma" w:cs="Tahoma"/>
          <w:b/>
          <w:sz w:val="20"/>
          <w:szCs w:val="20"/>
          <w:lang w:eastAsia="en-US"/>
        </w:rPr>
        <w:t>den</w:t>
      </w:r>
      <w:r w:rsidR="00AD62FD">
        <w:rPr>
          <w:rFonts w:ascii="Tahoma" w:hAnsi="Tahoma" w:cs="Tahoma"/>
          <w:sz w:val="20"/>
          <w:szCs w:val="20"/>
          <w:lang w:eastAsia="en-US"/>
        </w:rPr>
        <w:t>.</w:t>
      </w:r>
    </w:p>
    <w:p w14:paraId="5068A432" w14:textId="77777777" w:rsidR="00D65DC4" w:rsidRDefault="00D65DC4" w:rsidP="00AD62FD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34D5671C" w14:textId="77777777" w:rsidR="000C5718" w:rsidRDefault="000C5718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14:paraId="12846045" w14:textId="77777777" w:rsidR="00045ED5" w:rsidRDefault="006278BD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t xml:space="preserve">Změnový list č. </w:t>
      </w:r>
      <w:r w:rsidR="000C5718">
        <w:rPr>
          <w:rFonts w:ascii="Tahoma" w:hAnsi="Tahoma" w:cs="Tahoma"/>
          <w:b/>
          <w:sz w:val="20"/>
          <w:szCs w:val="20"/>
          <w:u w:val="single"/>
        </w:rPr>
        <w:t>30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6278B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0C5718" w:rsidRPr="000C5718">
        <w:rPr>
          <w:rFonts w:ascii="Tahoma" w:hAnsi="Tahoma" w:cs="Tahoma"/>
          <w:sz w:val="20"/>
          <w:szCs w:val="20"/>
        </w:rPr>
        <w:t>Výkaz výměr neosahuje položku hasicí přístroje. Požadavek je specifikován pouze v požární zprávě. Dle pokynu objednatele budou dodány hasicí přístroje</w:t>
      </w:r>
      <w:r w:rsidR="000C5718">
        <w:rPr>
          <w:rFonts w:ascii="Tahoma" w:hAnsi="Tahoma" w:cs="Tahoma"/>
          <w:sz w:val="20"/>
          <w:szCs w:val="20"/>
        </w:rPr>
        <w:t>.</w:t>
      </w:r>
      <w:r w:rsidR="00045ED5">
        <w:rPr>
          <w:rFonts w:ascii="Tahoma" w:hAnsi="Tahoma" w:cs="Tahoma"/>
          <w:sz w:val="20"/>
          <w:szCs w:val="20"/>
        </w:rPr>
        <w:t xml:space="preserve"> </w:t>
      </w:r>
      <w:r w:rsidR="00045ED5">
        <w:rPr>
          <w:rFonts w:ascii="Tahoma" w:hAnsi="Tahoma" w:cs="Tahoma"/>
          <w:sz w:val="20"/>
          <w:szCs w:val="20"/>
          <w:lang w:eastAsia="en-US"/>
        </w:rPr>
        <w:t>Tento změnový list nemá dopad na termín dokončení stavby.</w:t>
      </w:r>
    </w:p>
    <w:p w14:paraId="596FFC69" w14:textId="77777777" w:rsidR="00D65DC4" w:rsidRDefault="00D65DC4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5AD2C637" w14:textId="77777777" w:rsidR="000C5718" w:rsidRDefault="000C5718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14:paraId="42E2A722" w14:textId="77777777" w:rsidR="00045ED5" w:rsidRDefault="006278BD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t xml:space="preserve">Změnový list č. </w:t>
      </w:r>
      <w:r w:rsidR="000C5718">
        <w:rPr>
          <w:rFonts w:ascii="Tahoma" w:hAnsi="Tahoma" w:cs="Tahoma"/>
          <w:b/>
          <w:sz w:val="20"/>
          <w:szCs w:val="20"/>
          <w:u w:val="single"/>
        </w:rPr>
        <w:t>31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6278B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0C5718" w:rsidRPr="000C5718">
        <w:rPr>
          <w:rFonts w:ascii="Tahoma" w:hAnsi="Tahoma" w:cs="Tahoma"/>
          <w:sz w:val="20"/>
          <w:szCs w:val="20"/>
        </w:rPr>
        <w:t>Výkaz výměr neobsahoval prokabelování kotlové regulace a dále kabeláž pro vyhřívání střešního vtoku. Výkaz výměr obsahoval pouze položku střešní vtok bez kabeláže.</w:t>
      </w:r>
      <w:r w:rsidR="00045ED5">
        <w:rPr>
          <w:rFonts w:ascii="Tahoma" w:hAnsi="Tahoma" w:cs="Tahoma"/>
          <w:sz w:val="20"/>
          <w:szCs w:val="20"/>
        </w:rPr>
        <w:t xml:space="preserve"> </w:t>
      </w:r>
      <w:r w:rsidR="00045ED5">
        <w:rPr>
          <w:rFonts w:ascii="Tahoma" w:hAnsi="Tahoma" w:cs="Tahoma"/>
          <w:sz w:val="20"/>
          <w:szCs w:val="20"/>
          <w:lang w:eastAsia="en-US"/>
        </w:rPr>
        <w:t>Tento změnový list nemá dopad na termín dokončení stavby.</w:t>
      </w:r>
    </w:p>
    <w:p w14:paraId="383337B7" w14:textId="77777777" w:rsidR="00D65DC4" w:rsidRDefault="00D65DC4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7D25D2A1" w14:textId="77777777" w:rsidR="00B25DE6" w:rsidRDefault="00B25DE6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b/>
          <w:sz w:val="20"/>
          <w:szCs w:val="20"/>
          <w:u w:val="single"/>
        </w:rPr>
      </w:pPr>
    </w:p>
    <w:p w14:paraId="0D88A9AF" w14:textId="77777777" w:rsidR="00045ED5" w:rsidRDefault="006278BD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t xml:space="preserve">Změnový list č. </w:t>
      </w:r>
      <w:r w:rsidR="00B25DE6">
        <w:rPr>
          <w:rFonts w:ascii="Tahoma" w:hAnsi="Tahoma" w:cs="Tahoma"/>
          <w:b/>
          <w:sz w:val="20"/>
          <w:szCs w:val="20"/>
          <w:u w:val="single"/>
        </w:rPr>
        <w:t>33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6278B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B25DE6" w:rsidRPr="00B25DE6">
        <w:rPr>
          <w:rFonts w:ascii="Tahoma" w:hAnsi="Tahoma" w:cs="Tahoma"/>
          <w:sz w:val="20"/>
          <w:szCs w:val="20"/>
        </w:rPr>
        <w:t>Výkaz výměr neobsahoval položku konečná povrchová úprava na soklu budovy.</w:t>
      </w:r>
      <w:r w:rsidR="00045ED5">
        <w:rPr>
          <w:rFonts w:ascii="Tahoma" w:hAnsi="Tahoma" w:cs="Tahoma"/>
          <w:sz w:val="20"/>
          <w:szCs w:val="20"/>
        </w:rPr>
        <w:t xml:space="preserve"> </w:t>
      </w:r>
      <w:r w:rsidR="00045ED5">
        <w:rPr>
          <w:rFonts w:ascii="Tahoma" w:hAnsi="Tahoma" w:cs="Tahoma"/>
          <w:sz w:val="20"/>
          <w:szCs w:val="20"/>
          <w:lang w:eastAsia="en-US"/>
        </w:rPr>
        <w:t>Tento změnový list nemá dopad na termín dokončení stavby.</w:t>
      </w:r>
    </w:p>
    <w:p w14:paraId="1FED2CB7" w14:textId="77777777" w:rsidR="00D65DC4" w:rsidRDefault="00D65DC4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</w:p>
    <w:p w14:paraId="64BC0937" w14:textId="77777777" w:rsidR="00B25DE6" w:rsidRDefault="00B25DE6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</w:rPr>
      </w:pPr>
    </w:p>
    <w:p w14:paraId="59A0E358" w14:textId="77777777" w:rsidR="00045ED5" w:rsidRDefault="006278BD" w:rsidP="00045ED5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  <w:lang w:eastAsia="en-US"/>
        </w:rPr>
      </w:pPr>
      <w:r w:rsidRPr="009D184F"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Změnový list č. </w:t>
      </w:r>
      <w:r w:rsidR="00B25DE6">
        <w:rPr>
          <w:rFonts w:ascii="Tahoma" w:hAnsi="Tahoma" w:cs="Tahoma"/>
          <w:b/>
          <w:sz w:val="20"/>
          <w:szCs w:val="20"/>
          <w:u w:val="single"/>
        </w:rPr>
        <w:t>34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  <w:r w:rsidRPr="006278BD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B25DE6" w:rsidRPr="00B25DE6">
        <w:rPr>
          <w:rFonts w:ascii="Tahoma" w:hAnsi="Tahoma" w:cs="Tahoma"/>
          <w:sz w:val="20"/>
          <w:szCs w:val="20"/>
        </w:rPr>
        <w:t>Projekt neuvažoval s tím, že při výstavbě nového oplocení bude muset být částečně rozebrán stávající chodník ze zámkové dlažby a pak opětovně položen a dořezán. Výkaz výměr neobsahuje položky pro úpravu komunikace.</w:t>
      </w:r>
      <w:r w:rsidR="00045ED5">
        <w:rPr>
          <w:rFonts w:ascii="Tahoma" w:hAnsi="Tahoma" w:cs="Tahoma"/>
          <w:sz w:val="20"/>
          <w:szCs w:val="20"/>
        </w:rPr>
        <w:t xml:space="preserve"> </w:t>
      </w:r>
      <w:r w:rsidR="00045ED5">
        <w:rPr>
          <w:rFonts w:ascii="Tahoma" w:hAnsi="Tahoma" w:cs="Tahoma"/>
          <w:sz w:val="20"/>
          <w:szCs w:val="20"/>
          <w:lang w:eastAsia="en-US"/>
        </w:rPr>
        <w:t>Tento změnový list nemá dopad na termín dokončení stavby.</w:t>
      </w:r>
    </w:p>
    <w:p w14:paraId="1573EC09" w14:textId="77777777" w:rsidR="00B25DE6" w:rsidRDefault="00B25DE6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</w:rPr>
      </w:pPr>
    </w:p>
    <w:p w14:paraId="090C5961" w14:textId="77777777" w:rsidR="00B25DE6" w:rsidRDefault="00B25DE6" w:rsidP="00267F74">
      <w:pPr>
        <w:pStyle w:val="odstave"/>
        <w:tabs>
          <w:tab w:val="left" w:pos="708"/>
        </w:tabs>
        <w:spacing w:after="0"/>
        <w:rPr>
          <w:rFonts w:ascii="Tahoma" w:hAnsi="Tahoma" w:cs="Tahoma"/>
          <w:sz w:val="20"/>
          <w:szCs w:val="20"/>
        </w:rPr>
      </w:pPr>
    </w:p>
    <w:p w14:paraId="798DE770" w14:textId="0A478BBF" w:rsidR="00267F74" w:rsidRPr="00AD571F" w:rsidRDefault="00267F74" w:rsidP="00267F74">
      <w:pPr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b/>
          <w:sz w:val="20"/>
          <w:szCs w:val="20"/>
        </w:rPr>
        <w:t>3. Změna</w:t>
      </w:r>
      <w:r w:rsidR="008A36BE" w:rsidRPr="00AD571F">
        <w:rPr>
          <w:rFonts w:ascii="Tahoma" w:hAnsi="Tahoma" w:cs="Tahoma"/>
          <w:b/>
          <w:sz w:val="20"/>
          <w:szCs w:val="20"/>
        </w:rPr>
        <w:t xml:space="preserve"> </w:t>
      </w:r>
      <w:r w:rsidRPr="00AD571F">
        <w:rPr>
          <w:rFonts w:ascii="Tahoma" w:hAnsi="Tahoma" w:cs="Tahoma"/>
          <w:b/>
          <w:sz w:val="20"/>
          <w:szCs w:val="20"/>
        </w:rPr>
        <w:t>ceny</w:t>
      </w:r>
      <w:r w:rsidR="005528CA" w:rsidRPr="00AD571F">
        <w:rPr>
          <w:rFonts w:ascii="Tahoma" w:hAnsi="Tahoma" w:cs="Tahoma"/>
          <w:b/>
          <w:sz w:val="20"/>
          <w:szCs w:val="20"/>
        </w:rPr>
        <w:t xml:space="preserve"> díla</w:t>
      </w:r>
      <w:r w:rsidRPr="00AD571F">
        <w:rPr>
          <w:rFonts w:ascii="Tahoma" w:hAnsi="Tahoma" w:cs="Tahoma"/>
          <w:b/>
          <w:sz w:val="20"/>
          <w:szCs w:val="20"/>
        </w:rPr>
        <w:t>:</w:t>
      </w:r>
    </w:p>
    <w:p w14:paraId="4978251F" w14:textId="2E492130" w:rsidR="00DB1575" w:rsidRPr="00AD571F" w:rsidRDefault="005528CA" w:rsidP="00DB1575">
      <w:pPr>
        <w:jc w:val="both"/>
        <w:rPr>
          <w:rFonts w:ascii="Tahoma" w:hAnsi="Tahoma" w:cs="Tahoma"/>
          <w:b/>
          <w:i/>
          <w:sz w:val="20"/>
          <w:szCs w:val="20"/>
          <w:shd w:val="clear" w:color="auto" w:fill="FFFF00"/>
        </w:rPr>
      </w:pPr>
      <w:r w:rsidRPr="00AD571F">
        <w:rPr>
          <w:rFonts w:ascii="Tahoma" w:hAnsi="Tahoma" w:cs="Tahoma"/>
          <w:sz w:val="20"/>
          <w:szCs w:val="20"/>
        </w:rPr>
        <w:t>Vzhledem k realizaci změn předmětu díla je nutné změnit původně sjednanou cenu za dílo, reflektující cenu víceprací a méněprací v souvislosti se změnami předmětu díla ve smyslu tohoto dodatku.</w:t>
      </w:r>
    </w:p>
    <w:p w14:paraId="185B6799" w14:textId="77777777" w:rsidR="00045ED5" w:rsidRDefault="00045ED5" w:rsidP="00267F74">
      <w:pPr>
        <w:jc w:val="both"/>
        <w:rPr>
          <w:rFonts w:ascii="Tahoma" w:hAnsi="Tahoma" w:cs="Tahoma"/>
          <w:b/>
          <w:sz w:val="20"/>
          <w:szCs w:val="20"/>
        </w:rPr>
      </w:pPr>
    </w:p>
    <w:p w14:paraId="1A6706CE" w14:textId="77777777" w:rsidR="00317611" w:rsidRDefault="00317611" w:rsidP="00267F74">
      <w:pPr>
        <w:jc w:val="both"/>
        <w:rPr>
          <w:rFonts w:ascii="Tahoma" w:hAnsi="Tahoma" w:cs="Tahoma"/>
          <w:b/>
          <w:sz w:val="20"/>
          <w:szCs w:val="20"/>
        </w:rPr>
      </w:pPr>
    </w:p>
    <w:p w14:paraId="55B77AEA" w14:textId="5B363EC5" w:rsidR="005A46A5" w:rsidRPr="00317611" w:rsidRDefault="00B85057" w:rsidP="00267F74">
      <w:pPr>
        <w:jc w:val="both"/>
        <w:rPr>
          <w:rFonts w:ascii="Tahoma" w:hAnsi="Tahoma" w:cs="Tahoma"/>
          <w:b/>
          <w:sz w:val="20"/>
          <w:szCs w:val="20"/>
        </w:rPr>
      </w:pPr>
      <w:r w:rsidRPr="00317611">
        <w:rPr>
          <w:rFonts w:ascii="Tahoma" w:hAnsi="Tahoma" w:cs="Tahoma"/>
          <w:b/>
          <w:sz w:val="20"/>
          <w:szCs w:val="20"/>
        </w:rPr>
        <w:t>4</w:t>
      </w:r>
      <w:r w:rsidR="00045ED5" w:rsidRPr="00317611">
        <w:rPr>
          <w:rFonts w:ascii="Tahoma" w:hAnsi="Tahoma" w:cs="Tahoma"/>
          <w:b/>
          <w:sz w:val="20"/>
          <w:szCs w:val="20"/>
        </w:rPr>
        <w:t xml:space="preserve">. Změna termínu dokončení díla: </w:t>
      </w:r>
    </w:p>
    <w:p w14:paraId="0C3E8FCC" w14:textId="20A9020D" w:rsidR="00045ED5" w:rsidRDefault="00045ED5" w:rsidP="00267F74">
      <w:pPr>
        <w:jc w:val="both"/>
        <w:rPr>
          <w:rFonts w:ascii="Tahoma" w:hAnsi="Tahoma" w:cs="Tahoma"/>
          <w:b/>
          <w:sz w:val="20"/>
          <w:szCs w:val="20"/>
        </w:rPr>
      </w:pPr>
      <w:r w:rsidRPr="00317611">
        <w:rPr>
          <w:rFonts w:ascii="Tahoma" w:hAnsi="Tahoma" w:cs="Tahoma"/>
          <w:sz w:val="20"/>
          <w:szCs w:val="20"/>
        </w:rPr>
        <w:t>Vzhledem k realizaci změn předmětu díla dle Změnových listů č: 12,19,23,25,26,28, které mají dopad na termín dokončení stavby</w:t>
      </w:r>
      <w:r w:rsidR="009809EF" w:rsidRPr="00317611">
        <w:rPr>
          <w:rFonts w:ascii="Tahoma" w:hAnsi="Tahoma" w:cs="Tahoma"/>
          <w:sz w:val="20"/>
          <w:szCs w:val="20"/>
        </w:rPr>
        <w:t>,</w:t>
      </w:r>
      <w:r w:rsidRPr="00317611">
        <w:rPr>
          <w:rFonts w:ascii="Tahoma" w:hAnsi="Tahoma" w:cs="Tahoma"/>
          <w:sz w:val="20"/>
          <w:szCs w:val="20"/>
        </w:rPr>
        <w:t xml:space="preserve"> se tímto Dodatkem č. 2 prodlužuje t</w:t>
      </w:r>
      <w:r w:rsidR="009809EF" w:rsidRPr="00317611">
        <w:rPr>
          <w:rFonts w:ascii="Tahoma" w:hAnsi="Tahoma" w:cs="Tahoma"/>
          <w:sz w:val="20"/>
          <w:szCs w:val="20"/>
        </w:rPr>
        <w:t xml:space="preserve">ermín dokončení stavby o 11 </w:t>
      </w:r>
      <w:r w:rsidR="00B85057" w:rsidRPr="00317611">
        <w:rPr>
          <w:rFonts w:ascii="Tahoma" w:hAnsi="Tahoma" w:cs="Tahoma"/>
          <w:sz w:val="20"/>
          <w:szCs w:val="20"/>
        </w:rPr>
        <w:t xml:space="preserve">kalendářních </w:t>
      </w:r>
      <w:r w:rsidR="009809EF" w:rsidRPr="00317611">
        <w:rPr>
          <w:rFonts w:ascii="Tahoma" w:hAnsi="Tahoma" w:cs="Tahoma"/>
          <w:sz w:val="20"/>
          <w:szCs w:val="20"/>
        </w:rPr>
        <w:t xml:space="preserve">dnů a </w:t>
      </w:r>
      <w:r w:rsidR="009809EF" w:rsidRPr="00317611">
        <w:rPr>
          <w:rFonts w:ascii="Tahoma" w:hAnsi="Tahoma" w:cs="Tahoma"/>
          <w:b/>
          <w:sz w:val="20"/>
          <w:szCs w:val="20"/>
        </w:rPr>
        <w:t>termín</w:t>
      </w:r>
      <w:r w:rsidRPr="00317611">
        <w:rPr>
          <w:rFonts w:ascii="Tahoma" w:hAnsi="Tahoma" w:cs="Tahoma"/>
          <w:b/>
          <w:sz w:val="20"/>
          <w:szCs w:val="20"/>
        </w:rPr>
        <w:t xml:space="preserve"> dokončení stavby se tímto Dodatkem č. 2 stanovuje na </w:t>
      </w:r>
      <w:r w:rsidR="009809EF" w:rsidRPr="00317611">
        <w:rPr>
          <w:rFonts w:ascii="Tahoma" w:hAnsi="Tahoma" w:cs="Tahoma"/>
          <w:b/>
          <w:sz w:val="20"/>
          <w:szCs w:val="20"/>
        </w:rPr>
        <w:t>14. 8. 2022</w:t>
      </w:r>
      <w:r w:rsidRPr="00317611">
        <w:rPr>
          <w:rFonts w:ascii="Tahoma" w:hAnsi="Tahoma" w:cs="Tahoma"/>
          <w:b/>
          <w:sz w:val="20"/>
          <w:szCs w:val="20"/>
        </w:rPr>
        <w:t>.</w:t>
      </w:r>
    </w:p>
    <w:p w14:paraId="68D93C06" w14:textId="77777777" w:rsidR="00D65DC4" w:rsidRPr="00045ED5" w:rsidRDefault="00D65DC4" w:rsidP="00267F74">
      <w:pPr>
        <w:jc w:val="both"/>
        <w:rPr>
          <w:rFonts w:ascii="Tahoma" w:hAnsi="Tahoma" w:cs="Tahoma"/>
          <w:sz w:val="20"/>
          <w:szCs w:val="20"/>
        </w:rPr>
      </w:pPr>
    </w:p>
    <w:p w14:paraId="05A211C2" w14:textId="77777777" w:rsidR="00045ED5" w:rsidRDefault="00045ED5" w:rsidP="00B0455C">
      <w:pPr>
        <w:jc w:val="both"/>
        <w:rPr>
          <w:rFonts w:ascii="Tahoma" w:hAnsi="Tahoma" w:cs="Tahoma"/>
          <w:b/>
          <w:sz w:val="20"/>
          <w:szCs w:val="20"/>
        </w:rPr>
      </w:pPr>
    </w:p>
    <w:p w14:paraId="405866B0" w14:textId="77777777" w:rsidR="00714735" w:rsidRDefault="00B85057" w:rsidP="00B0455C">
      <w:pPr>
        <w:jc w:val="both"/>
        <w:rPr>
          <w:rFonts w:ascii="Tahoma" w:hAnsi="Tahoma" w:cs="Tahoma"/>
          <w:sz w:val="20"/>
          <w:szCs w:val="20"/>
        </w:rPr>
      </w:pPr>
      <w:r w:rsidRPr="00317611">
        <w:rPr>
          <w:rFonts w:ascii="Tahoma" w:hAnsi="Tahoma" w:cs="Tahoma"/>
          <w:b/>
          <w:sz w:val="20"/>
          <w:szCs w:val="20"/>
        </w:rPr>
        <w:t>5</w:t>
      </w:r>
      <w:r w:rsidR="00267F74" w:rsidRPr="00317611">
        <w:rPr>
          <w:rFonts w:ascii="Tahoma" w:hAnsi="Tahoma" w:cs="Tahoma"/>
          <w:b/>
          <w:sz w:val="20"/>
          <w:szCs w:val="20"/>
        </w:rPr>
        <w:t>.</w:t>
      </w:r>
      <w:r w:rsidR="00267F74" w:rsidRPr="00317611">
        <w:rPr>
          <w:rFonts w:ascii="Tahoma" w:hAnsi="Tahoma" w:cs="Tahoma"/>
          <w:sz w:val="20"/>
          <w:szCs w:val="20"/>
        </w:rPr>
        <w:t xml:space="preserve"> Smluvní strany současně uvádí, že jsou splněny podmínky ZZVZ pro změnu závazku, a to dle </w:t>
      </w:r>
      <w:r w:rsidR="00267F74" w:rsidRPr="00317611">
        <w:rPr>
          <w:rFonts w:ascii="Tahoma" w:hAnsi="Tahoma" w:cs="Tahoma"/>
          <w:b/>
          <w:sz w:val="20"/>
          <w:szCs w:val="20"/>
        </w:rPr>
        <w:t xml:space="preserve">§ 222 odst. </w:t>
      </w:r>
      <w:r w:rsidR="008A36BE" w:rsidRPr="00317611">
        <w:rPr>
          <w:rFonts w:ascii="Tahoma" w:hAnsi="Tahoma" w:cs="Tahoma"/>
          <w:b/>
          <w:sz w:val="20"/>
          <w:szCs w:val="20"/>
        </w:rPr>
        <w:t>4</w:t>
      </w:r>
      <w:r w:rsidR="00267F74" w:rsidRPr="00317611">
        <w:rPr>
          <w:rFonts w:ascii="Tahoma" w:hAnsi="Tahoma" w:cs="Tahoma"/>
          <w:b/>
          <w:sz w:val="20"/>
          <w:szCs w:val="20"/>
        </w:rPr>
        <w:t xml:space="preserve"> ZZVZ</w:t>
      </w:r>
      <w:r w:rsidR="008A36BE" w:rsidRPr="00317611">
        <w:rPr>
          <w:rFonts w:ascii="Tahoma" w:hAnsi="Tahoma" w:cs="Tahoma"/>
          <w:b/>
          <w:sz w:val="20"/>
          <w:szCs w:val="20"/>
        </w:rPr>
        <w:t>, neboť t</w:t>
      </w:r>
      <w:r w:rsidR="00B0455C" w:rsidRPr="00317611">
        <w:rPr>
          <w:rFonts w:ascii="Tahoma" w:hAnsi="Tahoma" w:cs="Tahoma"/>
          <w:b/>
          <w:sz w:val="20"/>
          <w:szCs w:val="20"/>
        </w:rPr>
        <w:t>y</w:t>
      </w:r>
      <w:r w:rsidR="008A36BE" w:rsidRPr="00317611">
        <w:rPr>
          <w:rFonts w:ascii="Tahoma" w:hAnsi="Tahoma" w:cs="Tahoma"/>
          <w:b/>
          <w:sz w:val="20"/>
          <w:szCs w:val="20"/>
        </w:rPr>
        <w:t>to změn</w:t>
      </w:r>
      <w:r w:rsidR="00B0455C" w:rsidRPr="00317611">
        <w:rPr>
          <w:rFonts w:ascii="Tahoma" w:hAnsi="Tahoma" w:cs="Tahoma"/>
          <w:b/>
          <w:sz w:val="20"/>
          <w:szCs w:val="20"/>
        </w:rPr>
        <w:t>y nemění celkovou povahu veřejné zakázky a jejich celková hodnota</w:t>
      </w:r>
      <w:r w:rsidR="008A36BE" w:rsidRPr="00317611">
        <w:rPr>
          <w:rFonts w:ascii="Tahoma" w:hAnsi="Tahoma" w:cs="Tahoma"/>
          <w:b/>
          <w:sz w:val="20"/>
          <w:szCs w:val="20"/>
        </w:rPr>
        <w:t xml:space="preserve"> nepřesáhne zákonný limit 1</w:t>
      </w:r>
      <w:r w:rsidR="00AD571F" w:rsidRPr="00317611">
        <w:rPr>
          <w:rFonts w:ascii="Tahoma" w:hAnsi="Tahoma" w:cs="Tahoma"/>
          <w:b/>
          <w:sz w:val="20"/>
          <w:szCs w:val="20"/>
        </w:rPr>
        <w:t>5</w:t>
      </w:r>
      <w:r w:rsidR="008A36BE" w:rsidRPr="00317611">
        <w:rPr>
          <w:rFonts w:ascii="Tahoma" w:hAnsi="Tahoma" w:cs="Tahoma"/>
          <w:b/>
          <w:sz w:val="20"/>
          <w:szCs w:val="20"/>
        </w:rPr>
        <w:t>% původní hodnoty závazku</w:t>
      </w:r>
      <w:r w:rsidR="00267F74" w:rsidRPr="00317611">
        <w:rPr>
          <w:rFonts w:ascii="Tahoma" w:hAnsi="Tahoma" w:cs="Tahoma"/>
          <w:sz w:val="20"/>
          <w:szCs w:val="20"/>
        </w:rPr>
        <w:t>.</w:t>
      </w:r>
      <w:r w:rsidR="009C3EF7" w:rsidRPr="00317611">
        <w:rPr>
          <w:rFonts w:ascii="Tahoma" w:hAnsi="Tahoma" w:cs="Tahoma"/>
          <w:sz w:val="20"/>
          <w:szCs w:val="20"/>
        </w:rPr>
        <w:t xml:space="preserve"> </w:t>
      </w:r>
    </w:p>
    <w:p w14:paraId="2F25FCFD" w14:textId="77777777" w:rsidR="00714735" w:rsidRDefault="00714735" w:rsidP="00B0455C">
      <w:pPr>
        <w:jc w:val="both"/>
        <w:rPr>
          <w:rFonts w:ascii="Tahoma" w:hAnsi="Tahoma" w:cs="Tahoma"/>
          <w:sz w:val="20"/>
          <w:szCs w:val="20"/>
        </w:rPr>
      </w:pPr>
    </w:p>
    <w:p w14:paraId="0755D7E3" w14:textId="1A685232" w:rsidR="00B25DE6" w:rsidRDefault="005A46A5" w:rsidP="00B0455C">
      <w:pPr>
        <w:jc w:val="both"/>
        <w:rPr>
          <w:rFonts w:ascii="Tahoma" w:hAnsi="Tahoma" w:cs="Tahoma"/>
          <w:sz w:val="20"/>
          <w:szCs w:val="20"/>
        </w:rPr>
      </w:pPr>
      <w:r w:rsidRPr="00317611">
        <w:rPr>
          <w:rFonts w:ascii="Tahoma" w:hAnsi="Tahoma" w:cs="Tahoma"/>
          <w:sz w:val="20"/>
          <w:szCs w:val="20"/>
        </w:rPr>
        <w:t xml:space="preserve">Absolutní hodnota změn dle </w:t>
      </w:r>
      <w:r w:rsidR="00B0455C" w:rsidRPr="00317611">
        <w:rPr>
          <w:rFonts w:ascii="Tahoma" w:hAnsi="Tahoma" w:cs="Tahoma"/>
          <w:sz w:val="20"/>
          <w:szCs w:val="20"/>
        </w:rPr>
        <w:t>D</w:t>
      </w:r>
      <w:r w:rsidRPr="00317611">
        <w:rPr>
          <w:rFonts w:ascii="Tahoma" w:hAnsi="Tahoma" w:cs="Tahoma"/>
          <w:sz w:val="20"/>
          <w:szCs w:val="20"/>
        </w:rPr>
        <w:t>odatku</w:t>
      </w:r>
      <w:r w:rsidR="00B0455C" w:rsidRPr="00317611">
        <w:rPr>
          <w:rFonts w:ascii="Tahoma" w:hAnsi="Tahoma" w:cs="Tahoma"/>
          <w:sz w:val="20"/>
          <w:szCs w:val="20"/>
        </w:rPr>
        <w:t xml:space="preserve"> č. 1</w:t>
      </w:r>
      <w:r w:rsidRPr="00317611">
        <w:rPr>
          <w:rFonts w:ascii="Tahoma" w:hAnsi="Tahoma" w:cs="Tahoma"/>
          <w:sz w:val="20"/>
          <w:szCs w:val="20"/>
        </w:rPr>
        <w:t xml:space="preserve"> je </w:t>
      </w:r>
      <w:r w:rsidR="004507FE" w:rsidRPr="00317611">
        <w:rPr>
          <w:rFonts w:ascii="Tahoma" w:hAnsi="Tahoma" w:cs="Tahoma"/>
          <w:sz w:val="20"/>
          <w:szCs w:val="20"/>
        </w:rPr>
        <w:t>3 258 779,67</w:t>
      </w:r>
      <w:r w:rsidR="004507FE" w:rsidRPr="00317611">
        <w:rPr>
          <w:rFonts w:ascii="Tahoma" w:hAnsi="Tahoma" w:cs="Tahoma"/>
          <w:b/>
          <w:i/>
          <w:sz w:val="20"/>
          <w:szCs w:val="20"/>
        </w:rPr>
        <w:t xml:space="preserve"> </w:t>
      </w:r>
      <w:r w:rsidRPr="00317611">
        <w:rPr>
          <w:rFonts w:ascii="Tahoma" w:hAnsi="Tahoma" w:cs="Tahoma"/>
          <w:sz w:val="20"/>
          <w:szCs w:val="20"/>
        </w:rPr>
        <w:t>Kč</w:t>
      </w:r>
      <w:r w:rsidR="00B0455C" w:rsidRPr="00317611">
        <w:rPr>
          <w:rFonts w:ascii="Tahoma" w:hAnsi="Tahoma" w:cs="Tahoma"/>
          <w:sz w:val="20"/>
          <w:szCs w:val="20"/>
        </w:rPr>
        <w:t xml:space="preserve"> (absolutní hodnota VP+MP)</w:t>
      </w:r>
      <w:r w:rsidRPr="00317611">
        <w:rPr>
          <w:rFonts w:ascii="Tahoma" w:hAnsi="Tahoma" w:cs="Tahoma"/>
          <w:sz w:val="20"/>
          <w:szCs w:val="20"/>
        </w:rPr>
        <w:t>, což představuje</w:t>
      </w:r>
      <w:r w:rsidR="00B0455C" w:rsidRPr="00317611">
        <w:rPr>
          <w:rFonts w:ascii="Tahoma" w:hAnsi="Tahoma" w:cs="Tahoma"/>
          <w:sz w:val="20"/>
          <w:szCs w:val="20"/>
        </w:rPr>
        <w:t xml:space="preserve"> </w:t>
      </w:r>
      <w:r w:rsidR="00B0455C" w:rsidRPr="00317611">
        <w:rPr>
          <w:rFonts w:ascii="Tahoma" w:hAnsi="Tahoma" w:cs="Tahoma"/>
          <w:b/>
          <w:sz w:val="20"/>
          <w:szCs w:val="20"/>
        </w:rPr>
        <w:t>cca</w:t>
      </w:r>
      <w:r w:rsidRPr="00317611">
        <w:rPr>
          <w:rFonts w:ascii="Tahoma" w:hAnsi="Tahoma" w:cs="Tahoma"/>
          <w:sz w:val="20"/>
          <w:szCs w:val="20"/>
        </w:rPr>
        <w:t xml:space="preserve"> </w:t>
      </w:r>
      <w:r w:rsidR="00B0455C" w:rsidRPr="00317611">
        <w:rPr>
          <w:rFonts w:ascii="Tahoma" w:hAnsi="Tahoma" w:cs="Tahoma"/>
          <w:b/>
          <w:sz w:val="20"/>
          <w:szCs w:val="20"/>
        </w:rPr>
        <w:t>5,</w:t>
      </w:r>
      <w:r w:rsidR="004507FE" w:rsidRPr="00317611">
        <w:rPr>
          <w:rFonts w:ascii="Tahoma" w:hAnsi="Tahoma" w:cs="Tahoma"/>
          <w:b/>
          <w:sz w:val="20"/>
          <w:szCs w:val="20"/>
        </w:rPr>
        <w:t>74</w:t>
      </w:r>
      <w:r w:rsidR="00B0455C" w:rsidRPr="00317611">
        <w:rPr>
          <w:rFonts w:ascii="Tahoma" w:hAnsi="Tahoma" w:cs="Tahoma"/>
          <w:b/>
          <w:sz w:val="20"/>
          <w:szCs w:val="20"/>
        </w:rPr>
        <w:t xml:space="preserve"> </w:t>
      </w:r>
      <w:r w:rsidRPr="00317611">
        <w:rPr>
          <w:rFonts w:ascii="Tahoma" w:hAnsi="Tahoma" w:cs="Tahoma"/>
          <w:b/>
          <w:sz w:val="20"/>
          <w:szCs w:val="20"/>
        </w:rPr>
        <w:t xml:space="preserve">% </w:t>
      </w:r>
      <w:r w:rsidRPr="00317611">
        <w:rPr>
          <w:rFonts w:ascii="Tahoma" w:hAnsi="Tahoma" w:cs="Tahoma"/>
          <w:sz w:val="20"/>
          <w:szCs w:val="20"/>
        </w:rPr>
        <w:t>původní hodnoty závazku.</w:t>
      </w:r>
    </w:p>
    <w:p w14:paraId="55267DC8" w14:textId="77777777" w:rsidR="00317611" w:rsidRPr="00317611" w:rsidRDefault="00317611" w:rsidP="00B0455C">
      <w:pPr>
        <w:jc w:val="both"/>
        <w:rPr>
          <w:rFonts w:ascii="Tahoma" w:hAnsi="Tahoma" w:cs="Tahoma"/>
          <w:sz w:val="20"/>
          <w:szCs w:val="20"/>
        </w:rPr>
      </w:pPr>
    </w:p>
    <w:p w14:paraId="0CF182E8" w14:textId="0087F982" w:rsidR="00B25DE6" w:rsidRDefault="00B25DE6" w:rsidP="00B25DE6">
      <w:pPr>
        <w:jc w:val="both"/>
        <w:rPr>
          <w:rFonts w:ascii="Tahoma" w:hAnsi="Tahoma" w:cs="Tahoma"/>
          <w:sz w:val="20"/>
          <w:szCs w:val="20"/>
        </w:rPr>
      </w:pPr>
      <w:r w:rsidRPr="00317611">
        <w:rPr>
          <w:rFonts w:ascii="Tahoma" w:hAnsi="Tahoma" w:cs="Tahoma"/>
          <w:sz w:val="20"/>
          <w:szCs w:val="20"/>
        </w:rPr>
        <w:t xml:space="preserve">Absolutní hodnota změn dle </w:t>
      </w:r>
      <w:r w:rsidRPr="00317611">
        <w:rPr>
          <w:rFonts w:ascii="Tahoma" w:hAnsi="Tahoma" w:cs="Tahoma"/>
          <w:b/>
          <w:sz w:val="20"/>
          <w:szCs w:val="20"/>
        </w:rPr>
        <w:t>tohoto</w:t>
      </w:r>
      <w:r w:rsidRPr="00317611">
        <w:rPr>
          <w:rFonts w:ascii="Tahoma" w:hAnsi="Tahoma" w:cs="Tahoma"/>
          <w:sz w:val="20"/>
          <w:szCs w:val="20"/>
        </w:rPr>
        <w:t xml:space="preserve"> </w:t>
      </w:r>
      <w:r w:rsidRPr="00317611">
        <w:rPr>
          <w:rFonts w:ascii="Tahoma" w:hAnsi="Tahoma" w:cs="Tahoma"/>
          <w:b/>
          <w:sz w:val="20"/>
          <w:szCs w:val="20"/>
        </w:rPr>
        <w:t>Dodatku č. 2</w:t>
      </w:r>
      <w:r w:rsidRPr="00317611">
        <w:rPr>
          <w:rFonts w:ascii="Tahoma" w:hAnsi="Tahoma" w:cs="Tahoma"/>
          <w:sz w:val="20"/>
          <w:szCs w:val="20"/>
        </w:rPr>
        <w:t xml:space="preserve"> je </w:t>
      </w:r>
      <w:r w:rsidR="00317611" w:rsidRPr="00317611">
        <w:rPr>
          <w:rFonts w:ascii="Tahoma" w:hAnsi="Tahoma" w:cs="Tahoma"/>
          <w:sz w:val="20"/>
          <w:szCs w:val="20"/>
        </w:rPr>
        <w:t>980 207,57</w:t>
      </w:r>
      <w:r w:rsidR="00317611">
        <w:rPr>
          <w:rFonts w:ascii="Tahoma" w:hAnsi="Tahoma" w:cs="Tahoma"/>
          <w:b/>
          <w:i/>
          <w:sz w:val="20"/>
          <w:szCs w:val="20"/>
        </w:rPr>
        <w:t xml:space="preserve"> </w:t>
      </w:r>
      <w:r w:rsidR="00317611" w:rsidRPr="00317611">
        <w:rPr>
          <w:rFonts w:ascii="Tahoma" w:hAnsi="Tahoma" w:cs="Tahoma"/>
          <w:sz w:val="20"/>
          <w:szCs w:val="20"/>
        </w:rPr>
        <w:t>K</w:t>
      </w:r>
      <w:r w:rsidRPr="00317611">
        <w:rPr>
          <w:rFonts w:ascii="Tahoma" w:hAnsi="Tahoma" w:cs="Tahoma"/>
          <w:sz w:val="20"/>
          <w:szCs w:val="20"/>
        </w:rPr>
        <w:t xml:space="preserve">č (absolutní hodnota VP+MP), což představuje </w:t>
      </w:r>
      <w:r w:rsidRPr="00317611">
        <w:rPr>
          <w:rFonts w:ascii="Tahoma" w:hAnsi="Tahoma" w:cs="Tahoma"/>
          <w:b/>
          <w:sz w:val="20"/>
          <w:szCs w:val="20"/>
        </w:rPr>
        <w:t>cca</w:t>
      </w:r>
      <w:r w:rsidRPr="00317611">
        <w:rPr>
          <w:rFonts w:ascii="Tahoma" w:hAnsi="Tahoma" w:cs="Tahoma"/>
          <w:sz w:val="20"/>
          <w:szCs w:val="20"/>
        </w:rPr>
        <w:t xml:space="preserve"> </w:t>
      </w:r>
      <w:r w:rsidR="00054215" w:rsidRPr="00317611">
        <w:rPr>
          <w:rFonts w:ascii="Tahoma" w:hAnsi="Tahoma" w:cs="Tahoma"/>
          <w:b/>
          <w:sz w:val="20"/>
          <w:szCs w:val="20"/>
        </w:rPr>
        <w:t xml:space="preserve">1,73 </w:t>
      </w:r>
      <w:r w:rsidRPr="00317611">
        <w:rPr>
          <w:rFonts w:ascii="Tahoma" w:hAnsi="Tahoma" w:cs="Tahoma"/>
          <w:b/>
          <w:sz w:val="20"/>
          <w:szCs w:val="20"/>
        </w:rPr>
        <w:t xml:space="preserve">% </w:t>
      </w:r>
      <w:r w:rsidRPr="00317611">
        <w:rPr>
          <w:rFonts w:ascii="Tahoma" w:hAnsi="Tahoma" w:cs="Tahoma"/>
          <w:sz w:val="20"/>
          <w:szCs w:val="20"/>
        </w:rPr>
        <w:t>původní hodnoty závazku.</w:t>
      </w:r>
    </w:p>
    <w:p w14:paraId="0AC7463F" w14:textId="77777777" w:rsidR="00D65DC4" w:rsidRPr="00317611" w:rsidRDefault="00D65DC4" w:rsidP="00B25DE6">
      <w:pPr>
        <w:jc w:val="both"/>
        <w:rPr>
          <w:rFonts w:ascii="Tahoma" w:hAnsi="Tahoma" w:cs="Tahoma"/>
          <w:sz w:val="20"/>
          <w:szCs w:val="20"/>
        </w:rPr>
      </w:pPr>
    </w:p>
    <w:p w14:paraId="16960AF5" w14:textId="77777777" w:rsidR="00B85057" w:rsidRPr="00317611" w:rsidRDefault="00B85057" w:rsidP="00B25DE6">
      <w:pPr>
        <w:jc w:val="both"/>
        <w:rPr>
          <w:rFonts w:ascii="Tahoma" w:hAnsi="Tahoma" w:cs="Tahoma"/>
          <w:sz w:val="20"/>
          <w:szCs w:val="20"/>
        </w:rPr>
      </w:pPr>
    </w:p>
    <w:p w14:paraId="152F134D" w14:textId="36C68AB5" w:rsidR="00B85057" w:rsidRDefault="00B85057" w:rsidP="00B25DE6">
      <w:pPr>
        <w:jc w:val="both"/>
        <w:rPr>
          <w:rFonts w:ascii="Tahoma" w:hAnsi="Tahoma" w:cs="Tahoma"/>
          <w:sz w:val="20"/>
          <w:szCs w:val="20"/>
        </w:rPr>
      </w:pPr>
      <w:r w:rsidRPr="00317611">
        <w:rPr>
          <w:rFonts w:ascii="Tahoma" w:hAnsi="Tahoma" w:cs="Tahoma"/>
          <w:sz w:val="20"/>
          <w:szCs w:val="20"/>
        </w:rPr>
        <w:t>Celková absolutní hodnota změn dle Dodatku č.</w:t>
      </w:r>
      <w:r w:rsidR="00317611">
        <w:rPr>
          <w:rFonts w:ascii="Tahoma" w:hAnsi="Tahoma" w:cs="Tahoma"/>
          <w:sz w:val="20"/>
          <w:szCs w:val="20"/>
        </w:rPr>
        <w:t> </w:t>
      </w:r>
      <w:r w:rsidRPr="00317611">
        <w:rPr>
          <w:rFonts w:ascii="Tahoma" w:hAnsi="Tahoma" w:cs="Tahoma"/>
          <w:sz w:val="20"/>
          <w:szCs w:val="20"/>
        </w:rPr>
        <w:t xml:space="preserve">1 a č. 2 je </w:t>
      </w:r>
      <w:r w:rsidRPr="00317611">
        <w:rPr>
          <w:rFonts w:ascii="Tahoma" w:hAnsi="Tahoma" w:cs="Tahoma"/>
          <w:b/>
          <w:sz w:val="20"/>
          <w:szCs w:val="20"/>
        </w:rPr>
        <w:t>cca</w:t>
      </w:r>
      <w:r w:rsidR="00054215" w:rsidRPr="00317611">
        <w:rPr>
          <w:rFonts w:ascii="Tahoma" w:hAnsi="Tahoma" w:cs="Tahoma"/>
          <w:b/>
          <w:sz w:val="20"/>
          <w:szCs w:val="20"/>
        </w:rPr>
        <w:t xml:space="preserve"> </w:t>
      </w:r>
      <w:r w:rsidR="00972090">
        <w:rPr>
          <w:rFonts w:ascii="Tahoma" w:hAnsi="Tahoma" w:cs="Tahoma"/>
          <w:b/>
          <w:sz w:val="20"/>
          <w:szCs w:val="20"/>
        </w:rPr>
        <w:t>7,</w:t>
      </w:r>
      <w:r w:rsidR="002C048E">
        <w:rPr>
          <w:rFonts w:ascii="Tahoma" w:hAnsi="Tahoma" w:cs="Tahoma"/>
          <w:b/>
          <w:sz w:val="20"/>
          <w:szCs w:val="20"/>
        </w:rPr>
        <w:t>47</w:t>
      </w:r>
      <w:r w:rsidRPr="00317611">
        <w:rPr>
          <w:rFonts w:ascii="Tahoma" w:hAnsi="Tahoma" w:cs="Tahoma"/>
          <w:b/>
          <w:sz w:val="20"/>
          <w:szCs w:val="20"/>
        </w:rPr>
        <w:t xml:space="preserve"> % </w:t>
      </w:r>
      <w:r w:rsidRPr="00317611">
        <w:rPr>
          <w:rFonts w:ascii="Tahoma" w:hAnsi="Tahoma" w:cs="Tahoma"/>
          <w:sz w:val="20"/>
          <w:szCs w:val="20"/>
        </w:rPr>
        <w:t>původní hodnoty závazku.</w:t>
      </w:r>
    </w:p>
    <w:p w14:paraId="70E0A052" w14:textId="77777777" w:rsidR="00D65DC4" w:rsidRDefault="00D65DC4" w:rsidP="00B25DE6">
      <w:pPr>
        <w:jc w:val="both"/>
        <w:rPr>
          <w:rFonts w:ascii="Tahoma" w:hAnsi="Tahoma" w:cs="Tahoma"/>
          <w:sz w:val="20"/>
          <w:szCs w:val="20"/>
        </w:rPr>
      </w:pPr>
    </w:p>
    <w:p w14:paraId="74736A70" w14:textId="77777777" w:rsidR="00D65DC4" w:rsidRDefault="00D65DC4" w:rsidP="00B25DE6">
      <w:pPr>
        <w:jc w:val="both"/>
        <w:rPr>
          <w:rFonts w:ascii="Tahoma" w:hAnsi="Tahoma" w:cs="Tahoma"/>
          <w:sz w:val="20"/>
          <w:szCs w:val="20"/>
        </w:rPr>
      </w:pPr>
    </w:p>
    <w:p w14:paraId="54018B37" w14:textId="117C19E9" w:rsidR="00267F74" w:rsidRPr="00B0455C" w:rsidRDefault="005A46A5" w:rsidP="00B0455C">
      <w:pPr>
        <w:jc w:val="both"/>
        <w:rPr>
          <w:rFonts w:ascii="Tahoma" w:hAnsi="Tahoma" w:cs="Tahoma"/>
          <w:sz w:val="20"/>
          <w:szCs w:val="20"/>
        </w:rPr>
      </w:pPr>
      <w:r w:rsidRPr="005A46A5">
        <w:rPr>
          <w:rFonts w:ascii="Tahoma" w:hAnsi="Tahoma" w:cs="Tahoma"/>
          <w:sz w:val="20"/>
          <w:szCs w:val="20"/>
        </w:rPr>
        <w:tab/>
      </w:r>
    </w:p>
    <w:p w14:paraId="124BD325" w14:textId="77777777" w:rsidR="00267F74" w:rsidRPr="00AD571F" w:rsidRDefault="00267F74" w:rsidP="00267F74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D571F">
        <w:rPr>
          <w:rFonts w:ascii="Tahoma" w:hAnsi="Tahoma" w:cs="Tahoma"/>
          <w:b/>
          <w:sz w:val="20"/>
          <w:szCs w:val="20"/>
          <w:u w:val="single"/>
        </w:rPr>
        <w:t>I. Předmět dodatku</w:t>
      </w:r>
    </w:p>
    <w:p w14:paraId="01EFF67B" w14:textId="77777777" w:rsidR="00267F74" w:rsidRPr="00AD571F" w:rsidRDefault="00267F74" w:rsidP="00267F74">
      <w:pPr>
        <w:jc w:val="both"/>
        <w:rPr>
          <w:rFonts w:ascii="Tahoma" w:hAnsi="Tahoma" w:cs="Tahoma"/>
          <w:sz w:val="20"/>
          <w:szCs w:val="20"/>
        </w:rPr>
      </w:pPr>
    </w:p>
    <w:p w14:paraId="2660A158" w14:textId="4E676D3B" w:rsidR="005528CA" w:rsidRPr="00317611" w:rsidRDefault="00267F74" w:rsidP="005528CA">
      <w:pPr>
        <w:jc w:val="both"/>
        <w:rPr>
          <w:rFonts w:ascii="Tahoma" w:hAnsi="Tahoma" w:cs="Tahoma"/>
          <w:sz w:val="20"/>
          <w:szCs w:val="20"/>
        </w:rPr>
      </w:pPr>
      <w:bookmarkStart w:id="0" w:name="_Toc255560885"/>
      <w:bookmarkStart w:id="1" w:name="_Toc255560738"/>
      <w:r w:rsidRPr="00AD571F">
        <w:rPr>
          <w:rFonts w:ascii="Tahoma" w:hAnsi="Tahoma" w:cs="Tahoma"/>
          <w:b/>
          <w:sz w:val="20"/>
          <w:szCs w:val="20"/>
        </w:rPr>
        <w:t>1.</w:t>
      </w:r>
      <w:r w:rsidR="00446F9F" w:rsidRPr="00AD571F">
        <w:rPr>
          <w:rFonts w:ascii="Tahoma" w:hAnsi="Tahoma" w:cs="Tahoma"/>
          <w:sz w:val="20"/>
          <w:szCs w:val="20"/>
        </w:rPr>
        <w:t xml:space="preserve"> </w:t>
      </w:r>
      <w:r w:rsidR="005528CA" w:rsidRPr="00AD571F">
        <w:rPr>
          <w:rFonts w:ascii="Tahoma" w:hAnsi="Tahoma" w:cs="Tahoma"/>
          <w:sz w:val="20"/>
          <w:szCs w:val="20"/>
        </w:rPr>
        <w:t>Smluvní</w:t>
      </w:r>
      <w:r w:rsidR="00B25DE6">
        <w:rPr>
          <w:rFonts w:ascii="Tahoma" w:hAnsi="Tahoma" w:cs="Tahoma"/>
          <w:sz w:val="20"/>
          <w:szCs w:val="20"/>
        </w:rPr>
        <w:t xml:space="preserve"> strany mění tímto Dodatkem č. 2</w:t>
      </w:r>
      <w:r w:rsidR="005528CA" w:rsidRPr="00AD571F">
        <w:rPr>
          <w:rFonts w:ascii="Tahoma" w:hAnsi="Tahoma" w:cs="Tahoma"/>
          <w:sz w:val="20"/>
          <w:szCs w:val="20"/>
        </w:rPr>
        <w:t xml:space="preserve"> </w:t>
      </w:r>
      <w:r w:rsidR="005528CA" w:rsidRPr="00AD571F">
        <w:rPr>
          <w:rFonts w:ascii="Tahoma" w:hAnsi="Tahoma" w:cs="Tahoma"/>
          <w:b/>
          <w:sz w:val="20"/>
          <w:szCs w:val="20"/>
        </w:rPr>
        <w:t>předmět díla</w:t>
      </w:r>
      <w:r w:rsidR="00B25DE6">
        <w:rPr>
          <w:rFonts w:ascii="Tahoma" w:hAnsi="Tahoma" w:cs="Tahoma"/>
          <w:sz w:val="20"/>
          <w:szCs w:val="20"/>
        </w:rPr>
        <w:t xml:space="preserve"> vymezený ve Smlouvě o dílo ve znění Dodatku č. 1 a to</w:t>
      </w:r>
      <w:r w:rsidR="005528CA" w:rsidRPr="00AD571F">
        <w:rPr>
          <w:rFonts w:ascii="Tahoma" w:hAnsi="Tahoma" w:cs="Tahoma"/>
          <w:sz w:val="20"/>
          <w:szCs w:val="20"/>
        </w:rPr>
        <w:t xml:space="preserve"> tak, že zhotovitel se zavazuje nad rámec plnění dle </w:t>
      </w:r>
      <w:r w:rsidR="005528CA" w:rsidRPr="00AD571F">
        <w:rPr>
          <w:rFonts w:ascii="Tahoma" w:hAnsi="Tahoma" w:cs="Tahoma"/>
          <w:b/>
          <w:bCs/>
          <w:sz w:val="20"/>
          <w:szCs w:val="20"/>
        </w:rPr>
        <w:t>čl. II.</w:t>
      </w:r>
      <w:r w:rsidR="005528CA" w:rsidRPr="00AD571F">
        <w:rPr>
          <w:rFonts w:ascii="Tahoma" w:hAnsi="Tahoma" w:cs="Tahoma"/>
          <w:sz w:val="20"/>
          <w:szCs w:val="20"/>
        </w:rPr>
        <w:t xml:space="preserve"> Smlouvy o dílo </w:t>
      </w:r>
      <w:r w:rsidR="00B25DE6">
        <w:rPr>
          <w:rFonts w:ascii="Tahoma" w:hAnsi="Tahoma" w:cs="Tahoma"/>
          <w:sz w:val="20"/>
          <w:szCs w:val="20"/>
        </w:rPr>
        <w:t xml:space="preserve">ve znění Dodatku </w:t>
      </w:r>
      <w:r w:rsidR="004B32E0">
        <w:rPr>
          <w:rFonts w:ascii="Tahoma" w:hAnsi="Tahoma" w:cs="Tahoma"/>
          <w:sz w:val="20"/>
          <w:szCs w:val="20"/>
        </w:rPr>
        <w:t>č. 1 dále</w:t>
      </w:r>
      <w:r w:rsidR="005528CA" w:rsidRPr="00AD571F">
        <w:rPr>
          <w:rFonts w:ascii="Tahoma" w:hAnsi="Tahoma" w:cs="Tahoma"/>
          <w:sz w:val="20"/>
          <w:szCs w:val="20"/>
        </w:rPr>
        <w:t xml:space="preserve"> provést (vícepráce) </w:t>
      </w:r>
      <w:r w:rsidR="00D13F66" w:rsidRPr="00AD571F">
        <w:rPr>
          <w:rFonts w:ascii="Tahoma" w:hAnsi="Tahoma" w:cs="Tahoma"/>
          <w:sz w:val="20"/>
          <w:szCs w:val="20"/>
        </w:rPr>
        <w:t xml:space="preserve">a neprovést (méněpráce) </w:t>
      </w:r>
      <w:r w:rsidR="005528CA" w:rsidRPr="00AD571F">
        <w:rPr>
          <w:rFonts w:ascii="Tahoma" w:hAnsi="Tahoma" w:cs="Tahoma"/>
          <w:b/>
          <w:sz w:val="20"/>
          <w:szCs w:val="20"/>
        </w:rPr>
        <w:t>uvedené v preambuli tohoto D</w:t>
      </w:r>
      <w:r w:rsidR="00B25DE6">
        <w:rPr>
          <w:rFonts w:ascii="Tahoma" w:hAnsi="Tahoma" w:cs="Tahoma"/>
          <w:b/>
          <w:sz w:val="20"/>
          <w:szCs w:val="20"/>
        </w:rPr>
        <w:t>odatku č. 2</w:t>
      </w:r>
      <w:r w:rsidR="0034628A">
        <w:rPr>
          <w:rFonts w:ascii="Tahoma" w:hAnsi="Tahoma" w:cs="Tahoma"/>
          <w:b/>
          <w:sz w:val="20"/>
          <w:szCs w:val="20"/>
        </w:rPr>
        <w:t xml:space="preserve"> a blíže specifikované </w:t>
      </w:r>
      <w:r w:rsidR="00D13F66" w:rsidRPr="00AD571F">
        <w:rPr>
          <w:rFonts w:ascii="Tahoma" w:hAnsi="Tahoma" w:cs="Tahoma"/>
          <w:b/>
          <w:sz w:val="20"/>
          <w:szCs w:val="20"/>
        </w:rPr>
        <w:t>ve </w:t>
      </w:r>
      <w:r w:rsidR="005528CA" w:rsidRPr="00AD571F">
        <w:rPr>
          <w:rFonts w:ascii="Tahoma" w:hAnsi="Tahoma" w:cs="Tahoma"/>
          <w:b/>
          <w:sz w:val="20"/>
          <w:szCs w:val="20"/>
        </w:rPr>
        <w:t>Změnov</w:t>
      </w:r>
      <w:r w:rsidR="006278BD">
        <w:rPr>
          <w:rFonts w:ascii="Tahoma" w:hAnsi="Tahoma" w:cs="Tahoma"/>
          <w:b/>
          <w:sz w:val="20"/>
          <w:szCs w:val="20"/>
        </w:rPr>
        <w:t>ých</w:t>
      </w:r>
      <w:r w:rsidR="005528CA" w:rsidRPr="00AD571F">
        <w:rPr>
          <w:rFonts w:ascii="Tahoma" w:hAnsi="Tahoma" w:cs="Tahoma"/>
          <w:b/>
          <w:sz w:val="20"/>
          <w:szCs w:val="20"/>
        </w:rPr>
        <w:t xml:space="preserve"> list</w:t>
      </w:r>
      <w:r w:rsidR="006278BD">
        <w:rPr>
          <w:rFonts w:ascii="Tahoma" w:hAnsi="Tahoma" w:cs="Tahoma"/>
          <w:b/>
          <w:sz w:val="20"/>
          <w:szCs w:val="20"/>
        </w:rPr>
        <w:t xml:space="preserve">ech </w:t>
      </w:r>
      <w:r w:rsidR="00D13F66" w:rsidRPr="00AD571F">
        <w:rPr>
          <w:rFonts w:ascii="Tahoma" w:hAnsi="Tahoma" w:cs="Tahoma"/>
          <w:b/>
          <w:sz w:val="20"/>
          <w:szCs w:val="20"/>
        </w:rPr>
        <w:t>a</w:t>
      </w:r>
      <w:r w:rsidR="005528CA" w:rsidRPr="00AD571F">
        <w:rPr>
          <w:rFonts w:ascii="Tahoma" w:hAnsi="Tahoma" w:cs="Tahoma"/>
          <w:b/>
          <w:sz w:val="20"/>
          <w:szCs w:val="20"/>
        </w:rPr>
        <w:t xml:space="preserve"> </w:t>
      </w:r>
      <w:r w:rsidR="00D13F66" w:rsidRPr="00AD571F">
        <w:rPr>
          <w:rFonts w:ascii="Tahoma" w:hAnsi="Tahoma" w:cs="Tahoma"/>
          <w:b/>
          <w:sz w:val="20"/>
          <w:szCs w:val="20"/>
        </w:rPr>
        <w:t>P</w:t>
      </w:r>
      <w:r w:rsidR="005528CA" w:rsidRPr="00AD571F">
        <w:rPr>
          <w:rFonts w:ascii="Tahoma" w:hAnsi="Tahoma" w:cs="Tahoma"/>
          <w:b/>
          <w:sz w:val="20"/>
          <w:szCs w:val="20"/>
        </w:rPr>
        <w:t>oložkov</w:t>
      </w:r>
      <w:r w:rsidR="006278BD">
        <w:rPr>
          <w:rFonts w:ascii="Tahoma" w:hAnsi="Tahoma" w:cs="Tahoma"/>
          <w:b/>
          <w:sz w:val="20"/>
          <w:szCs w:val="20"/>
        </w:rPr>
        <w:t>ých</w:t>
      </w:r>
      <w:r w:rsidR="005528CA" w:rsidRPr="00AD571F">
        <w:rPr>
          <w:rFonts w:ascii="Tahoma" w:hAnsi="Tahoma" w:cs="Tahoma"/>
          <w:b/>
          <w:sz w:val="20"/>
          <w:szCs w:val="20"/>
        </w:rPr>
        <w:t xml:space="preserve"> rozpoč</w:t>
      </w:r>
      <w:r w:rsidR="006278BD">
        <w:rPr>
          <w:rFonts w:ascii="Tahoma" w:hAnsi="Tahoma" w:cs="Tahoma"/>
          <w:b/>
          <w:sz w:val="20"/>
          <w:szCs w:val="20"/>
        </w:rPr>
        <w:t xml:space="preserve">tech </w:t>
      </w:r>
      <w:r w:rsidR="005528CA" w:rsidRPr="00AD571F">
        <w:rPr>
          <w:rFonts w:ascii="Tahoma" w:hAnsi="Tahoma" w:cs="Tahoma"/>
          <w:b/>
          <w:sz w:val="20"/>
          <w:szCs w:val="20"/>
        </w:rPr>
        <w:t>pro dan</w:t>
      </w:r>
      <w:r w:rsidR="00D13F66" w:rsidRPr="00AD571F">
        <w:rPr>
          <w:rFonts w:ascii="Tahoma" w:hAnsi="Tahoma" w:cs="Tahoma"/>
          <w:b/>
          <w:sz w:val="20"/>
          <w:szCs w:val="20"/>
        </w:rPr>
        <w:t>é</w:t>
      </w:r>
      <w:r w:rsidR="005528CA" w:rsidRPr="00AD571F">
        <w:rPr>
          <w:rFonts w:ascii="Tahoma" w:hAnsi="Tahoma" w:cs="Tahoma"/>
          <w:b/>
          <w:sz w:val="20"/>
          <w:szCs w:val="20"/>
        </w:rPr>
        <w:t xml:space="preserve"> změn</w:t>
      </w:r>
      <w:r w:rsidR="00D13F66" w:rsidRPr="00AD571F">
        <w:rPr>
          <w:rFonts w:ascii="Tahoma" w:hAnsi="Tahoma" w:cs="Tahoma"/>
          <w:b/>
          <w:sz w:val="20"/>
          <w:szCs w:val="20"/>
        </w:rPr>
        <w:t>y</w:t>
      </w:r>
      <w:r w:rsidR="0034628A">
        <w:rPr>
          <w:rFonts w:ascii="Tahoma" w:hAnsi="Tahoma" w:cs="Tahoma"/>
          <w:sz w:val="20"/>
          <w:szCs w:val="20"/>
        </w:rPr>
        <w:t>,</w:t>
      </w:r>
      <w:r w:rsidR="005528CA" w:rsidRPr="00AD571F">
        <w:rPr>
          <w:rFonts w:ascii="Tahoma" w:hAnsi="Tahoma" w:cs="Tahoma"/>
          <w:sz w:val="20"/>
          <w:szCs w:val="20"/>
        </w:rPr>
        <w:t xml:space="preserve"> jež t</w:t>
      </w:r>
      <w:r w:rsidR="00B25DE6">
        <w:rPr>
          <w:rFonts w:ascii="Tahoma" w:hAnsi="Tahoma" w:cs="Tahoma"/>
          <w:sz w:val="20"/>
          <w:szCs w:val="20"/>
        </w:rPr>
        <w:t xml:space="preserve">voří přílohy tohoto Dodatku </w:t>
      </w:r>
      <w:r w:rsidR="00B25DE6" w:rsidRPr="00317611">
        <w:rPr>
          <w:rFonts w:ascii="Tahoma" w:hAnsi="Tahoma" w:cs="Tahoma"/>
          <w:sz w:val="20"/>
          <w:szCs w:val="20"/>
        </w:rPr>
        <w:t>č. 2</w:t>
      </w:r>
      <w:r w:rsidR="005528CA" w:rsidRPr="00317611">
        <w:rPr>
          <w:rFonts w:ascii="Tahoma" w:hAnsi="Tahoma" w:cs="Tahoma"/>
          <w:sz w:val="20"/>
          <w:szCs w:val="20"/>
          <w:lang w:eastAsia="en-US"/>
        </w:rPr>
        <w:t>.</w:t>
      </w:r>
      <w:r w:rsidR="005528CA" w:rsidRPr="00317611">
        <w:rPr>
          <w:rFonts w:ascii="Tahoma" w:hAnsi="Tahoma" w:cs="Tahoma"/>
          <w:sz w:val="20"/>
          <w:szCs w:val="20"/>
        </w:rPr>
        <w:t xml:space="preserve"> </w:t>
      </w:r>
    </w:p>
    <w:p w14:paraId="641A7379" w14:textId="77777777" w:rsidR="005528CA" w:rsidRPr="00317611" w:rsidRDefault="005528CA" w:rsidP="005528CA">
      <w:pPr>
        <w:jc w:val="both"/>
        <w:rPr>
          <w:rFonts w:ascii="Tahoma" w:hAnsi="Tahoma" w:cs="Tahoma"/>
          <w:sz w:val="20"/>
          <w:szCs w:val="20"/>
        </w:rPr>
      </w:pPr>
    </w:p>
    <w:p w14:paraId="65CCE63C" w14:textId="5D7598A9" w:rsidR="005528CA" w:rsidRDefault="005528CA" w:rsidP="005528CA">
      <w:pPr>
        <w:jc w:val="both"/>
        <w:rPr>
          <w:rFonts w:ascii="Tahoma" w:hAnsi="Tahoma" w:cs="Tahoma"/>
          <w:sz w:val="20"/>
          <w:szCs w:val="20"/>
        </w:rPr>
      </w:pPr>
      <w:r w:rsidRPr="00317611">
        <w:rPr>
          <w:rFonts w:ascii="Tahoma" w:hAnsi="Tahoma" w:cs="Tahoma"/>
          <w:b/>
          <w:sz w:val="20"/>
          <w:szCs w:val="20"/>
        </w:rPr>
        <w:t>2.</w:t>
      </w:r>
      <w:r w:rsidRPr="00317611">
        <w:rPr>
          <w:rFonts w:ascii="Tahoma" w:hAnsi="Tahoma" w:cs="Tahoma"/>
          <w:sz w:val="20"/>
          <w:szCs w:val="20"/>
        </w:rPr>
        <w:t xml:space="preserve"> Smluvní</w:t>
      </w:r>
      <w:r w:rsidR="00B25DE6" w:rsidRPr="00317611">
        <w:rPr>
          <w:rFonts w:ascii="Tahoma" w:hAnsi="Tahoma" w:cs="Tahoma"/>
          <w:sz w:val="20"/>
          <w:szCs w:val="20"/>
        </w:rPr>
        <w:t xml:space="preserve"> strany mění tímto Dodatkem č. 2</w:t>
      </w:r>
      <w:r w:rsidRPr="00AD571F">
        <w:rPr>
          <w:rFonts w:ascii="Tahoma" w:hAnsi="Tahoma" w:cs="Tahoma"/>
          <w:sz w:val="20"/>
          <w:szCs w:val="20"/>
        </w:rPr>
        <w:t xml:space="preserve"> </w:t>
      </w:r>
      <w:r w:rsidRPr="00AD571F">
        <w:rPr>
          <w:rFonts w:ascii="Tahoma" w:hAnsi="Tahoma" w:cs="Tahoma"/>
          <w:b/>
          <w:sz w:val="20"/>
          <w:szCs w:val="20"/>
        </w:rPr>
        <w:t>cenu díla</w:t>
      </w:r>
      <w:r w:rsidRPr="00AD571F">
        <w:rPr>
          <w:rFonts w:ascii="Tahoma" w:hAnsi="Tahoma" w:cs="Tahoma"/>
          <w:sz w:val="20"/>
          <w:szCs w:val="20"/>
        </w:rPr>
        <w:t xml:space="preserve">, a to tak, že </w:t>
      </w:r>
      <w:r w:rsidRPr="00AD571F">
        <w:rPr>
          <w:rFonts w:ascii="Tahoma" w:hAnsi="Tahoma" w:cs="Tahoma"/>
          <w:b/>
          <w:sz w:val="20"/>
          <w:szCs w:val="20"/>
        </w:rPr>
        <w:t>cena díla původně sjednaná v čl. V., bod 5.1 Smlouvy o dílo</w:t>
      </w:r>
      <w:r w:rsidR="00B25DE6">
        <w:rPr>
          <w:rFonts w:ascii="Tahoma" w:hAnsi="Tahoma" w:cs="Tahoma"/>
          <w:b/>
          <w:sz w:val="20"/>
          <w:szCs w:val="20"/>
        </w:rPr>
        <w:t xml:space="preserve"> ve znění Dodatku č. 1 je</w:t>
      </w:r>
      <w:r w:rsidRPr="00AD571F">
        <w:rPr>
          <w:rFonts w:ascii="Tahoma" w:hAnsi="Tahoma" w:cs="Tahoma"/>
          <w:b/>
          <w:sz w:val="20"/>
          <w:szCs w:val="20"/>
        </w:rPr>
        <w:t xml:space="preserve"> upravena takto</w:t>
      </w:r>
      <w:r w:rsidRPr="00AD571F">
        <w:rPr>
          <w:rFonts w:ascii="Tahoma" w:hAnsi="Tahoma" w:cs="Tahoma"/>
          <w:sz w:val="20"/>
          <w:szCs w:val="20"/>
        </w:rPr>
        <w:t>:</w:t>
      </w:r>
    </w:p>
    <w:p w14:paraId="46917398" w14:textId="77777777" w:rsidR="00B25DE6" w:rsidRDefault="00B25DE6" w:rsidP="005528CA">
      <w:pPr>
        <w:jc w:val="both"/>
        <w:rPr>
          <w:rFonts w:ascii="Tahoma" w:hAnsi="Tahoma" w:cs="Tahoma"/>
          <w:sz w:val="20"/>
          <w:szCs w:val="20"/>
        </w:rPr>
      </w:pPr>
    </w:p>
    <w:p w14:paraId="01B7C155" w14:textId="77777777" w:rsidR="005528CA" w:rsidRPr="00AD571F" w:rsidRDefault="005528CA" w:rsidP="005528CA">
      <w:pPr>
        <w:pStyle w:val="Zkladntext"/>
        <w:numPr>
          <w:ilvl w:val="0"/>
          <w:numId w:val="37"/>
        </w:numPr>
        <w:spacing w:before="0" w:after="0"/>
        <w:ind w:left="709" w:hanging="709"/>
        <w:rPr>
          <w:rFonts w:ascii="Tahoma" w:hAnsi="Tahoma" w:cs="Tahoma"/>
          <w:bCs/>
          <w:i/>
          <w:sz w:val="20"/>
        </w:rPr>
      </w:pPr>
      <w:r w:rsidRPr="00AD571F">
        <w:rPr>
          <w:rFonts w:ascii="Tahoma" w:hAnsi="Tahoma" w:cs="Tahoma"/>
          <w:bCs/>
          <w:i/>
          <w:sz w:val="20"/>
        </w:rPr>
        <w:t>Cena díla dle této smlouvy je stanovena ve výši:</w:t>
      </w:r>
    </w:p>
    <w:p w14:paraId="22D80C0C" w14:textId="383FF9B2" w:rsidR="00D13F66" w:rsidRPr="00AD571F" w:rsidRDefault="005528CA" w:rsidP="00D13F66">
      <w:pPr>
        <w:tabs>
          <w:tab w:val="left" w:pos="709"/>
          <w:tab w:val="right" w:pos="7797"/>
          <w:tab w:val="left" w:pos="7938"/>
        </w:tabs>
        <w:autoSpaceDE w:val="0"/>
        <w:autoSpaceDN w:val="0"/>
        <w:ind w:left="709"/>
        <w:rPr>
          <w:rFonts w:ascii="Tahoma" w:hAnsi="Tahoma" w:cs="Tahoma"/>
          <w:i/>
          <w:sz w:val="20"/>
          <w:szCs w:val="20"/>
        </w:rPr>
      </w:pPr>
      <w:r w:rsidRPr="00AD571F">
        <w:rPr>
          <w:rFonts w:ascii="Tahoma" w:hAnsi="Tahoma" w:cs="Tahoma"/>
          <w:i/>
          <w:sz w:val="20"/>
          <w:szCs w:val="20"/>
        </w:rPr>
        <w:t>Celková cena</w:t>
      </w:r>
      <w:r w:rsidRPr="00AD571F">
        <w:rPr>
          <w:rFonts w:ascii="Tahoma" w:hAnsi="Tahoma" w:cs="Tahoma"/>
          <w:i/>
          <w:sz w:val="20"/>
          <w:szCs w:val="20"/>
        </w:rPr>
        <w:tab/>
      </w:r>
      <w:r w:rsidR="008E364F">
        <w:rPr>
          <w:rFonts w:ascii="Tahoma" w:hAnsi="Tahoma" w:cs="Tahoma"/>
          <w:i/>
          <w:sz w:val="20"/>
          <w:szCs w:val="20"/>
        </w:rPr>
        <w:t xml:space="preserve">   </w:t>
      </w:r>
      <w:r w:rsidR="00B0455C">
        <w:rPr>
          <w:rFonts w:ascii="Tahoma" w:hAnsi="Tahoma" w:cs="Tahoma"/>
          <w:i/>
          <w:sz w:val="20"/>
          <w:szCs w:val="20"/>
        </w:rPr>
        <w:t xml:space="preserve">56 868 </w:t>
      </w:r>
      <w:r w:rsidR="00D13F66" w:rsidRPr="00AD571F">
        <w:rPr>
          <w:rFonts w:ascii="Tahoma" w:hAnsi="Tahoma" w:cs="Tahoma"/>
          <w:i/>
          <w:sz w:val="20"/>
          <w:szCs w:val="20"/>
        </w:rPr>
        <w:t>686,00 Kč bez DPH</w:t>
      </w:r>
    </w:p>
    <w:p w14:paraId="5552DD08" w14:textId="1E5886F6" w:rsidR="00D13F66" w:rsidRPr="00AD571F" w:rsidRDefault="00D13F66" w:rsidP="00D13F66">
      <w:pPr>
        <w:tabs>
          <w:tab w:val="left" w:pos="709"/>
          <w:tab w:val="right" w:pos="7797"/>
          <w:tab w:val="left" w:pos="7938"/>
        </w:tabs>
        <w:autoSpaceDE w:val="0"/>
        <w:autoSpaceDN w:val="0"/>
        <w:ind w:left="709"/>
        <w:rPr>
          <w:rFonts w:ascii="Tahoma" w:hAnsi="Tahoma" w:cs="Tahoma"/>
          <w:i/>
          <w:sz w:val="20"/>
          <w:szCs w:val="20"/>
        </w:rPr>
      </w:pPr>
      <w:r w:rsidRPr="00AD571F">
        <w:rPr>
          <w:rFonts w:ascii="Tahoma" w:hAnsi="Tahoma" w:cs="Tahoma"/>
          <w:i/>
          <w:sz w:val="20"/>
          <w:szCs w:val="20"/>
        </w:rPr>
        <w:tab/>
      </w:r>
      <w:r w:rsidR="0034628A">
        <w:rPr>
          <w:rFonts w:ascii="Tahoma" w:hAnsi="Tahoma" w:cs="Tahoma"/>
          <w:i/>
          <w:sz w:val="20"/>
          <w:szCs w:val="20"/>
        </w:rPr>
        <w:t xml:space="preserve">11 942 </w:t>
      </w:r>
      <w:r w:rsidRPr="00AD571F">
        <w:rPr>
          <w:rFonts w:ascii="Tahoma" w:hAnsi="Tahoma" w:cs="Tahoma"/>
          <w:i/>
          <w:sz w:val="20"/>
          <w:szCs w:val="20"/>
        </w:rPr>
        <w:t>424,06 Kč DPH</w:t>
      </w:r>
    </w:p>
    <w:p w14:paraId="744CDFC3" w14:textId="74B6B224" w:rsidR="005528CA" w:rsidRPr="00AD571F" w:rsidRDefault="00D13F66" w:rsidP="00D13F66">
      <w:pPr>
        <w:tabs>
          <w:tab w:val="left" w:pos="709"/>
          <w:tab w:val="right" w:pos="7797"/>
          <w:tab w:val="left" w:pos="7938"/>
        </w:tabs>
        <w:autoSpaceDE w:val="0"/>
        <w:autoSpaceDN w:val="0"/>
        <w:ind w:left="709"/>
        <w:rPr>
          <w:rFonts w:ascii="Tahoma" w:hAnsi="Tahoma" w:cs="Tahoma"/>
          <w:i/>
          <w:sz w:val="20"/>
          <w:szCs w:val="20"/>
        </w:rPr>
      </w:pPr>
      <w:r w:rsidRPr="00AD571F">
        <w:rPr>
          <w:rFonts w:ascii="Tahoma" w:hAnsi="Tahoma" w:cs="Tahoma"/>
          <w:i/>
          <w:sz w:val="20"/>
          <w:szCs w:val="20"/>
        </w:rPr>
        <w:tab/>
      </w:r>
      <w:r w:rsidR="0034628A">
        <w:rPr>
          <w:rFonts w:ascii="Tahoma" w:hAnsi="Tahoma" w:cs="Tahoma"/>
          <w:i/>
          <w:sz w:val="20"/>
          <w:szCs w:val="20"/>
        </w:rPr>
        <w:t xml:space="preserve">68 811 </w:t>
      </w:r>
      <w:r w:rsidRPr="00AD571F">
        <w:rPr>
          <w:rFonts w:ascii="Tahoma" w:hAnsi="Tahoma" w:cs="Tahoma"/>
          <w:i/>
          <w:sz w:val="20"/>
          <w:szCs w:val="20"/>
        </w:rPr>
        <w:t>110,06 Kč vč. DPH</w:t>
      </w:r>
    </w:p>
    <w:p w14:paraId="44312DA8" w14:textId="39F3A7DB" w:rsidR="005528CA" w:rsidRPr="00AD571F" w:rsidRDefault="005528CA" w:rsidP="005528CA">
      <w:pPr>
        <w:tabs>
          <w:tab w:val="decimal" w:pos="7371"/>
        </w:tabs>
        <w:ind w:left="284"/>
        <w:rPr>
          <w:rFonts w:ascii="Tahoma" w:hAnsi="Tahoma" w:cs="Tahoma"/>
          <w:i/>
          <w:sz w:val="20"/>
          <w:szCs w:val="20"/>
        </w:rPr>
      </w:pP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>--------------------------------------------------------------------------------------------</w:t>
      </w:r>
      <w:r w:rsidR="006278BD" w:rsidRPr="00AD571F">
        <w:rPr>
          <w:rFonts w:ascii="Tahoma" w:hAnsi="Tahoma" w:cs="Tahoma"/>
          <w:b/>
          <w:i/>
          <w:color w:val="000000"/>
          <w:sz w:val="20"/>
          <w:szCs w:val="20"/>
        </w:rPr>
        <w:t>------</w:t>
      </w:r>
      <w:r w:rsidR="006278BD">
        <w:rPr>
          <w:rFonts w:ascii="Tahoma" w:hAnsi="Tahoma" w:cs="Tahoma"/>
          <w:b/>
          <w:i/>
          <w:color w:val="000000"/>
          <w:sz w:val="20"/>
          <w:szCs w:val="20"/>
        </w:rPr>
        <w:t>---</w:t>
      </w:r>
    </w:p>
    <w:p w14:paraId="2DB15C93" w14:textId="4E9D7F9D" w:rsidR="005528CA" w:rsidRPr="00AD571F" w:rsidRDefault="005528CA" w:rsidP="005528CA">
      <w:pPr>
        <w:pStyle w:val="Zhlav"/>
        <w:tabs>
          <w:tab w:val="clear" w:pos="4536"/>
          <w:tab w:val="clear" w:pos="9072"/>
          <w:tab w:val="decimal" w:pos="7371"/>
        </w:tabs>
        <w:jc w:val="both"/>
        <w:rPr>
          <w:rFonts w:ascii="Tahoma" w:hAnsi="Tahoma" w:cs="Tahoma"/>
          <w:i/>
          <w:sz w:val="20"/>
          <w:szCs w:val="20"/>
        </w:rPr>
      </w:pPr>
      <w:r w:rsidRPr="00AD571F">
        <w:rPr>
          <w:rFonts w:ascii="Tahoma" w:eastAsia="Tahoma" w:hAnsi="Tahoma" w:cs="Tahoma"/>
          <w:b/>
          <w:i/>
          <w:sz w:val="20"/>
          <w:szCs w:val="20"/>
        </w:rPr>
        <w:t xml:space="preserve">     </w:t>
      </w:r>
      <w:r w:rsidRPr="00AD571F">
        <w:rPr>
          <w:rFonts w:ascii="Tahoma" w:hAnsi="Tahoma" w:cs="Tahoma"/>
          <w:b/>
          <w:i/>
          <w:sz w:val="20"/>
          <w:szCs w:val="20"/>
        </w:rPr>
        <w:t xml:space="preserve">Vícepráce dle Dodatku č. 1 bez DPH:                                      </w:t>
      </w:r>
      <w:r w:rsidR="0034628A">
        <w:rPr>
          <w:rFonts w:ascii="Tahoma" w:hAnsi="Tahoma" w:cs="Tahoma"/>
          <w:b/>
          <w:i/>
          <w:sz w:val="20"/>
          <w:szCs w:val="20"/>
        </w:rPr>
        <w:t>2 </w:t>
      </w:r>
      <w:r w:rsidR="004507FE">
        <w:rPr>
          <w:rFonts w:ascii="Tahoma" w:hAnsi="Tahoma" w:cs="Tahoma"/>
          <w:b/>
          <w:i/>
          <w:sz w:val="20"/>
          <w:szCs w:val="20"/>
        </w:rPr>
        <w:t>831</w:t>
      </w:r>
      <w:r w:rsidR="0034628A">
        <w:rPr>
          <w:rFonts w:ascii="Tahoma" w:hAnsi="Tahoma" w:cs="Tahoma"/>
          <w:b/>
          <w:i/>
          <w:sz w:val="20"/>
          <w:szCs w:val="20"/>
        </w:rPr>
        <w:t xml:space="preserve"> </w:t>
      </w:r>
      <w:r w:rsidR="004507FE">
        <w:rPr>
          <w:rFonts w:ascii="Tahoma" w:hAnsi="Tahoma" w:cs="Tahoma"/>
          <w:b/>
          <w:i/>
          <w:sz w:val="20"/>
          <w:szCs w:val="20"/>
        </w:rPr>
        <w:t xml:space="preserve">014,35 </w:t>
      </w:r>
      <w:r w:rsidRPr="00AD571F">
        <w:rPr>
          <w:rFonts w:ascii="Tahoma" w:hAnsi="Tahoma" w:cs="Tahoma"/>
          <w:b/>
          <w:i/>
          <w:sz w:val="20"/>
          <w:szCs w:val="20"/>
        </w:rPr>
        <w:t>Kč</w:t>
      </w:r>
    </w:p>
    <w:p w14:paraId="08394561" w14:textId="76BBAAE4" w:rsidR="005528CA" w:rsidRPr="00AD571F" w:rsidRDefault="005528CA" w:rsidP="005528CA">
      <w:pPr>
        <w:pStyle w:val="Zhlav"/>
        <w:tabs>
          <w:tab w:val="clear" w:pos="4536"/>
          <w:tab w:val="clear" w:pos="9072"/>
          <w:tab w:val="decimal" w:pos="7371"/>
        </w:tabs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AD571F">
        <w:rPr>
          <w:rFonts w:ascii="Tahoma" w:hAnsi="Tahoma" w:cs="Tahoma"/>
          <w:b/>
          <w:i/>
          <w:sz w:val="20"/>
          <w:szCs w:val="20"/>
        </w:rPr>
        <w:t xml:space="preserve">Méněpráce dle Dodatku č. 1 bez DPH:      </w:t>
      </w:r>
      <w:r w:rsidR="0034628A">
        <w:rPr>
          <w:rFonts w:ascii="Tahoma" w:hAnsi="Tahoma" w:cs="Tahoma"/>
          <w:b/>
          <w:i/>
          <w:sz w:val="20"/>
          <w:szCs w:val="20"/>
        </w:rPr>
        <w:t xml:space="preserve">                              </w:t>
      </w:r>
      <w:r w:rsidR="00047020" w:rsidRPr="00AD571F">
        <w:rPr>
          <w:rFonts w:ascii="Tahoma" w:hAnsi="Tahoma" w:cs="Tahoma"/>
          <w:b/>
          <w:i/>
          <w:sz w:val="20"/>
          <w:szCs w:val="20"/>
        </w:rPr>
        <w:t xml:space="preserve"> </w:t>
      </w:r>
      <w:r w:rsidR="0034628A">
        <w:rPr>
          <w:rFonts w:ascii="Tahoma" w:hAnsi="Tahoma" w:cs="Tahoma"/>
          <w:b/>
          <w:i/>
          <w:sz w:val="20"/>
          <w:szCs w:val="20"/>
        </w:rPr>
        <w:t>-</w:t>
      </w:r>
      <w:r w:rsidR="00047020" w:rsidRPr="00AD571F">
        <w:rPr>
          <w:rFonts w:ascii="Tahoma" w:hAnsi="Tahoma" w:cs="Tahoma"/>
          <w:b/>
          <w:i/>
          <w:sz w:val="20"/>
          <w:szCs w:val="20"/>
        </w:rPr>
        <w:t xml:space="preserve"> </w:t>
      </w:r>
      <w:r w:rsidR="004507FE">
        <w:rPr>
          <w:rFonts w:ascii="Tahoma" w:hAnsi="Tahoma" w:cs="Tahoma"/>
          <w:b/>
          <w:i/>
          <w:sz w:val="20"/>
          <w:szCs w:val="20"/>
        </w:rPr>
        <w:t>427 765,32</w:t>
      </w:r>
      <w:r w:rsidRPr="00AD571F">
        <w:rPr>
          <w:rFonts w:ascii="Tahoma" w:hAnsi="Tahoma" w:cs="Tahoma"/>
          <w:b/>
          <w:i/>
          <w:sz w:val="20"/>
          <w:szCs w:val="20"/>
        </w:rPr>
        <w:t xml:space="preserve"> Kč</w:t>
      </w:r>
    </w:p>
    <w:p w14:paraId="182742C7" w14:textId="38E2D7D7" w:rsidR="005528CA" w:rsidRPr="00AD571F" w:rsidRDefault="005528CA" w:rsidP="005528CA">
      <w:pPr>
        <w:pStyle w:val="Zhlav"/>
        <w:tabs>
          <w:tab w:val="clear" w:pos="4536"/>
          <w:tab w:val="clear" w:pos="9072"/>
          <w:tab w:val="decimal" w:pos="7371"/>
        </w:tabs>
        <w:ind w:left="284"/>
        <w:jc w:val="both"/>
        <w:rPr>
          <w:rFonts w:ascii="Tahoma" w:hAnsi="Tahoma" w:cs="Tahoma"/>
          <w:b/>
          <w:i/>
          <w:sz w:val="20"/>
          <w:szCs w:val="20"/>
        </w:rPr>
      </w:pPr>
      <w:r w:rsidRPr="00AD571F">
        <w:rPr>
          <w:rFonts w:ascii="Tahoma" w:hAnsi="Tahoma" w:cs="Tahoma"/>
          <w:b/>
          <w:i/>
          <w:sz w:val="20"/>
          <w:szCs w:val="20"/>
        </w:rPr>
        <w:t xml:space="preserve">Hodnota změny dle Dodatku č. 1 bez DPH (absolutní           </w:t>
      </w:r>
      <w:r w:rsidRPr="00AD571F">
        <w:rPr>
          <w:rFonts w:ascii="Tahoma" w:hAnsi="Tahoma" w:cs="Tahoma"/>
          <w:b/>
          <w:i/>
          <w:sz w:val="20"/>
          <w:szCs w:val="20"/>
        </w:rPr>
        <w:tab/>
      </w:r>
      <w:r w:rsidRPr="00AD571F">
        <w:rPr>
          <w:rFonts w:ascii="Tahoma" w:hAnsi="Tahoma" w:cs="Tahoma"/>
          <w:b/>
          <w:i/>
          <w:sz w:val="20"/>
          <w:szCs w:val="20"/>
        </w:rPr>
        <w:br/>
        <w:t xml:space="preserve">hodnota VP+MP):                                                                  </w:t>
      </w:r>
      <w:r w:rsidR="00047020" w:rsidRPr="00AD571F">
        <w:rPr>
          <w:rFonts w:ascii="Tahoma" w:hAnsi="Tahoma" w:cs="Tahoma"/>
          <w:b/>
          <w:i/>
          <w:sz w:val="20"/>
          <w:szCs w:val="20"/>
        </w:rPr>
        <w:t xml:space="preserve">  </w:t>
      </w:r>
      <w:r w:rsidRPr="00AD571F">
        <w:rPr>
          <w:rFonts w:ascii="Tahoma" w:hAnsi="Tahoma" w:cs="Tahoma"/>
          <w:b/>
          <w:i/>
          <w:sz w:val="20"/>
          <w:szCs w:val="20"/>
        </w:rPr>
        <w:t xml:space="preserve"> </w:t>
      </w:r>
      <w:r w:rsidR="004507FE" w:rsidRPr="004507FE">
        <w:rPr>
          <w:rFonts w:ascii="Tahoma" w:hAnsi="Tahoma" w:cs="Tahoma"/>
          <w:b/>
          <w:i/>
          <w:sz w:val="20"/>
          <w:szCs w:val="20"/>
        </w:rPr>
        <w:t>3 258 779,67</w:t>
      </w:r>
      <w:r w:rsidR="004507FE">
        <w:rPr>
          <w:rFonts w:ascii="Tahoma" w:hAnsi="Tahoma" w:cs="Tahoma"/>
          <w:b/>
          <w:i/>
          <w:sz w:val="20"/>
          <w:szCs w:val="20"/>
        </w:rPr>
        <w:t xml:space="preserve"> </w:t>
      </w:r>
      <w:r w:rsidR="00047020" w:rsidRPr="00AD571F">
        <w:rPr>
          <w:rFonts w:ascii="Tahoma" w:hAnsi="Tahoma" w:cs="Tahoma"/>
          <w:b/>
          <w:i/>
          <w:sz w:val="20"/>
          <w:szCs w:val="20"/>
        </w:rPr>
        <w:t>Kč</w:t>
      </w:r>
      <w:r w:rsidR="00047020" w:rsidRPr="00AD571F">
        <w:rPr>
          <w:rFonts w:ascii="Tahoma" w:hAnsi="Tahoma" w:cs="Tahoma"/>
          <w:b/>
          <w:i/>
          <w:sz w:val="20"/>
          <w:szCs w:val="20"/>
        </w:rPr>
        <w:tab/>
      </w:r>
    </w:p>
    <w:p w14:paraId="35398A09" w14:textId="1DA9A10B" w:rsidR="005528CA" w:rsidRPr="00AD571F" w:rsidRDefault="005528CA" w:rsidP="005528CA">
      <w:pPr>
        <w:pStyle w:val="Zhlav"/>
        <w:tabs>
          <w:tab w:val="clear" w:pos="4536"/>
          <w:tab w:val="clear" w:pos="9072"/>
          <w:tab w:val="decimal" w:pos="7371"/>
        </w:tabs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 xml:space="preserve">Celkový nárůst ceny dle Dodatku č. 1 </w:t>
      </w:r>
      <w:r w:rsidR="00047020" w:rsidRPr="00AD571F">
        <w:rPr>
          <w:rFonts w:ascii="Tahoma" w:hAnsi="Tahoma" w:cs="Tahoma"/>
          <w:b/>
          <w:i/>
          <w:color w:val="000000"/>
          <w:sz w:val="20"/>
          <w:szCs w:val="20"/>
        </w:rPr>
        <w:t xml:space="preserve">bez DPH (VP-MP):  </w:t>
      </w: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="0034628A">
        <w:rPr>
          <w:rFonts w:ascii="Tahoma" w:hAnsi="Tahoma" w:cs="Tahoma"/>
          <w:b/>
          <w:i/>
          <w:sz w:val="20"/>
          <w:szCs w:val="20"/>
        </w:rPr>
        <w:t xml:space="preserve">2 403 </w:t>
      </w:r>
      <w:r w:rsidR="00047020" w:rsidRPr="00AD571F">
        <w:rPr>
          <w:rFonts w:ascii="Tahoma" w:hAnsi="Tahoma" w:cs="Tahoma"/>
          <w:b/>
          <w:i/>
          <w:sz w:val="20"/>
          <w:szCs w:val="20"/>
        </w:rPr>
        <w:t>249,03</w:t>
      </w:r>
      <w:r w:rsidRPr="00AD571F">
        <w:rPr>
          <w:rFonts w:ascii="Tahoma" w:hAnsi="Tahoma" w:cs="Tahoma"/>
          <w:b/>
          <w:i/>
          <w:sz w:val="20"/>
          <w:szCs w:val="20"/>
        </w:rPr>
        <w:t xml:space="preserve"> </w:t>
      </w: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>Kč</w:t>
      </w:r>
    </w:p>
    <w:p w14:paraId="7B714884" w14:textId="77777777" w:rsidR="005528CA" w:rsidRPr="00AD571F" w:rsidRDefault="005528CA" w:rsidP="005528CA">
      <w:pPr>
        <w:tabs>
          <w:tab w:val="decimal" w:pos="7371"/>
        </w:tabs>
        <w:ind w:left="284"/>
        <w:rPr>
          <w:rFonts w:ascii="Tahoma" w:hAnsi="Tahoma" w:cs="Tahoma"/>
          <w:sz w:val="20"/>
          <w:szCs w:val="20"/>
          <w:highlight w:val="yellow"/>
        </w:rPr>
      </w:pPr>
    </w:p>
    <w:p w14:paraId="43F7FA92" w14:textId="0203B99F" w:rsidR="005528CA" w:rsidRPr="00AD571F" w:rsidRDefault="005528CA" w:rsidP="005528CA">
      <w:pPr>
        <w:tabs>
          <w:tab w:val="decimal" w:pos="7371"/>
        </w:tabs>
        <w:ind w:left="284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>Celková cena dle SoD ve znění Dodatku č. 1</w:t>
      </w:r>
      <w:r w:rsidR="00047020" w:rsidRPr="00AD571F">
        <w:rPr>
          <w:rFonts w:ascii="Tahoma" w:hAnsi="Tahoma" w:cs="Tahoma"/>
          <w:b/>
          <w:i/>
          <w:color w:val="000000"/>
          <w:sz w:val="20"/>
          <w:szCs w:val="20"/>
        </w:rPr>
        <w:t xml:space="preserve">: </w:t>
      </w:r>
    </w:p>
    <w:p w14:paraId="1B548E61" w14:textId="7CFD7C29" w:rsidR="005528CA" w:rsidRPr="00AD571F" w:rsidRDefault="005528CA" w:rsidP="005528CA">
      <w:pPr>
        <w:tabs>
          <w:tab w:val="decimal" w:pos="7371"/>
        </w:tabs>
        <w:ind w:left="284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 xml:space="preserve">                                                                              </w:t>
      </w:r>
      <w:r w:rsidR="00114CAF" w:rsidRPr="00AD571F">
        <w:rPr>
          <w:rFonts w:ascii="Tahoma" w:hAnsi="Tahoma" w:cs="Tahoma"/>
          <w:b/>
          <w:i/>
          <w:color w:val="000000"/>
          <w:sz w:val="20"/>
          <w:szCs w:val="20"/>
        </w:rPr>
        <w:t xml:space="preserve">         </w:t>
      </w:r>
      <w:r w:rsidR="0034628A">
        <w:rPr>
          <w:rFonts w:ascii="Tahoma" w:hAnsi="Tahoma" w:cs="Tahoma"/>
          <w:b/>
          <w:i/>
          <w:color w:val="000000"/>
          <w:sz w:val="20"/>
          <w:szCs w:val="20"/>
        </w:rPr>
        <w:t xml:space="preserve">        </w:t>
      </w:r>
      <w:r w:rsidR="00114CAF" w:rsidRPr="00AD571F">
        <w:rPr>
          <w:rFonts w:ascii="Tahoma" w:hAnsi="Tahoma" w:cs="Tahoma"/>
          <w:b/>
          <w:i/>
          <w:color w:val="000000"/>
          <w:sz w:val="20"/>
          <w:szCs w:val="20"/>
        </w:rPr>
        <w:t xml:space="preserve">  </w:t>
      </w:r>
      <w:r w:rsidR="0034628A">
        <w:rPr>
          <w:rFonts w:ascii="Tahoma" w:hAnsi="Tahoma" w:cs="Tahoma"/>
          <w:b/>
          <w:i/>
          <w:color w:val="000000"/>
          <w:sz w:val="20"/>
          <w:szCs w:val="20"/>
        </w:rPr>
        <w:t xml:space="preserve">59 271 </w:t>
      </w:r>
      <w:r w:rsidR="00B27E58" w:rsidRPr="00AD571F">
        <w:rPr>
          <w:rFonts w:ascii="Tahoma" w:hAnsi="Tahoma" w:cs="Tahoma"/>
          <w:b/>
          <w:i/>
          <w:color w:val="000000"/>
          <w:sz w:val="20"/>
          <w:szCs w:val="20"/>
        </w:rPr>
        <w:t>935,03</w:t>
      </w: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 xml:space="preserve"> Kč bez DPH</w:t>
      </w:r>
    </w:p>
    <w:p w14:paraId="15E6E2D4" w14:textId="26F5B25A" w:rsidR="005528CA" w:rsidRPr="00AD571F" w:rsidRDefault="005528CA" w:rsidP="005528CA">
      <w:pPr>
        <w:tabs>
          <w:tab w:val="decimal" w:pos="7371"/>
        </w:tabs>
        <w:ind w:left="284"/>
        <w:rPr>
          <w:rFonts w:ascii="Tahoma" w:hAnsi="Tahoma" w:cs="Tahoma"/>
          <w:sz w:val="20"/>
          <w:szCs w:val="20"/>
        </w:rPr>
      </w:pPr>
      <w:r w:rsidRPr="00AD571F"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                                                                  </w:t>
      </w:r>
      <w:r w:rsidR="00376EA9" w:rsidRPr="00AD571F"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                              </w:t>
      </w:r>
      <w:r w:rsidRPr="00AD571F">
        <w:rPr>
          <w:rFonts w:ascii="Tahoma" w:eastAsia="Tahoma" w:hAnsi="Tahoma" w:cs="Tahoma"/>
          <w:b/>
          <w:i/>
          <w:color w:val="000000"/>
          <w:sz w:val="20"/>
          <w:szCs w:val="20"/>
        </w:rPr>
        <w:t>1</w:t>
      </w:r>
      <w:r w:rsidR="0034628A"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2 447 </w:t>
      </w:r>
      <w:r w:rsidR="00376EA9" w:rsidRPr="00AD571F">
        <w:rPr>
          <w:rFonts w:ascii="Tahoma" w:eastAsia="Tahoma" w:hAnsi="Tahoma" w:cs="Tahoma"/>
          <w:b/>
          <w:i/>
          <w:color w:val="000000"/>
          <w:sz w:val="20"/>
          <w:szCs w:val="20"/>
        </w:rPr>
        <w:t>106,40</w:t>
      </w: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 xml:space="preserve"> Kč DPH</w:t>
      </w:r>
    </w:p>
    <w:p w14:paraId="55988C59" w14:textId="1985961E" w:rsidR="005528CA" w:rsidRPr="00AD571F" w:rsidRDefault="005528CA" w:rsidP="005528CA">
      <w:pPr>
        <w:tabs>
          <w:tab w:val="decimal" w:pos="7371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                                                                </w:t>
      </w:r>
      <w:r w:rsidR="00114CAF" w:rsidRPr="00AD571F"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                          </w:t>
      </w:r>
      <w:r w:rsidR="0034628A"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     71 719 </w:t>
      </w:r>
      <w:r w:rsidR="00A4506E" w:rsidRPr="00AD571F">
        <w:rPr>
          <w:rFonts w:ascii="Tahoma" w:eastAsia="Tahoma" w:hAnsi="Tahoma" w:cs="Tahoma"/>
          <w:b/>
          <w:i/>
          <w:color w:val="000000"/>
          <w:sz w:val="20"/>
          <w:szCs w:val="20"/>
        </w:rPr>
        <w:t>041,40 </w:t>
      </w:r>
      <w:r w:rsidRPr="00AD571F">
        <w:rPr>
          <w:rFonts w:ascii="Tahoma" w:eastAsia="Tahoma" w:hAnsi="Tahoma" w:cs="Tahoma"/>
          <w:b/>
          <w:i/>
          <w:color w:val="000000"/>
          <w:sz w:val="20"/>
          <w:szCs w:val="20"/>
        </w:rPr>
        <w:t>K</w:t>
      </w: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>č vč</w:t>
      </w:r>
      <w:r w:rsidR="00A4506E" w:rsidRPr="00AD571F">
        <w:rPr>
          <w:rFonts w:ascii="Tahoma" w:hAnsi="Tahoma" w:cs="Tahoma"/>
          <w:b/>
          <w:i/>
          <w:color w:val="000000"/>
          <w:sz w:val="20"/>
          <w:szCs w:val="20"/>
        </w:rPr>
        <w:t xml:space="preserve">. </w:t>
      </w: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>DPH</w:t>
      </w:r>
    </w:p>
    <w:p w14:paraId="584D080D" w14:textId="30B6EA6B" w:rsidR="005528CA" w:rsidRPr="00AD571F" w:rsidRDefault="005528CA" w:rsidP="005528CA">
      <w:pPr>
        <w:pStyle w:val="Zhlav"/>
        <w:tabs>
          <w:tab w:val="clear" w:pos="4536"/>
          <w:tab w:val="clear" w:pos="9072"/>
          <w:tab w:val="decimal" w:pos="7371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>--------------------------------------------------------------------------------------------</w:t>
      </w:r>
      <w:r w:rsidR="006278BD" w:rsidRPr="00AD571F">
        <w:rPr>
          <w:rFonts w:ascii="Tahoma" w:hAnsi="Tahoma" w:cs="Tahoma"/>
          <w:b/>
          <w:i/>
          <w:color w:val="000000"/>
          <w:sz w:val="20"/>
          <w:szCs w:val="20"/>
        </w:rPr>
        <w:t>------</w:t>
      </w:r>
      <w:r w:rsidR="006278BD">
        <w:rPr>
          <w:rFonts w:ascii="Tahoma" w:hAnsi="Tahoma" w:cs="Tahoma"/>
          <w:b/>
          <w:i/>
          <w:color w:val="000000"/>
          <w:sz w:val="20"/>
          <w:szCs w:val="20"/>
        </w:rPr>
        <w:t>---</w:t>
      </w:r>
    </w:p>
    <w:p w14:paraId="56E2DEAF" w14:textId="488A1A52" w:rsidR="00B25DE6" w:rsidRPr="00317611" w:rsidRDefault="00482ED1" w:rsidP="00B25DE6">
      <w:pPr>
        <w:pStyle w:val="Zhlav"/>
        <w:tabs>
          <w:tab w:val="clear" w:pos="4536"/>
          <w:tab w:val="clear" w:pos="9072"/>
          <w:tab w:val="decimal" w:pos="7371"/>
        </w:tabs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lastRenderedPageBreak/>
        <w:t xml:space="preserve">    </w:t>
      </w:r>
      <w:bookmarkStart w:id="2" w:name="_GoBack"/>
      <w:bookmarkEnd w:id="2"/>
      <w:r>
        <w:rPr>
          <w:rFonts w:ascii="Tahoma" w:hAnsi="Tahoma" w:cs="Tahoma"/>
          <w:b/>
          <w:i/>
          <w:sz w:val="20"/>
          <w:szCs w:val="20"/>
        </w:rPr>
        <w:t xml:space="preserve"> </w:t>
      </w:r>
      <w:r w:rsidR="00B25DE6" w:rsidRPr="00317611">
        <w:rPr>
          <w:rFonts w:ascii="Tahoma" w:hAnsi="Tahoma" w:cs="Tahoma"/>
          <w:b/>
          <w:i/>
          <w:sz w:val="20"/>
          <w:szCs w:val="20"/>
        </w:rPr>
        <w:t xml:space="preserve">Vícepráce dle Dodatku č. 2 bez DPH:                                      </w:t>
      </w:r>
      <w:r w:rsidRPr="00317611">
        <w:rPr>
          <w:rFonts w:ascii="Tahoma" w:hAnsi="Tahoma" w:cs="Tahoma"/>
          <w:b/>
          <w:i/>
          <w:sz w:val="20"/>
          <w:szCs w:val="20"/>
        </w:rPr>
        <w:t xml:space="preserve">      </w:t>
      </w:r>
      <w:r w:rsidR="00B25DE6" w:rsidRPr="00317611">
        <w:rPr>
          <w:rFonts w:ascii="Tahoma" w:hAnsi="Tahoma" w:cs="Tahoma"/>
          <w:b/>
          <w:i/>
          <w:sz w:val="20"/>
          <w:szCs w:val="20"/>
        </w:rPr>
        <w:t>906 401,63 Kč</w:t>
      </w:r>
    </w:p>
    <w:p w14:paraId="5885D164" w14:textId="75208CA2" w:rsidR="00B25DE6" w:rsidRPr="00317611" w:rsidRDefault="00482ED1" w:rsidP="00B25DE6">
      <w:pPr>
        <w:pStyle w:val="Zhlav"/>
        <w:tabs>
          <w:tab w:val="clear" w:pos="4536"/>
          <w:tab w:val="clear" w:pos="9072"/>
          <w:tab w:val="decimal" w:pos="7371"/>
        </w:tabs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317611">
        <w:rPr>
          <w:rFonts w:ascii="Tahoma" w:hAnsi="Tahoma" w:cs="Tahoma"/>
          <w:b/>
          <w:i/>
          <w:sz w:val="20"/>
          <w:szCs w:val="20"/>
        </w:rPr>
        <w:t>Méněpráce dle Dodatku č. 2</w:t>
      </w:r>
      <w:r w:rsidR="00B25DE6" w:rsidRPr="00317611">
        <w:rPr>
          <w:rFonts w:ascii="Tahoma" w:hAnsi="Tahoma" w:cs="Tahoma"/>
          <w:b/>
          <w:i/>
          <w:sz w:val="20"/>
          <w:szCs w:val="20"/>
        </w:rPr>
        <w:t xml:space="preserve"> bez DPH:                                   </w:t>
      </w:r>
      <w:r w:rsidRPr="00317611">
        <w:rPr>
          <w:rFonts w:ascii="Tahoma" w:hAnsi="Tahoma" w:cs="Tahoma"/>
          <w:b/>
          <w:i/>
          <w:sz w:val="20"/>
          <w:szCs w:val="20"/>
        </w:rPr>
        <w:t xml:space="preserve">    </w:t>
      </w:r>
      <w:r w:rsidR="00B25DE6" w:rsidRPr="00317611">
        <w:rPr>
          <w:rFonts w:ascii="Tahoma" w:hAnsi="Tahoma" w:cs="Tahoma"/>
          <w:b/>
          <w:i/>
          <w:sz w:val="20"/>
          <w:szCs w:val="20"/>
        </w:rPr>
        <w:t xml:space="preserve">  - </w:t>
      </w:r>
      <w:r w:rsidRPr="00317611">
        <w:rPr>
          <w:rFonts w:ascii="Tahoma" w:hAnsi="Tahoma" w:cs="Tahoma"/>
          <w:b/>
          <w:i/>
          <w:sz w:val="20"/>
          <w:szCs w:val="20"/>
        </w:rPr>
        <w:t>73 805,94</w:t>
      </w:r>
      <w:r w:rsidR="00B25DE6" w:rsidRPr="00317611">
        <w:rPr>
          <w:rFonts w:ascii="Tahoma" w:hAnsi="Tahoma" w:cs="Tahoma"/>
          <w:b/>
          <w:i/>
          <w:sz w:val="20"/>
          <w:szCs w:val="20"/>
        </w:rPr>
        <w:t xml:space="preserve"> Kč</w:t>
      </w:r>
    </w:p>
    <w:p w14:paraId="20BEBFCC" w14:textId="7CC022AD" w:rsidR="00B25DE6" w:rsidRPr="00317611" w:rsidRDefault="00482ED1" w:rsidP="00B25DE6">
      <w:pPr>
        <w:pStyle w:val="Zhlav"/>
        <w:tabs>
          <w:tab w:val="clear" w:pos="4536"/>
          <w:tab w:val="clear" w:pos="9072"/>
          <w:tab w:val="decimal" w:pos="7371"/>
        </w:tabs>
        <w:ind w:left="284"/>
        <w:jc w:val="both"/>
        <w:rPr>
          <w:rFonts w:ascii="Tahoma" w:hAnsi="Tahoma" w:cs="Tahoma"/>
          <w:b/>
          <w:i/>
          <w:sz w:val="20"/>
          <w:szCs w:val="20"/>
        </w:rPr>
      </w:pPr>
      <w:r w:rsidRPr="00317611">
        <w:rPr>
          <w:rFonts w:ascii="Tahoma" w:hAnsi="Tahoma" w:cs="Tahoma"/>
          <w:b/>
          <w:i/>
          <w:sz w:val="20"/>
          <w:szCs w:val="20"/>
        </w:rPr>
        <w:t>Hodnota změny dle Dodatku č. 2</w:t>
      </w:r>
      <w:r w:rsidR="00B25DE6" w:rsidRPr="00317611">
        <w:rPr>
          <w:rFonts w:ascii="Tahoma" w:hAnsi="Tahoma" w:cs="Tahoma"/>
          <w:b/>
          <w:i/>
          <w:sz w:val="20"/>
          <w:szCs w:val="20"/>
        </w:rPr>
        <w:t xml:space="preserve"> bez DPH (absolutní           </w:t>
      </w:r>
      <w:r w:rsidR="00B25DE6" w:rsidRPr="00317611">
        <w:rPr>
          <w:rFonts w:ascii="Tahoma" w:hAnsi="Tahoma" w:cs="Tahoma"/>
          <w:b/>
          <w:i/>
          <w:sz w:val="20"/>
          <w:szCs w:val="20"/>
        </w:rPr>
        <w:tab/>
      </w:r>
      <w:r w:rsidR="00B25DE6" w:rsidRPr="00317611">
        <w:rPr>
          <w:rFonts w:ascii="Tahoma" w:hAnsi="Tahoma" w:cs="Tahoma"/>
          <w:b/>
          <w:i/>
          <w:sz w:val="20"/>
          <w:szCs w:val="20"/>
        </w:rPr>
        <w:br/>
        <w:t xml:space="preserve">hodnota VP+MP):                                                                    </w:t>
      </w:r>
      <w:r w:rsidRPr="00317611">
        <w:rPr>
          <w:rFonts w:ascii="Tahoma" w:hAnsi="Tahoma" w:cs="Tahoma"/>
          <w:b/>
          <w:i/>
          <w:sz w:val="20"/>
          <w:szCs w:val="20"/>
        </w:rPr>
        <w:t xml:space="preserve">     </w:t>
      </w:r>
      <w:r w:rsidR="00B25DE6" w:rsidRPr="00317611">
        <w:rPr>
          <w:rFonts w:ascii="Tahoma" w:hAnsi="Tahoma" w:cs="Tahoma"/>
          <w:b/>
          <w:i/>
          <w:sz w:val="20"/>
          <w:szCs w:val="20"/>
        </w:rPr>
        <w:t xml:space="preserve"> </w:t>
      </w:r>
      <w:r w:rsidRPr="00317611">
        <w:rPr>
          <w:rFonts w:ascii="Tahoma" w:hAnsi="Tahoma" w:cs="Tahoma"/>
          <w:b/>
          <w:i/>
          <w:sz w:val="20"/>
          <w:szCs w:val="20"/>
        </w:rPr>
        <w:t>980 207,57</w:t>
      </w:r>
      <w:r w:rsidR="00B25DE6" w:rsidRPr="00317611">
        <w:rPr>
          <w:rFonts w:ascii="Tahoma" w:hAnsi="Tahoma" w:cs="Tahoma"/>
          <w:b/>
          <w:i/>
          <w:sz w:val="20"/>
          <w:szCs w:val="20"/>
        </w:rPr>
        <w:t xml:space="preserve"> Kč</w:t>
      </w:r>
      <w:r w:rsidR="00B25DE6" w:rsidRPr="00317611">
        <w:rPr>
          <w:rFonts w:ascii="Tahoma" w:hAnsi="Tahoma" w:cs="Tahoma"/>
          <w:b/>
          <w:i/>
          <w:sz w:val="20"/>
          <w:szCs w:val="20"/>
        </w:rPr>
        <w:tab/>
      </w:r>
    </w:p>
    <w:p w14:paraId="66871A73" w14:textId="77777777" w:rsidR="00482ED1" w:rsidRPr="00317611" w:rsidRDefault="00482ED1" w:rsidP="00B25DE6">
      <w:pPr>
        <w:pStyle w:val="Zhlav"/>
        <w:tabs>
          <w:tab w:val="clear" w:pos="4536"/>
          <w:tab w:val="clear" w:pos="9072"/>
          <w:tab w:val="decimal" w:pos="7371"/>
        </w:tabs>
        <w:ind w:left="284"/>
        <w:jc w:val="both"/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680E8CEF" w14:textId="77777777" w:rsidR="00482ED1" w:rsidRPr="00317611" w:rsidRDefault="00482ED1" w:rsidP="00B25DE6">
      <w:pPr>
        <w:pStyle w:val="Zhlav"/>
        <w:tabs>
          <w:tab w:val="clear" w:pos="4536"/>
          <w:tab w:val="clear" w:pos="9072"/>
          <w:tab w:val="decimal" w:pos="7371"/>
        </w:tabs>
        <w:ind w:left="284"/>
        <w:jc w:val="both"/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50D0C01D" w14:textId="66C51D3C" w:rsidR="00B25DE6" w:rsidRPr="00317611" w:rsidRDefault="00B25DE6" w:rsidP="00B25DE6">
      <w:pPr>
        <w:pStyle w:val="Zhlav"/>
        <w:tabs>
          <w:tab w:val="clear" w:pos="4536"/>
          <w:tab w:val="clear" w:pos="9072"/>
          <w:tab w:val="decimal" w:pos="7371"/>
        </w:tabs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317611">
        <w:rPr>
          <w:rFonts w:ascii="Tahoma" w:hAnsi="Tahoma" w:cs="Tahoma"/>
          <w:b/>
          <w:i/>
          <w:color w:val="000000"/>
          <w:sz w:val="20"/>
          <w:szCs w:val="20"/>
        </w:rPr>
        <w:t>Celk</w:t>
      </w:r>
      <w:r w:rsidR="00482ED1" w:rsidRPr="00317611">
        <w:rPr>
          <w:rFonts w:ascii="Tahoma" w:hAnsi="Tahoma" w:cs="Tahoma"/>
          <w:b/>
          <w:i/>
          <w:color w:val="000000"/>
          <w:sz w:val="20"/>
          <w:szCs w:val="20"/>
        </w:rPr>
        <w:t>ový nárůst ceny dle Dodatku č. 2</w:t>
      </w:r>
      <w:r w:rsidRPr="00317611">
        <w:rPr>
          <w:rFonts w:ascii="Tahoma" w:hAnsi="Tahoma" w:cs="Tahoma"/>
          <w:b/>
          <w:i/>
          <w:color w:val="000000"/>
          <w:sz w:val="20"/>
          <w:szCs w:val="20"/>
        </w:rPr>
        <w:t xml:space="preserve"> bez DPH (VP-MP):   </w:t>
      </w:r>
      <w:r w:rsidR="00482ED1" w:rsidRPr="00317611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="000409B7" w:rsidRPr="00317611">
        <w:rPr>
          <w:rFonts w:ascii="Tahoma" w:hAnsi="Tahoma" w:cs="Tahoma"/>
          <w:b/>
          <w:i/>
          <w:color w:val="000000"/>
          <w:sz w:val="20"/>
          <w:szCs w:val="20"/>
        </w:rPr>
        <w:t xml:space="preserve">    </w:t>
      </w:r>
      <w:r w:rsidR="00482ED1" w:rsidRPr="00317611">
        <w:rPr>
          <w:rFonts w:ascii="Tahoma" w:hAnsi="Tahoma" w:cs="Tahoma"/>
          <w:b/>
          <w:i/>
          <w:sz w:val="20"/>
          <w:szCs w:val="20"/>
        </w:rPr>
        <w:t>832 595,69</w:t>
      </w:r>
      <w:r w:rsidRPr="00317611">
        <w:rPr>
          <w:rFonts w:ascii="Tahoma" w:hAnsi="Tahoma" w:cs="Tahoma"/>
          <w:b/>
          <w:i/>
          <w:sz w:val="20"/>
          <w:szCs w:val="20"/>
        </w:rPr>
        <w:t xml:space="preserve"> </w:t>
      </w:r>
      <w:r w:rsidRPr="00317611">
        <w:rPr>
          <w:rFonts w:ascii="Tahoma" w:hAnsi="Tahoma" w:cs="Tahoma"/>
          <w:b/>
          <w:i/>
          <w:color w:val="000000"/>
          <w:sz w:val="20"/>
          <w:szCs w:val="20"/>
        </w:rPr>
        <w:t>Kč</w:t>
      </w:r>
    </w:p>
    <w:p w14:paraId="7366EB8E" w14:textId="77777777" w:rsidR="00B25DE6" w:rsidRPr="00317611" w:rsidRDefault="00B25DE6" w:rsidP="00B25DE6">
      <w:pPr>
        <w:tabs>
          <w:tab w:val="decimal" w:pos="7371"/>
        </w:tabs>
        <w:ind w:left="284"/>
        <w:rPr>
          <w:rFonts w:ascii="Tahoma" w:hAnsi="Tahoma" w:cs="Tahoma"/>
          <w:sz w:val="20"/>
          <w:szCs w:val="20"/>
        </w:rPr>
      </w:pPr>
    </w:p>
    <w:p w14:paraId="091ED665" w14:textId="4897D9CB" w:rsidR="001D09AE" w:rsidRPr="00317611" w:rsidRDefault="00B25DE6" w:rsidP="00B25DE6">
      <w:pPr>
        <w:tabs>
          <w:tab w:val="decimal" w:pos="7371"/>
        </w:tabs>
        <w:ind w:left="284"/>
        <w:rPr>
          <w:rFonts w:ascii="Tahoma" w:hAnsi="Tahoma" w:cs="Tahoma"/>
          <w:b/>
          <w:i/>
          <w:color w:val="000000"/>
          <w:sz w:val="20"/>
          <w:szCs w:val="20"/>
        </w:rPr>
      </w:pPr>
      <w:r w:rsidRPr="00317611">
        <w:rPr>
          <w:rFonts w:ascii="Tahoma" w:hAnsi="Tahoma" w:cs="Tahoma"/>
          <w:b/>
          <w:i/>
          <w:color w:val="000000"/>
          <w:sz w:val="20"/>
          <w:szCs w:val="20"/>
        </w:rPr>
        <w:t>Celková cena dle SoD ve znění Dodatku č. 1</w:t>
      </w:r>
      <w:r w:rsidR="00482ED1" w:rsidRPr="00317611">
        <w:rPr>
          <w:rFonts w:ascii="Tahoma" w:hAnsi="Tahoma" w:cs="Tahoma"/>
          <w:b/>
          <w:i/>
          <w:color w:val="000000"/>
          <w:sz w:val="20"/>
          <w:szCs w:val="20"/>
        </w:rPr>
        <w:t xml:space="preserve"> a </w:t>
      </w:r>
      <w:r w:rsidR="000409B7" w:rsidRPr="00317611">
        <w:rPr>
          <w:rFonts w:ascii="Tahoma" w:hAnsi="Tahoma" w:cs="Tahoma"/>
          <w:b/>
          <w:i/>
          <w:color w:val="000000"/>
          <w:sz w:val="20"/>
          <w:szCs w:val="20"/>
        </w:rPr>
        <w:t xml:space="preserve">Dodatku </w:t>
      </w:r>
      <w:r w:rsidR="00482ED1" w:rsidRPr="00317611">
        <w:rPr>
          <w:rFonts w:ascii="Tahoma" w:hAnsi="Tahoma" w:cs="Tahoma"/>
          <w:b/>
          <w:i/>
          <w:color w:val="000000"/>
          <w:sz w:val="20"/>
          <w:szCs w:val="20"/>
        </w:rPr>
        <w:t>č.</w:t>
      </w:r>
      <w:r w:rsidR="00B93074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="00482ED1" w:rsidRPr="00317611">
        <w:rPr>
          <w:rFonts w:ascii="Tahoma" w:hAnsi="Tahoma" w:cs="Tahoma"/>
          <w:b/>
          <w:i/>
          <w:color w:val="000000"/>
          <w:sz w:val="20"/>
          <w:szCs w:val="20"/>
        </w:rPr>
        <w:t>2</w:t>
      </w:r>
      <w:r w:rsidRPr="00317611">
        <w:rPr>
          <w:rFonts w:ascii="Tahoma" w:hAnsi="Tahoma" w:cs="Tahoma"/>
          <w:b/>
          <w:i/>
          <w:color w:val="000000"/>
          <w:sz w:val="20"/>
          <w:szCs w:val="20"/>
        </w:rPr>
        <w:t xml:space="preserve">: </w:t>
      </w:r>
      <w:r w:rsidR="001D09AE" w:rsidRPr="00317611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</w:p>
    <w:p w14:paraId="4E678A51" w14:textId="410105D4" w:rsidR="00B25DE6" w:rsidRPr="00317611" w:rsidRDefault="001D09AE" w:rsidP="00B25DE6">
      <w:pPr>
        <w:tabs>
          <w:tab w:val="decimal" w:pos="7371"/>
        </w:tabs>
        <w:ind w:left="284"/>
        <w:rPr>
          <w:rFonts w:ascii="Tahoma" w:hAnsi="Tahoma" w:cs="Tahoma"/>
          <w:sz w:val="20"/>
          <w:szCs w:val="20"/>
        </w:rPr>
      </w:pPr>
      <w:r w:rsidRPr="00317611">
        <w:rPr>
          <w:rFonts w:ascii="Tahoma" w:hAnsi="Tahoma" w:cs="Tahoma"/>
          <w:b/>
          <w:i/>
          <w:color w:val="000000"/>
          <w:sz w:val="20"/>
          <w:szCs w:val="20"/>
        </w:rPr>
        <w:tab/>
        <w:t>60 104 530,72 bez DPH</w:t>
      </w:r>
    </w:p>
    <w:p w14:paraId="1D8D54E6" w14:textId="13A34587" w:rsidR="00B25DE6" w:rsidRPr="00317611" w:rsidRDefault="00B25DE6" w:rsidP="00B25DE6">
      <w:pPr>
        <w:tabs>
          <w:tab w:val="decimal" w:pos="7371"/>
        </w:tabs>
        <w:ind w:left="284"/>
        <w:rPr>
          <w:rFonts w:ascii="Tahoma" w:hAnsi="Tahoma" w:cs="Tahoma"/>
          <w:sz w:val="20"/>
          <w:szCs w:val="20"/>
        </w:rPr>
      </w:pPr>
      <w:r w:rsidRPr="00317611"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1D09AE" w:rsidRPr="00317611"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    </w:t>
      </w:r>
      <w:r w:rsidRPr="00317611">
        <w:rPr>
          <w:rFonts w:ascii="Tahoma" w:eastAsia="Tahoma" w:hAnsi="Tahoma" w:cs="Tahoma"/>
          <w:b/>
          <w:i/>
          <w:color w:val="000000"/>
          <w:sz w:val="20"/>
          <w:szCs w:val="20"/>
        </w:rPr>
        <w:t>12</w:t>
      </w:r>
      <w:r w:rsidR="001D09AE" w:rsidRPr="00317611">
        <w:rPr>
          <w:rFonts w:ascii="Tahoma" w:eastAsia="Tahoma" w:hAnsi="Tahoma" w:cs="Tahoma"/>
          <w:b/>
          <w:i/>
          <w:color w:val="000000"/>
          <w:sz w:val="20"/>
          <w:szCs w:val="20"/>
        </w:rPr>
        <w:t> 621 951,45</w:t>
      </w:r>
      <w:r w:rsidRPr="00317611">
        <w:rPr>
          <w:rFonts w:ascii="Tahoma" w:hAnsi="Tahoma" w:cs="Tahoma"/>
          <w:b/>
          <w:i/>
          <w:color w:val="000000"/>
          <w:sz w:val="20"/>
          <w:szCs w:val="20"/>
        </w:rPr>
        <w:t xml:space="preserve"> Kč DPH</w:t>
      </w:r>
    </w:p>
    <w:p w14:paraId="51FEAA89" w14:textId="64444578" w:rsidR="00B25DE6" w:rsidRPr="00AD571F" w:rsidRDefault="00B25DE6" w:rsidP="00B25DE6">
      <w:pPr>
        <w:tabs>
          <w:tab w:val="decimal" w:pos="7371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317611"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1D09AE" w:rsidRPr="00317611">
        <w:rPr>
          <w:rFonts w:ascii="Tahoma" w:eastAsia="Tahoma" w:hAnsi="Tahoma" w:cs="Tahoma"/>
          <w:b/>
          <w:i/>
          <w:color w:val="000000"/>
          <w:sz w:val="20"/>
          <w:szCs w:val="20"/>
        </w:rPr>
        <w:t xml:space="preserve">         72 726 482,17</w:t>
      </w:r>
      <w:r w:rsidRPr="00317611">
        <w:rPr>
          <w:rFonts w:ascii="Tahoma" w:eastAsia="Tahoma" w:hAnsi="Tahoma" w:cs="Tahoma"/>
          <w:b/>
          <w:i/>
          <w:color w:val="000000"/>
          <w:sz w:val="20"/>
          <w:szCs w:val="20"/>
        </w:rPr>
        <w:t> K</w:t>
      </w:r>
      <w:r w:rsidRPr="00317611">
        <w:rPr>
          <w:rFonts w:ascii="Tahoma" w:hAnsi="Tahoma" w:cs="Tahoma"/>
          <w:b/>
          <w:i/>
          <w:color w:val="000000"/>
          <w:sz w:val="20"/>
          <w:szCs w:val="20"/>
        </w:rPr>
        <w:t>č vč. DPH</w:t>
      </w:r>
    </w:p>
    <w:p w14:paraId="43DD1F74" w14:textId="77777777" w:rsidR="00B25DE6" w:rsidRDefault="00B25DE6" w:rsidP="005528CA">
      <w:pPr>
        <w:tabs>
          <w:tab w:val="left" w:pos="284"/>
          <w:tab w:val="decimal" w:pos="7513"/>
        </w:tabs>
        <w:ind w:left="284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14:paraId="28BE50DB" w14:textId="77777777" w:rsidR="001D09AE" w:rsidRPr="00AD571F" w:rsidRDefault="001D09AE" w:rsidP="001D09AE">
      <w:pPr>
        <w:pStyle w:val="Zhlav"/>
        <w:tabs>
          <w:tab w:val="clear" w:pos="4536"/>
          <w:tab w:val="clear" w:pos="9072"/>
          <w:tab w:val="decimal" w:pos="7371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b/>
          <w:i/>
          <w:color w:val="000000"/>
          <w:sz w:val="20"/>
          <w:szCs w:val="20"/>
        </w:rPr>
        <w:t>--------------------------------------------------------------------------------------------------</w:t>
      </w:r>
      <w:r>
        <w:rPr>
          <w:rFonts w:ascii="Tahoma" w:hAnsi="Tahoma" w:cs="Tahoma"/>
          <w:b/>
          <w:i/>
          <w:color w:val="000000"/>
          <w:sz w:val="20"/>
          <w:szCs w:val="20"/>
        </w:rPr>
        <w:t>---</w:t>
      </w:r>
    </w:p>
    <w:p w14:paraId="1A7BDFDA" w14:textId="77777777" w:rsidR="00B25DE6" w:rsidRDefault="00B25DE6" w:rsidP="005528CA">
      <w:pPr>
        <w:tabs>
          <w:tab w:val="left" w:pos="284"/>
          <w:tab w:val="decimal" w:pos="7513"/>
        </w:tabs>
        <w:ind w:left="284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14:paraId="1E3AACC6" w14:textId="33DBF0AF" w:rsidR="005528CA" w:rsidRPr="00AD571F" w:rsidRDefault="005528CA" w:rsidP="005528CA">
      <w:pPr>
        <w:tabs>
          <w:tab w:val="left" w:pos="284"/>
          <w:tab w:val="decimal" w:pos="7513"/>
        </w:tabs>
        <w:ind w:left="284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AD571F">
        <w:rPr>
          <w:rFonts w:ascii="Tahoma" w:hAnsi="Tahoma" w:cs="Tahoma"/>
          <w:i/>
          <w:color w:val="000000"/>
          <w:sz w:val="20"/>
          <w:szCs w:val="20"/>
        </w:rPr>
        <w:t>Podrobný rozpis hodnoty změn v Kč k jednotlivým dotčeným dílčím položkám je uveden v aktualizovaném položkovém rozpočtu prací v</w:t>
      </w:r>
      <w:r w:rsidR="00A4506E" w:rsidRPr="00AD571F">
        <w:rPr>
          <w:rFonts w:ascii="Tahoma" w:hAnsi="Tahoma" w:cs="Tahoma"/>
          <w:i/>
          <w:color w:val="000000"/>
          <w:sz w:val="20"/>
          <w:szCs w:val="20"/>
        </w:rPr>
        <w:t> rámci přílohy č. 2</w:t>
      </w:r>
      <w:r w:rsidRPr="00AD571F">
        <w:rPr>
          <w:rFonts w:ascii="Tahoma" w:hAnsi="Tahoma" w:cs="Tahoma"/>
          <w:i/>
          <w:color w:val="000000"/>
          <w:sz w:val="20"/>
          <w:szCs w:val="20"/>
        </w:rPr>
        <w:t xml:space="preserve"> tohoto Dodatku </w:t>
      </w:r>
      <w:r w:rsidRPr="00317611">
        <w:rPr>
          <w:rFonts w:ascii="Tahoma" w:hAnsi="Tahoma" w:cs="Tahoma"/>
          <w:i/>
          <w:color w:val="000000"/>
          <w:sz w:val="20"/>
          <w:szCs w:val="20"/>
        </w:rPr>
        <w:t xml:space="preserve">č. </w:t>
      </w:r>
      <w:r w:rsidR="001D09AE" w:rsidRPr="00317611">
        <w:rPr>
          <w:rFonts w:ascii="Tahoma" w:hAnsi="Tahoma" w:cs="Tahoma"/>
          <w:i/>
          <w:color w:val="000000"/>
          <w:sz w:val="20"/>
          <w:szCs w:val="20"/>
        </w:rPr>
        <w:t>2</w:t>
      </w:r>
      <w:r w:rsidRPr="00317611">
        <w:rPr>
          <w:rFonts w:ascii="Tahoma" w:hAnsi="Tahoma" w:cs="Tahoma"/>
          <w:i/>
          <w:color w:val="000000"/>
          <w:sz w:val="20"/>
          <w:szCs w:val="20"/>
        </w:rPr>
        <w:t>.</w:t>
      </w:r>
    </w:p>
    <w:p w14:paraId="0E4E7D4B" w14:textId="0A04F296" w:rsidR="00AE1BD3" w:rsidRDefault="00AE1BD3" w:rsidP="005528CA">
      <w:pPr>
        <w:jc w:val="both"/>
        <w:rPr>
          <w:rFonts w:ascii="Tahoma" w:hAnsi="Tahoma" w:cs="Tahoma"/>
          <w:b/>
          <w:i/>
          <w:sz w:val="20"/>
          <w:szCs w:val="20"/>
          <w:shd w:val="clear" w:color="auto" w:fill="FFFF00"/>
        </w:rPr>
      </w:pPr>
    </w:p>
    <w:p w14:paraId="133FF218" w14:textId="77777777" w:rsidR="00B85057" w:rsidRDefault="00B85057" w:rsidP="005528CA">
      <w:pPr>
        <w:jc w:val="both"/>
        <w:rPr>
          <w:rFonts w:ascii="Tahoma" w:hAnsi="Tahoma" w:cs="Tahoma"/>
          <w:b/>
          <w:i/>
          <w:sz w:val="20"/>
          <w:szCs w:val="20"/>
          <w:shd w:val="clear" w:color="auto" w:fill="FFFF00"/>
        </w:rPr>
      </w:pPr>
    </w:p>
    <w:p w14:paraId="718AE4D4" w14:textId="7A62534E" w:rsidR="00B85057" w:rsidRDefault="00B85057" w:rsidP="00B85057">
      <w:pPr>
        <w:pStyle w:val="Zkladntext"/>
        <w:tabs>
          <w:tab w:val="left" w:pos="0"/>
        </w:tabs>
        <w:spacing w:after="180"/>
        <w:ind w:left="0" w:firstLine="0"/>
        <w:rPr>
          <w:rFonts w:ascii="Tahoma" w:hAnsi="Tahoma" w:cs="Tahoma"/>
          <w:sz w:val="20"/>
        </w:rPr>
      </w:pPr>
      <w:r w:rsidRPr="00317611">
        <w:rPr>
          <w:rFonts w:ascii="Tahoma" w:hAnsi="Tahoma" w:cs="Tahoma"/>
          <w:b/>
          <w:iCs/>
          <w:sz w:val="20"/>
        </w:rPr>
        <w:t>3.</w:t>
      </w:r>
      <w:r>
        <w:rPr>
          <w:rFonts w:ascii="Tahoma" w:hAnsi="Tahoma" w:cs="Tahoma"/>
          <w:b/>
          <w:iCs/>
          <w:sz w:val="20"/>
        </w:rPr>
        <w:t xml:space="preserve"> </w:t>
      </w:r>
      <w:r w:rsidRPr="00B85057">
        <w:rPr>
          <w:rFonts w:ascii="Tahoma" w:hAnsi="Tahoma" w:cs="Tahoma"/>
          <w:sz w:val="20"/>
        </w:rPr>
        <w:t xml:space="preserve">Smluvní strany se s ohledem na skutečnosti uvedené v preambuli tohoto Dodatku č. </w:t>
      </w:r>
      <w:r>
        <w:rPr>
          <w:rFonts w:ascii="Tahoma" w:hAnsi="Tahoma" w:cs="Tahoma"/>
          <w:sz w:val="20"/>
        </w:rPr>
        <w:t>2</w:t>
      </w:r>
      <w:r w:rsidRPr="00B85057">
        <w:rPr>
          <w:rFonts w:ascii="Tahoma" w:hAnsi="Tahoma" w:cs="Tahoma"/>
          <w:sz w:val="20"/>
        </w:rPr>
        <w:t xml:space="preserve"> dohodly na změně </w:t>
      </w:r>
      <w:r w:rsidRPr="00B85057">
        <w:rPr>
          <w:rFonts w:ascii="Tahoma" w:hAnsi="Tahoma" w:cs="Tahoma"/>
          <w:bCs/>
          <w:sz w:val="20"/>
        </w:rPr>
        <w:t>termínu realizace</w:t>
      </w:r>
      <w:r w:rsidRPr="00B85057">
        <w:rPr>
          <w:rFonts w:ascii="Tahoma" w:hAnsi="Tahoma" w:cs="Tahoma"/>
          <w:sz w:val="20"/>
        </w:rPr>
        <w:t xml:space="preserve"> </w:t>
      </w:r>
      <w:r w:rsidRPr="00B85057">
        <w:rPr>
          <w:rFonts w:ascii="Tahoma" w:hAnsi="Tahoma" w:cs="Tahoma"/>
          <w:bCs/>
          <w:sz w:val="20"/>
        </w:rPr>
        <w:t>díla</w:t>
      </w:r>
      <w:r w:rsidRPr="00B85057">
        <w:rPr>
          <w:rFonts w:ascii="Tahoma" w:hAnsi="Tahoma" w:cs="Tahoma"/>
          <w:sz w:val="20"/>
        </w:rPr>
        <w:t xml:space="preserve">, a to tak, že termín realizace díla původně sjednaný v čl. III. odst. 3.1 Smlouvy o dílo se prodlužuje o </w:t>
      </w:r>
      <w:r w:rsidR="00327A28">
        <w:rPr>
          <w:rFonts w:ascii="Tahoma" w:hAnsi="Tahoma" w:cs="Tahoma"/>
          <w:sz w:val="20"/>
        </w:rPr>
        <w:t>11 kalendářních</w:t>
      </w:r>
      <w:r w:rsidRPr="00B85057">
        <w:rPr>
          <w:rFonts w:ascii="Tahoma" w:hAnsi="Tahoma" w:cs="Tahoma"/>
          <w:sz w:val="20"/>
        </w:rPr>
        <w:t xml:space="preserve"> dnů a mění se tedy takto:</w:t>
      </w:r>
    </w:p>
    <w:p w14:paraId="6899944F" w14:textId="77777777" w:rsidR="00D65DC4" w:rsidRPr="00994A9F" w:rsidRDefault="00D65DC4" w:rsidP="00B85057">
      <w:pPr>
        <w:pStyle w:val="Zkladntext"/>
        <w:tabs>
          <w:tab w:val="left" w:pos="0"/>
        </w:tabs>
        <w:spacing w:after="180"/>
        <w:ind w:left="0" w:firstLine="0"/>
        <w:rPr>
          <w:rFonts w:ascii="Tahoma" w:hAnsi="Tahoma" w:cs="Tahoma"/>
          <w:b/>
          <w:sz w:val="20"/>
        </w:rPr>
      </w:pPr>
    </w:p>
    <w:p w14:paraId="78799B17" w14:textId="77777777" w:rsidR="00B85057" w:rsidRPr="000746D8" w:rsidRDefault="00B85057" w:rsidP="00B85057">
      <w:pPr>
        <w:pStyle w:val="Zkladntext"/>
        <w:tabs>
          <w:tab w:val="left" w:pos="567"/>
        </w:tabs>
        <w:spacing w:after="180"/>
        <w:rPr>
          <w:rFonts w:ascii="Tahoma" w:hAnsi="Tahoma" w:cs="Tahoma"/>
          <w:bCs/>
          <w:i/>
          <w:iCs/>
          <w:sz w:val="20"/>
        </w:rPr>
      </w:pPr>
      <w:r>
        <w:rPr>
          <w:rFonts w:ascii="Tahoma" w:hAnsi="Tahoma" w:cs="Tahoma"/>
          <w:bCs/>
          <w:i/>
          <w:iCs/>
          <w:sz w:val="20"/>
        </w:rPr>
        <w:t>„</w:t>
      </w:r>
      <w:r w:rsidRPr="002C048E">
        <w:rPr>
          <w:rFonts w:ascii="Tahoma" w:hAnsi="Tahoma" w:cs="Tahoma"/>
          <w:b/>
          <w:bCs/>
          <w:i/>
          <w:iCs/>
          <w:sz w:val="20"/>
        </w:rPr>
        <w:t>3.1</w:t>
      </w:r>
      <w:r w:rsidRPr="002C048E">
        <w:rPr>
          <w:rFonts w:ascii="Tahoma" w:hAnsi="Tahoma" w:cs="Tahoma"/>
          <w:b/>
          <w:bCs/>
          <w:i/>
          <w:iCs/>
          <w:sz w:val="20"/>
        </w:rPr>
        <w:tab/>
      </w:r>
      <w:r w:rsidRPr="00496DAC">
        <w:rPr>
          <w:rFonts w:ascii="Tahoma" w:hAnsi="Tahoma" w:cs="Tahoma"/>
          <w:b/>
          <w:i/>
          <w:iCs/>
          <w:sz w:val="20"/>
        </w:rPr>
        <w:t>Zhotovitel se zavazuje dílo provést v následujících termínech</w:t>
      </w:r>
      <w:r>
        <w:rPr>
          <w:rFonts w:ascii="Tahoma" w:hAnsi="Tahoma" w:cs="Tahoma"/>
          <w:b/>
          <w:i/>
          <w:iCs/>
          <w:sz w:val="20"/>
        </w:rPr>
        <w:t>:</w:t>
      </w:r>
    </w:p>
    <w:p w14:paraId="550705D5" w14:textId="6C16A38C" w:rsidR="00B85057" w:rsidRPr="00B93074" w:rsidRDefault="00B85057" w:rsidP="00B85057">
      <w:pPr>
        <w:suppressAutoHyphens w:val="0"/>
        <w:autoSpaceDE w:val="0"/>
        <w:autoSpaceDN w:val="0"/>
        <w:adjustRightInd w:val="0"/>
        <w:rPr>
          <w:rFonts w:ascii="Tahoma" w:hAnsi="Tahoma" w:cs="Tahoma"/>
          <w:b/>
          <w:i/>
          <w:sz w:val="20"/>
          <w:szCs w:val="20"/>
          <w:lang w:eastAsia="en-US"/>
        </w:rPr>
      </w:pPr>
      <w:r w:rsidRPr="00317611">
        <w:rPr>
          <w:rFonts w:ascii="Tahoma" w:hAnsi="Tahoma" w:cs="Tahoma"/>
          <w:i/>
          <w:sz w:val="20"/>
          <w:szCs w:val="20"/>
          <w:lang w:eastAsia="en-US"/>
        </w:rPr>
        <w:t xml:space="preserve">Předání staveniště: </w:t>
      </w:r>
      <w:r w:rsidR="00B93074" w:rsidRPr="00B93074">
        <w:rPr>
          <w:rFonts w:ascii="Tahoma" w:hAnsi="Tahoma" w:cs="Tahoma"/>
          <w:b/>
          <w:i/>
          <w:sz w:val="20"/>
          <w:szCs w:val="20"/>
          <w:lang w:eastAsia="en-US"/>
        </w:rPr>
        <w:t>7. 3. 2022</w:t>
      </w:r>
    </w:p>
    <w:p w14:paraId="09779B77" w14:textId="7A1A0B0C" w:rsidR="00B85057" w:rsidRPr="00317611" w:rsidRDefault="00B85057" w:rsidP="00B85057">
      <w:pPr>
        <w:suppressAutoHyphens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  <w:lang w:eastAsia="en-US"/>
        </w:rPr>
      </w:pPr>
      <w:r w:rsidRPr="00317611">
        <w:rPr>
          <w:rFonts w:ascii="Tahoma" w:hAnsi="Tahoma" w:cs="Tahoma"/>
          <w:i/>
          <w:sz w:val="20"/>
          <w:szCs w:val="20"/>
          <w:lang w:eastAsia="en-US"/>
        </w:rPr>
        <w:t>Termín zahájení plnění: ihned po předání staveniště</w:t>
      </w:r>
    </w:p>
    <w:p w14:paraId="3A8EC033" w14:textId="54446BE5" w:rsidR="00B85057" w:rsidRDefault="00B85057" w:rsidP="00B85057">
      <w:pPr>
        <w:suppressAutoHyphens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317611">
        <w:rPr>
          <w:rFonts w:ascii="Tahoma" w:hAnsi="Tahoma" w:cs="Tahoma"/>
          <w:i/>
          <w:sz w:val="20"/>
          <w:szCs w:val="20"/>
          <w:lang w:eastAsia="en-US"/>
        </w:rPr>
        <w:t xml:space="preserve">Maximální termín dokončení: </w:t>
      </w:r>
      <w:r w:rsidRPr="00317611">
        <w:rPr>
          <w:rFonts w:ascii="Tahoma-Bold" w:hAnsi="Tahoma-Bold" w:cs="Tahoma-Bold"/>
          <w:b/>
          <w:bCs/>
          <w:i/>
          <w:sz w:val="20"/>
          <w:szCs w:val="20"/>
          <w:lang w:eastAsia="en-US"/>
        </w:rPr>
        <w:t xml:space="preserve">do </w:t>
      </w:r>
      <w:r w:rsidRPr="00317611">
        <w:rPr>
          <w:rFonts w:ascii="Tahoma" w:hAnsi="Tahoma" w:cs="Tahoma"/>
          <w:b/>
          <w:i/>
          <w:sz w:val="20"/>
          <w:szCs w:val="20"/>
        </w:rPr>
        <w:t>14. 8. 2022</w:t>
      </w:r>
      <w:r w:rsidR="00054215" w:rsidRPr="00317611">
        <w:rPr>
          <w:rFonts w:ascii="Tahoma" w:hAnsi="Tahoma" w:cs="Tahoma"/>
          <w:b/>
          <w:i/>
          <w:sz w:val="20"/>
          <w:szCs w:val="20"/>
        </w:rPr>
        <w:t xml:space="preserve"> </w:t>
      </w:r>
      <w:r w:rsidR="00054215" w:rsidRPr="00317611">
        <w:rPr>
          <w:rFonts w:ascii="Tahoma" w:hAnsi="Tahoma" w:cs="Tahoma"/>
          <w:i/>
          <w:sz w:val="20"/>
          <w:szCs w:val="20"/>
        </w:rPr>
        <w:t>(161 kalendářních dní ode dne</w:t>
      </w:r>
      <w:r w:rsidR="00317611">
        <w:rPr>
          <w:rFonts w:ascii="Tahoma" w:hAnsi="Tahoma" w:cs="Tahoma"/>
          <w:i/>
          <w:sz w:val="20"/>
          <w:szCs w:val="20"/>
        </w:rPr>
        <w:t xml:space="preserve"> protokolárního</w:t>
      </w:r>
      <w:r w:rsidR="00054215" w:rsidRPr="00317611">
        <w:rPr>
          <w:rFonts w:ascii="Tahoma" w:hAnsi="Tahoma" w:cs="Tahoma"/>
          <w:i/>
          <w:sz w:val="20"/>
          <w:szCs w:val="20"/>
        </w:rPr>
        <w:t xml:space="preserve"> předání </w:t>
      </w:r>
      <w:r w:rsidR="00317611">
        <w:rPr>
          <w:rFonts w:ascii="Tahoma" w:hAnsi="Tahoma" w:cs="Tahoma"/>
          <w:i/>
          <w:sz w:val="20"/>
          <w:szCs w:val="20"/>
        </w:rPr>
        <w:t xml:space="preserve">a převzetí </w:t>
      </w:r>
      <w:r w:rsidR="00054215" w:rsidRPr="00317611">
        <w:rPr>
          <w:rFonts w:ascii="Tahoma" w:hAnsi="Tahoma" w:cs="Tahoma"/>
          <w:i/>
          <w:sz w:val="20"/>
          <w:szCs w:val="20"/>
        </w:rPr>
        <w:t>staveniště)</w:t>
      </w:r>
      <w:r w:rsidR="002C048E">
        <w:rPr>
          <w:rFonts w:ascii="Tahoma" w:hAnsi="Tahoma" w:cs="Tahoma"/>
          <w:i/>
          <w:sz w:val="20"/>
          <w:szCs w:val="20"/>
        </w:rPr>
        <w:t xml:space="preserve">“ </w:t>
      </w:r>
    </w:p>
    <w:p w14:paraId="66DB8279" w14:textId="77777777" w:rsidR="00D65DC4" w:rsidRPr="00317611" w:rsidRDefault="00D65DC4" w:rsidP="00B85057">
      <w:pPr>
        <w:suppressAutoHyphens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  <w:shd w:val="clear" w:color="auto" w:fill="FFFF00"/>
        </w:rPr>
      </w:pPr>
    </w:p>
    <w:bookmarkEnd w:id="0"/>
    <w:bookmarkEnd w:id="1"/>
    <w:p w14:paraId="71771645" w14:textId="77777777" w:rsidR="00C10660" w:rsidRPr="00AD571F" w:rsidRDefault="00C10660" w:rsidP="00267F74">
      <w:pPr>
        <w:tabs>
          <w:tab w:val="left" w:pos="5670"/>
        </w:tabs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144160A7" w14:textId="77777777" w:rsidR="00267F74" w:rsidRPr="00AD571F" w:rsidRDefault="00267F74" w:rsidP="00267F74">
      <w:pPr>
        <w:tabs>
          <w:tab w:val="left" w:pos="5670"/>
        </w:tabs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AD571F">
        <w:rPr>
          <w:rFonts w:ascii="Tahoma" w:hAnsi="Tahoma" w:cs="Tahoma"/>
          <w:b/>
          <w:sz w:val="20"/>
          <w:szCs w:val="20"/>
          <w:u w:val="single"/>
        </w:rPr>
        <w:t>II. Závěrečná ujednání</w:t>
      </w:r>
    </w:p>
    <w:p w14:paraId="2B259FC4" w14:textId="77777777" w:rsidR="00267F74" w:rsidRDefault="00267F74" w:rsidP="00267F74">
      <w:pPr>
        <w:tabs>
          <w:tab w:val="left" w:pos="709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14:paraId="34E3CEC3" w14:textId="6BC980D1" w:rsidR="00AD571F" w:rsidRPr="00AD571F" w:rsidRDefault="00AD571F" w:rsidP="005A46A5">
      <w:pPr>
        <w:suppressAutoHyphens w:val="0"/>
        <w:spacing w:before="100" w:beforeAutospacing="1" w:after="100" w:afterAutospacing="1"/>
        <w:contextualSpacing/>
        <w:rPr>
          <w:rFonts w:ascii="Tahoma" w:hAnsi="Tahoma" w:cs="Tahoma"/>
          <w:sz w:val="20"/>
          <w:szCs w:val="20"/>
          <w:lang w:eastAsia="cs-CZ"/>
        </w:rPr>
      </w:pPr>
      <w:r w:rsidRPr="00AD571F">
        <w:rPr>
          <w:rFonts w:ascii="Tahoma" w:hAnsi="Tahoma" w:cs="Tahoma"/>
          <w:b/>
          <w:sz w:val="20"/>
          <w:szCs w:val="20"/>
          <w:lang w:eastAsia="cs-CZ"/>
        </w:rPr>
        <w:t>1.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AD571F">
        <w:rPr>
          <w:rFonts w:ascii="Tahoma" w:hAnsi="Tahoma" w:cs="Tahoma"/>
          <w:sz w:val="20"/>
          <w:szCs w:val="20"/>
          <w:lang w:eastAsia="cs-CZ"/>
        </w:rPr>
        <w:t xml:space="preserve">Ostatní ujednání </w:t>
      </w:r>
      <w:r w:rsidRPr="00AD571F">
        <w:rPr>
          <w:rFonts w:ascii="Tahoma" w:hAnsi="Tahoma" w:cs="Tahoma"/>
          <w:sz w:val="20"/>
          <w:szCs w:val="20"/>
        </w:rPr>
        <w:t>smlouvy o dílo</w:t>
      </w:r>
      <w:r w:rsidR="009D675F">
        <w:rPr>
          <w:rFonts w:ascii="Tahoma" w:hAnsi="Tahoma" w:cs="Tahoma"/>
          <w:sz w:val="20"/>
          <w:szCs w:val="20"/>
        </w:rPr>
        <w:t xml:space="preserve"> č.</w:t>
      </w:r>
      <w:r w:rsidRPr="00AD571F">
        <w:rPr>
          <w:rFonts w:ascii="Tahoma" w:hAnsi="Tahoma" w:cs="Tahoma"/>
          <w:sz w:val="20"/>
          <w:szCs w:val="20"/>
        </w:rPr>
        <w:t xml:space="preserve"> S-2022/04/000 ze dne 28. 2. 2022 se</w:t>
      </w:r>
      <w:r w:rsidR="001D09AE">
        <w:rPr>
          <w:rFonts w:ascii="Tahoma" w:hAnsi="Tahoma" w:cs="Tahoma"/>
          <w:sz w:val="20"/>
          <w:szCs w:val="20"/>
          <w:lang w:eastAsia="cs-CZ"/>
        </w:rPr>
        <w:t xml:space="preserve"> jsou tímto Dodatkem </w:t>
      </w:r>
      <w:r w:rsidR="001D09AE" w:rsidRPr="00317611">
        <w:rPr>
          <w:rFonts w:ascii="Tahoma" w:hAnsi="Tahoma" w:cs="Tahoma"/>
          <w:sz w:val="20"/>
          <w:szCs w:val="20"/>
          <w:lang w:eastAsia="cs-CZ"/>
        </w:rPr>
        <w:t>č. 2</w:t>
      </w:r>
      <w:r w:rsidRPr="00AD571F">
        <w:rPr>
          <w:rFonts w:ascii="Tahoma" w:hAnsi="Tahoma" w:cs="Tahoma"/>
          <w:sz w:val="20"/>
          <w:szCs w:val="20"/>
          <w:lang w:eastAsia="cs-CZ"/>
        </w:rPr>
        <w:t xml:space="preserve"> nedotčená, nemění se a zůstávají v platnosti.</w:t>
      </w:r>
    </w:p>
    <w:p w14:paraId="227FDAD2" w14:textId="77777777" w:rsidR="00AD571F" w:rsidRPr="00AD571F" w:rsidRDefault="00AD571F" w:rsidP="00AD571F">
      <w:pPr>
        <w:suppressAutoHyphens w:val="0"/>
        <w:spacing w:before="100" w:beforeAutospacing="1" w:after="100" w:afterAutospacing="1"/>
        <w:ind w:left="142"/>
        <w:contextualSpacing/>
        <w:rPr>
          <w:rFonts w:ascii="Tahoma" w:hAnsi="Tahoma" w:cs="Tahoma"/>
          <w:sz w:val="20"/>
          <w:szCs w:val="20"/>
          <w:lang w:eastAsia="cs-CZ"/>
        </w:rPr>
      </w:pPr>
    </w:p>
    <w:p w14:paraId="1DFA64CF" w14:textId="21001ED6" w:rsidR="00AD571F" w:rsidRPr="00AD571F" w:rsidRDefault="00AD571F" w:rsidP="005A46A5">
      <w:pPr>
        <w:suppressAutoHyphens w:val="0"/>
        <w:spacing w:before="100" w:beforeAutospacing="1" w:after="100" w:afterAutospacing="1"/>
        <w:contextualSpacing/>
        <w:jc w:val="both"/>
        <w:rPr>
          <w:rFonts w:ascii="Tahoma" w:hAnsi="Tahoma" w:cs="Tahoma"/>
          <w:sz w:val="20"/>
          <w:szCs w:val="20"/>
          <w:lang w:eastAsia="cs-CZ"/>
        </w:rPr>
      </w:pPr>
      <w:r w:rsidRPr="00AD571F">
        <w:rPr>
          <w:rFonts w:ascii="Tahoma" w:hAnsi="Tahoma" w:cs="Tahoma"/>
          <w:b/>
          <w:sz w:val="20"/>
          <w:szCs w:val="20"/>
          <w:lang w:eastAsia="cs-CZ"/>
        </w:rPr>
        <w:t>2.</w:t>
      </w:r>
      <w:r w:rsidRPr="00AD571F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CE6AE9" w:rsidRPr="00AD571F">
        <w:rPr>
          <w:rFonts w:ascii="Tahoma" w:hAnsi="Tahoma" w:cs="Tahoma"/>
          <w:sz w:val="20"/>
          <w:szCs w:val="20"/>
        </w:rPr>
        <w:t>Tento Dodatek je sepsána v jednom (1) vyhotovení v elektronické podobě.</w:t>
      </w:r>
    </w:p>
    <w:p w14:paraId="29FA2DB8" w14:textId="77777777" w:rsidR="00AD571F" w:rsidRPr="00AD571F" w:rsidRDefault="00AD571F" w:rsidP="00AD571F">
      <w:pPr>
        <w:suppressAutoHyphens w:val="0"/>
        <w:spacing w:before="100" w:beforeAutospacing="1" w:after="100" w:afterAutospacing="1"/>
        <w:ind w:left="567"/>
        <w:contextualSpacing/>
        <w:rPr>
          <w:rFonts w:ascii="Tahoma" w:hAnsi="Tahoma" w:cs="Tahoma"/>
          <w:sz w:val="20"/>
          <w:szCs w:val="20"/>
          <w:lang w:eastAsia="cs-CZ"/>
        </w:rPr>
      </w:pPr>
    </w:p>
    <w:p w14:paraId="7DB8C17C" w14:textId="719D1E49" w:rsidR="00AD571F" w:rsidRPr="00317611" w:rsidRDefault="00AD571F" w:rsidP="005A46A5">
      <w:pPr>
        <w:suppressAutoHyphens w:val="0"/>
        <w:spacing w:before="100" w:beforeAutospacing="1" w:after="100" w:afterAutospacing="1"/>
        <w:contextualSpacing/>
        <w:jc w:val="both"/>
        <w:rPr>
          <w:rFonts w:ascii="Tahoma" w:hAnsi="Tahoma" w:cs="Tahoma"/>
          <w:sz w:val="20"/>
          <w:szCs w:val="20"/>
          <w:lang w:eastAsia="cs-CZ"/>
        </w:rPr>
      </w:pPr>
      <w:r w:rsidRPr="00AD571F">
        <w:rPr>
          <w:rFonts w:ascii="Tahoma" w:hAnsi="Tahoma" w:cs="Tahoma"/>
          <w:b/>
          <w:sz w:val="20"/>
          <w:szCs w:val="20"/>
          <w:lang w:eastAsia="cs-CZ"/>
        </w:rPr>
        <w:t>3.</w:t>
      </w:r>
      <w:r w:rsidR="001D09AE">
        <w:rPr>
          <w:rFonts w:ascii="Tahoma" w:hAnsi="Tahoma" w:cs="Tahoma"/>
          <w:sz w:val="20"/>
          <w:szCs w:val="20"/>
          <w:lang w:eastAsia="cs-CZ"/>
        </w:rPr>
        <w:t xml:space="preserve"> Tento </w:t>
      </w:r>
      <w:r w:rsidR="001D09AE" w:rsidRPr="00317611">
        <w:rPr>
          <w:rFonts w:ascii="Tahoma" w:hAnsi="Tahoma" w:cs="Tahoma"/>
          <w:sz w:val="20"/>
          <w:szCs w:val="20"/>
          <w:lang w:eastAsia="cs-CZ"/>
        </w:rPr>
        <w:t>Dodatek č. 2</w:t>
      </w:r>
      <w:r w:rsidRPr="00317611">
        <w:rPr>
          <w:rFonts w:ascii="Tahoma" w:hAnsi="Tahoma" w:cs="Tahoma"/>
          <w:sz w:val="20"/>
          <w:szCs w:val="20"/>
          <w:lang w:eastAsia="cs-CZ"/>
        </w:rPr>
        <w:t xml:space="preserve"> je pro smluvní strany závazný dnem jeho podpisu oběma smluvními stranami a účinnosti nabývá dnem jeho zveřejnění v registru smluv dle zákona č. 340/2015 Sb., o zvláštních podmínkách účinnosti některých smluv, uveřejňování těchto smluv a o registru smluv, ve znění pozdějších předpisů (dále jen „zákon o registru smluv“).</w:t>
      </w:r>
    </w:p>
    <w:p w14:paraId="33E3A37D" w14:textId="77777777" w:rsidR="00AD571F" w:rsidRPr="00317611" w:rsidRDefault="00AD571F" w:rsidP="00AD571F">
      <w:pPr>
        <w:suppressAutoHyphens w:val="0"/>
        <w:spacing w:before="100" w:beforeAutospacing="1" w:after="100" w:afterAutospacing="1"/>
        <w:ind w:left="567"/>
        <w:contextualSpacing/>
        <w:rPr>
          <w:rFonts w:ascii="Tahoma" w:hAnsi="Tahoma" w:cs="Tahoma"/>
          <w:sz w:val="20"/>
          <w:szCs w:val="20"/>
          <w:lang w:eastAsia="cs-CZ"/>
        </w:rPr>
      </w:pPr>
    </w:p>
    <w:p w14:paraId="11154D27" w14:textId="77777777" w:rsidR="00B93074" w:rsidRDefault="00AD571F" w:rsidP="005A46A5">
      <w:pPr>
        <w:suppressAutoHyphens w:val="0"/>
        <w:spacing w:before="100" w:beforeAutospacing="1" w:after="100" w:afterAutospacing="1"/>
        <w:contextualSpacing/>
        <w:jc w:val="both"/>
        <w:rPr>
          <w:rFonts w:ascii="Tahoma" w:hAnsi="Tahoma" w:cs="Tahoma"/>
          <w:sz w:val="20"/>
          <w:szCs w:val="20"/>
          <w:lang w:eastAsia="cs-CZ"/>
        </w:rPr>
      </w:pPr>
      <w:r w:rsidRPr="00317611">
        <w:rPr>
          <w:rFonts w:ascii="Tahoma" w:hAnsi="Tahoma" w:cs="Tahoma"/>
          <w:b/>
          <w:sz w:val="20"/>
          <w:szCs w:val="20"/>
          <w:lang w:eastAsia="cs-CZ"/>
        </w:rPr>
        <w:t>4.</w:t>
      </w:r>
      <w:r w:rsidRPr="00317611">
        <w:rPr>
          <w:rFonts w:ascii="Tahoma" w:hAnsi="Tahoma" w:cs="Tahoma"/>
          <w:sz w:val="20"/>
          <w:szCs w:val="20"/>
          <w:lang w:eastAsia="cs-CZ"/>
        </w:rPr>
        <w:t xml:space="preserve">  Smluvní strany výslovně souhlasí s uveřejněním tohoto Dodatku č. </w:t>
      </w:r>
      <w:r w:rsidR="00B85057" w:rsidRPr="00317611">
        <w:rPr>
          <w:rFonts w:ascii="Tahoma" w:hAnsi="Tahoma" w:cs="Tahoma"/>
          <w:sz w:val="20"/>
          <w:szCs w:val="20"/>
          <w:lang w:eastAsia="cs-CZ"/>
        </w:rPr>
        <w:t xml:space="preserve">2 </w:t>
      </w:r>
      <w:r w:rsidRPr="00317611">
        <w:rPr>
          <w:rFonts w:ascii="Tahoma" w:hAnsi="Tahoma" w:cs="Tahoma"/>
          <w:sz w:val="20"/>
          <w:szCs w:val="20"/>
          <w:lang w:eastAsia="cs-CZ"/>
        </w:rPr>
        <w:t xml:space="preserve">v registru smluv vedeném Ministerstvem vnitra České republiky v souladu se zákonem o registru smluv. Smluvní strany se dohodly, že uveřejnění dle předchozí věty zajistí městská část Praha 18 ve lhůtě 30 kalendářních dnů ode dne uzavření tohoto Dodatku č. </w:t>
      </w:r>
      <w:r w:rsidR="00327A28" w:rsidRPr="00317611">
        <w:rPr>
          <w:rFonts w:ascii="Tahoma" w:hAnsi="Tahoma" w:cs="Tahoma"/>
          <w:sz w:val="20"/>
          <w:szCs w:val="20"/>
          <w:lang w:eastAsia="cs-CZ"/>
        </w:rPr>
        <w:t>2</w:t>
      </w:r>
      <w:r w:rsidRPr="00317611">
        <w:rPr>
          <w:rFonts w:ascii="Tahoma" w:hAnsi="Tahoma" w:cs="Tahoma"/>
          <w:sz w:val="20"/>
          <w:szCs w:val="20"/>
          <w:lang w:eastAsia="cs-CZ"/>
        </w:rPr>
        <w:t xml:space="preserve">.  Druhá smluvní strana bude městskou částí Praha 18 písemně informována o splnění této povinnosti, nejpozději ve lhůtě 3 kalendářních dnů ode dne uveřejnění tohoto </w:t>
      </w:r>
      <w:r w:rsidR="00B93074" w:rsidRPr="00317611">
        <w:rPr>
          <w:rFonts w:ascii="Tahoma" w:hAnsi="Tahoma" w:cs="Tahoma"/>
          <w:sz w:val="20"/>
          <w:szCs w:val="20"/>
          <w:lang w:eastAsia="cs-CZ"/>
        </w:rPr>
        <w:t xml:space="preserve">Dodatku </w:t>
      </w:r>
    </w:p>
    <w:p w14:paraId="3F03CC8D" w14:textId="793D8803" w:rsidR="00AD571F" w:rsidRPr="00AD571F" w:rsidRDefault="00B93074" w:rsidP="005A46A5">
      <w:pPr>
        <w:suppressAutoHyphens w:val="0"/>
        <w:spacing w:before="100" w:beforeAutospacing="1" w:after="100" w:afterAutospacing="1"/>
        <w:contextualSpacing/>
        <w:jc w:val="both"/>
        <w:rPr>
          <w:rFonts w:ascii="Tahoma" w:hAnsi="Tahoma" w:cs="Tahoma"/>
          <w:sz w:val="20"/>
          <w:szCs w:val="20"/>
          <w:lang w:eastAsia="cs-CZ"/>
        </w:rPr>
      </w:pPr>
      <w:r w:rsidRPr="00317611">
        <w:rPr>
          <w:rFonts w:ascii="Tahoma" w:hAnsi="Tahoma" w:cs="Tahoma"/>
          <w:sz w:val="20"/>
          <w:szCs w:val="20"/>
          <w:lang w:eastAsia="cs-CZ"/>
        </w:rPr>
        <w:t>č.</w:t>
      </w:r>
      <w:r w:rsidR="00AD571F" w:rsidRPr="00317611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327A28" w:rsidRPr="00317611">
        <w:rPr>
          <w:rFonts w:ascii="Tahoma" w:hAnsi="Tahoma" w:cs="Tahoma"/>
          <w:sz w:val="20"/>
          <w:szCs w:val="20"/>
          <w:lang w:eastAsia="cs-CZ"/>
        </w:rPr>
        <w:t xml:space="preserve">2 </w:t>
      </w:r>
      <w:r w:rsidR="00AD571F" w:rsidRPr="00317611">
        <w:rPr>
          <w:rFonts w:ascii="Tahoma" w:hAnsi="Tahoma" w:cs="Tahoma"/>
          <w:sz w:val="20"/>
          <w:szCs w:val="20"/>
          <w:lang w:eastAsia="cs-CZ"/>
        </w:rPr>
        <w:t xml:space="preserve">v registru smluv, a to oznámením na emailovou adresu: </w:t>
      </w:r>
      <w:r w:rsidR="00515140" w:rsidRPr="00317611">
        <w:rPr>
          <w:rFonts w:ascii="Tahoma" w:hAnsi="Tahoma" w:cs="Tahoma"/>
          <w:color w:val="0000FF"/>
          <w:sz w:val="20"/>
          <w:szCs w:val="20"/>
          <w:u w:val="single"/>
          <w:lang w:eastAsia="cs-CZ"/>
        </w:rPr>
        <w:t>pradast@pradast.cz</w:t>
      </w:r>
      <w:r w:rsidR="00AD571F" w:rsidRPr="00317611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515140" w:rsidRPr="00317611">
        <w:rPr>
          <w:rFonts w:ascii="Tahoma" w:hAnsi="Tahoma" w:cs="Tahoma"/>
          <w:sz w:val="20"/>
          <w:szCs w:val="20"/>
          <w:lang w:eastAsia="cs-CZ"/>
        </w:rPr>
        <w:t>.</w:t>
      </w:r>
      <w:r w:rsidR="00AD571F" w:rsidRPr="00317611">
        <w:rPr>
          <w:rFonts w:ascii="Tahoma" w:hAnsi="Tahoma" w:cs="Tahoma"/>
          <w:sz w:val="20"/>
          <w:szCs w:val="20"/>
          <w:lang w:eastAsia="cs-CZ"/>
        </w:rPr>
        <w:t xml:space="preserve">Pokud druhá smluvní strana neobdrží do 45 kalendářních dnů ode dne uzavření tohoto Dodatku č. </w:t>
      </w:r>
      <w:r w:rsidR="001D09AE" w:rsidRPr="00317611">
        <w:rPr>
          <w:rFonts w:ascii="Tahoma" w:hAnsi="Tahoma" w:cs="Tahoma"/>
          <w:sz w:val="20"/>
          <w:szCs w:val="20"/>
          <w:lang w:eastAsia="cs-CZ"/>
        </w:rPr>
        <w:t>2</w:t>
      </w:r>
      <w:r w:rsidR="00AD571F" w:rsidRPr="00317611">
        <w:rPr>
          <w:rFonts w:ascii="Tahoma" w:hAnsi="Tahoma" w:cs="Tahoma"/>
          <w:sz w:val="20"/>
          <w:szCs w:val="20"/>
          <w:lang w:eastAsia="cs-CZ"/>
        </w:rPr>
        <w:t xml:space="preserve"> písemné oznámení o jeho uveřejnění v registru smluv dle předchozí věty, je po uplynutí této lhůty tato druhá smluvní strana povinna ve lhůtě 3 kalendářních dnů zajistit jeho uveřejnění v souladu se zákonem o registru smluv. V takovém případě je o zveřejnění tohoto Dodatku č. </w:t>
      </w:r>
      <w:r w:rsidR="00B85057" w:rsidRPr="00317611">
        <w:rPr>
          <w:rFonts w:ascii="Tahoma" w:hAnsi="Tahoma" w:cs="Tahoma"/>
          <w:sz w:val="20"/>
          <w:szCs w:val="20"/>
          <w:lang w:eastAsia="cs-CZ"/>
        </w:rPr>
        <w:t xml:space="preserve">2 </w:t>
      </w:r>
      <w:r w:rsidR="00AD571F" w:rsidRPr="00317611">
        <w:rPr>
          <w:rFonts w:ascii="Tahoma" w:hAnsi="Tahoma" w:cs="Tahoma"/>
          <w:sz w:val="20"/>
          <w:szCs w:val="20"/>
          <w:lang w:eastAsia="cs-CZ"/>
        </w:rPr>
        <w:t>druhá</w:t>
      </w:r>
      <w:r w:rsidR="00AD571F" w:rsidRPr="00AD571F">
        <w:rPr>
          <w:rFonts w:ascii="Tahoma" w:hAnsi="Tahoma" w:cs="Tahoma"/>
          <w:sz w:val="20"/>
          <w:szCs w:val="20"/>
          <w:lang w:eastAsia="cs-CZ"/>
        </w:rPr>
        <w:t xml:space="preserve"> smluvní strana povinna písemně informovat městskou část Praha 18 ve lhůtě 3 kalendářních dnů ode dne jeho uveřejnění v registru smluv oznámením na emailovou adresu: </w:t>
      </w:r>
      <w:hyperlink r:id="rId8" w:history="1">
        <w:r w:rsidR="00AD571F" w:rsidRPr="00AD571F">
          <w:rPr>
            <w:rFonts w:ascii="Tahoma" w:hAnsi="Tahoma" w:cs="Tahoma"/>
            <w:color w:val="0000FF"/>
            <w:sz w:val="20"/>
            <w:szCs w:val="20"/>
            <w:u w:val="single"/>
            <w:lang w:eastAsia="cs-CZ"/>
          </w:rPr>
          <w:t>martin.hradek@letnany.cz</w:t>
        </w:r>
      </w:hyperlink>
      <w:r w:rsidR="00AD571F" w:rsidRPr="00AD571F"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14:paraId="0FCB0468" w14:textId="77777777" w:rsidR="00AD571F" w:rsidRPr="00AD571F" w:rsidRDefault="00AD571F" w:rsidP="00AD571F">
      <w:pPr>
        <w:suppressAutoHyphens w:val="0"/>
        <w:spacing w:before="100" w:beforeAutospacing="1" w:after="100" w:afterAutospacing="1"/>
        <w:ind w:left="567"/>
        <w:contextualSpacing/>
        <w:rPr>
          <w:rFonts w:ascii="Tahoma" w:hAnsi="Tahoma" w:cs="Tahoma"/>
          <w:sz w:val="20"/>
          <w:szCs w:val="20"/>
          <w:lang w:eastAsia="cs-CZ"/>
        </w:rPr>
      </w:pPr>
    </w:p>
    <w:p w14:paraId="7A74D2AF" w14:textId="032DC8C1" w:rsidR="00AD571F" w:rsidRPr="00AD571F" w:rsidRDefault="00AD571F" w:rsidP="005A46A5">
      <w:pPr>
        <w:suppressAutoHyphens w:val="0"/>
        <w:spacing w:before="100" w:beforeAutospacing="1" w:after="100" w:afterAutospacing="1"/>
        <w:contextualSpacing/>
        <w:jc w:val="both"/>
        <w:rPr>
          <w:rFonts w:ascii="Tahoma" w:hAnsi="Tahoma" w:cs="Tahoma"/>
          <w:sz w:val="20"/>
          <w:szCs w:val="20"/>
          <w:lang w:eastAsia="cs-CZ"/>
        </w:rPr>
      </w:pPr>
      <w:r w:rsidRPr="00AD571F">
        <w:rPr>
          <w:rFonts w:ascii="Tahoma" w:hAnsi="Tahoma" w:cs="Tahoma"/>
          <w:b/>
          <w:sz w:val="20"/>
          <w:szCs w:val="20"/>
          <w:lang w:eastAsia="cs-CZ"/>
        </w:rPr>
        <w:lastRenderedPageBreak/>
        <w:t>5.</w:t>
      </w:r>
      <w:r w:rsidRPr="00AD571F">
        <w:rPr>
          <w:rFonts w:ascii="Tahoma" w:hAnsi="Tahoma" w:cs="Tahoma"/>
          <w:sz w:val="20"/>
          <w:szCs w:val="20"/>
          <w:lang w:eastAsia="cs-CZ"/>
        </w:rPr>
        <w:t xml:space="preserve">  Smluvní strany prohlašují, že tento Dodatek č. </w:t>
      </w:r>
      <w:r w:rsidR="00B85057">
        <w:rPr>
          <w:rFonts w:ascii="Tahoma" w:hAnsi="Tahoma" w:cs="Tahoma"/>
          <w:sz w:val="20"/>
          <w:szCs w:val="20"/>
          <w:lang w:eastAsia="cs-CZ"/>
        </w:rPr>
        <w:t>2</w:t>
      </w:r>
      <w:r w:rsidR="00B85057" w:rsidRPr="00AD571F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AD571F">
        <w:rPr>
          <w:rFonts w:ascii="Tahoma" w:hAnsi="Tahoma" w:cs="Tahoma"/>
          <w:sz w:val="20"/>
          <w:szCs w:val="20"/>
          <w:lang w:eastAsia="cs-CZ"/>
        </w:rPr>
        <w:t>uzavírají po vzájemném projednání na základě pravé a svobodné vůle a na důkaz toho připojují své podpisy.</w:t>
      </w:r>
    </w:p>
    <w:p w14:paraId="6EC379A9" w14:textId="77777777" w:rsidR="00AD571F" w:rsidRPr="00AD571F" w:rsidRDefault="00AD571F" w:rsidP="00AD571F">
      <w:pPr>
        <w:suppressAutoHyphens w:val="0"/>
        <w:spacing w:before="100" w:beforeAutospacing="1" w:after="100" w:afterAutospacing="1"/>
        <w:ind w:left="567"/>
        <w:contextualSpacing/>
        <w:jc w:val="both"/>
        <w:rPr>
          <w:rFonts w:ascii="Tahoma" w:hAnsi="Tahoma" w:cs="Tahoma"/>
          <w:sz w:val="20"/>
          <w:szCs w:val="20"/>
          <w:lang w:eastAsia="cs-CZ"/>
        </w:rPr>
      </w:pPr>
    </w:p>
    <w:p w14:paraId="5C1F2C6C" w14:textId="2AEEF819" w:rsidR="00AD571F" w:rsidRPr="00AD571F" w:rsidRDefault="00AD571F" w:rsidP="005A46A5">
      <w:pPr>
        <w:suppressAutoHyphens w:val="0"/>
        <w:spacing w:before="100" w:beforeAutospacing="1" w:after="100" w:afterAutospacing="1"/>
        <w:contextualSpacing/>
        <w:jc w:val="both"/>
        <w:rPr>
          <w:rFonts w:ascii="Tahoma" w:hAnsi="Tahoma" w:cs="Tahoma"/>
          <w:sz w:val="20"/>
          <w:szCs w:val="20"/>
          <w:lang w:eastAsia="cs-CZ"/>
        </w:rPr>
      </w:pPr>
      <w:r w:rsidRPr="00AD571F">
        <w:rPr>
          <w:rFonts w:ascii="Tahoma" w:hAnsi="Tahoma" w:cs="Tahoma"/>
          <w:b/>
          <w:sz w:val="20"/>
          <w:szCs w:val="20"/>
          <w:lang w:eastAsia="cs-CZ"/>
        </w:rPr>
        <w:t>6.</w:t>
      </w:r>
      <w:r w:rsidRPr="00AD571F">
        <w:rPr>
          <w:rFonts w:ascii="Tahoma" w:hAnsi="Tahoma" w:cs="Tahoma"/>
          <w:sz w:val="20"/>
          <w:szCs w:val="20"/>
          <w:lang w:eastAsia="cs-CZ"/>
        </w:rPr>
        <w:t xml:space="preserve">  Objednatel prohlašuje dle ust. § 43 odst. 1 zákona č. 131/2000 Sb., o hlavním městě Praze, ve znění pozdějších předpisů, že podmínky pro platnost tohoto právního jednání byly splněny. Uzavření tohoto Dodatku </w:t>
      </w:r>
      <w:r w:rsidRPr="00317611">
        <w:rPr>
          <w:rFonts w:ascii="Tahoma" w:hAnsi="Tahoma" w:cs="Tahoma"/>
          <w:sz w:val="20"/>
          <w:szCs w:val="20"/>
          <w:lang w:eastAsia="cs-CZ"/>
        </w:rPr>
        <w:t xml:space="preserve">č. </w:t>
      </w:r>
      <w:r w:rsidR="00B85057" w:rsidRPr="00317611">
        <w:rPr>
          <w:rFonts w:ascii="Tahoma" w:hAnsi="Tahoma" w:cs="Tahoma"/>
          <w:sz w:val="20"/>
          <w:szCs w:val="20"/>
          <w:lang w:eastAsia="cs-CZ"/>
        </w:rPr>
        <w:t>2</w:t>
      </w:r>
      <w:r w:rsidR="00B85057" w:rsidRPr="00AD571F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AD571F">
        <w:rPr>
          <w:rFonts w:ascii="Tahoma" w:hAnsi="Tahoma" w:cs="Tahoma"/>
          <w:sz w:val="20"/>
          <w:szCs w:val="20"/>
          <w:lang w:eastAsia="cs-CZ"/>
        </w:rPr>
        <w:t xml:space="preserve">bylo schváleno usnesením </w:t>
      </w:r>
      <w:r w:rsidRPr="00B22AF5">
        <w:rPr>
          <w:rFonts w:ascii="Tahoma" w:hAnsi="Tahoma" w:cs="Tahoma"/>
          <w:sz w:val="20"/>
          <w:szCs w:val="20"/>
          <w:highlight w:val="yellow"/>
          <w:lang w:eastAsia="cs-CZ"/>
        </w:rPr>
        <w:t>RMČ č. xxx/xx/22 dne xx. xx. 2022.</w:t>
      </w:r>
    </w:p>
    <w:p w14:paraId="32F817F5" w14:textId="77777777" w:rsidR="00AD571F" w:rsidRPr="00AD571F" w:rsidRDefault="00AD571F" w:rsidP="00AD571F">
      <w:pPr>
        <w:suppressAutoHyphens w:val="0"/>
        <w:spacing w:before="100" w:beforeAutospacing="1" w:after="100" w:afterAutospacing="1"/>
        <w:ind w:left="567" w:hanging="425"/>
        <w:contextualSpacing/>
        <w:rPr>
          <w:rFonts w:ascii="Tahoma" w:hAnsi="Tahoma" w:cs="Tahoma"/>
          <w:sz w:val="20"/>
          <w:szCs w:val="20"/>
          <w:lang w:eastAsia="cs-CZ"/>
        </w:rPr>
      </w:pPr>
    </w:p>
    <w:p w14:paraId="2BCCCC3E" w14:textId="2CB0B3D8" w:rsidR="00AD571F" w:rsidRPr="00AD571F" w:rsidRDefault="00AD571F" w:rsidP="005A46A5">
      <w:pPr>
        <w:suppressAutoHyphens w:val="0"/>
        <w:spacing w:before="100" w:beforeAutospacing="1" w:after="100" w:afterAutospacing="1"/>
        <w:contextualSpacing/>
        <w:jc w:val="both"/>
        <w:rPr>
          <w:rFonts w:ascii="Tahoma" w:hAnsi="Tahoma" w:cs="Tahoma"/>
          <w:sz w:val="20"/>
          <w:szCs w:val="20"/>
          <w:lang w:eastAsia="cs-CZ"/>
        </w:rPr>
      </w:pPr>
      <w:r w:rsidRPr="00AD571F">
        <w:rPr>
          <w:rFonts w:ascii="Tahoma" w:hAnsi="Tahoma" w:cs="Tahoma"/>
          <w:b/>
          <w:sz w:val="20"/>
          <w:szCs w:val="20"/>
          <w:lang w:eastAsia="cs-CZ"/>
        </w:rPr>
        <w:t>7.</w:t>
      </w:r>
      <w:r w:rsidRPr="00AD571F">
        <w:rPr>
          <w:rFonts w:ascii="Tahoma" w:hAnsi="Tahoma" w:cs="Tahoma"/>
          <w:sz w:val="20"/>
          <w:szCs w:val="20"/>
          <w:lang w:eastAsia="cs-CZ"/>
        </w:rPr>
        <w:t xml:space="preserve"> Veškeré přílohy tohoto Dodatku č. </w:t>
      </w:r>
      <w:r w:rsidR="00B85057">
        <w:rPr>
          <w:rFonts w:ascii="Tahoma" w:hAnsi="Tahoma" w:cs="Tahoma"/>
          <w:sz w:val="20"/>
          <w:szCs w:val="20"/>
          <w:lang w:eastAsia="cs-CZ"/>
        </w:rPr>
        <w:t>2</w:t>
      </w:r>
      <w:r w:rsidR="00B85057" w:rsidRPr="00AD571F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AD571F">
        <w:rPr>
          <w:rFonts w:ascii="Tahoma" w:hAnsi="Tahoma" w:cs="Tahoma"/>
          <w:sz w:val="20"/>
          <w:szCs w:val="20"/>
          <w:lang w:eastAsia="cs-CZ"/>
        </w:rPr>
        <w:t>tvoří jeho součást a stávají se rovněž součástí smluvního ujednání.</w:t>
      </w:r>
    </w:p>
    <w:p w14:paraId="2EDD6607" w14:textId="6D637FC5" w:rsidR="00B22AF5" w:rsidRPr="00AD571F" w:rsidRDefault="00AD571F" w:rsidP="00275B6E">
      <w:pPr>
        <w:pStyle w:val="Zkladntextodsazen"/>
        <w:spacing w:after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</w:t>
      </w:r>
      <w:r w:rsidR="00267F74" w:rsidRPr="00AD571F">
        <w:rPr>
          <w:rFonts w:ascii="Tahoma" w:hAnsi="Tahoma" w:cs="Tahoma"/>
          <w:i/>
          <w:sz w:val="20"/>
          <w:szCs w:val="20"/>
        </w:rPr>
        <w:t>Příloha č. 1 –</w:t>
      </w:r>
      <w:r w:rsidR="00515140">
        <w:rPr>
          <w:rFonts w:ascii="Tahoma" w:hAnsi="Tahoma" w:cs="Tahoma"/>
          <w:i/>
          <w:sz w:val="20"/>
          <w:szCs w:val="20"/>
        </w:rPr>
        <w:t xml:space="preserve"> </w:t>
      </w:r>
      <w:r w:rsidR="006278BD">
        <w:rPr>
          <w:rFonts w:ascii="Tahoma" w:hAnsi="Tahoma" w:cs="Tahoma"/>
          <w:i/>
          <w:sz w:val="20"/>
          <w:szCs w:val="20"/>
        </w:rPr>
        <w:t>Změnové listy č</w:t>
      </w:r>
      <w:r w:rsidR="006278BD" w:rsidRPr="00317611">
        <w:rPr>
          <w:rFonts w:ascii="Tahoma" w:hAnsi="Tahoma" w:cs="Tahoma"/>
          <w:i/>
          <w:sz w:val="20"/>
          <w:szCs w:val="20"/>
        </w:rPr>
        <w:t xml:space="preserve">. </w:t>
      </w:r>
      <w:r w:rsidR="00B22AF5" w:rsidRPr="00317611">
        <w:rPr>
          <w:rFonts w:ascii="Tahoma" w:hAnsi="Tahoma" w:cs="Tahoma"/>
          <w:i/>
          <w:sz w:val="20"/>
          <w:szCs w:val="20"/>
        </w:rPr>
        <w:t>3,12,19,21,22,23,24,25,26,27,28,30,31,33,34</w:t>
      </w:r>
    </w:p>
    <w:p w14:paraId="4596F494" w14:textId="63F1C201" w:rsidR="00A4506E" w:rsidRPr="00AD571F" w:rsidRDefault="006278BD" w:rsidP="00275B6E">
      <w:pPr>
        <w:pStyle w:val="Zkladntextodsazen"/>
        <w:spacing w:after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</w:t>
      </w:r>
      <w:r w:rsidR="00A4506E" w:rsidRPr="00AD571F">
        <w:rPr>
          <w:rFonts w:ascii="Tahoma" w:hAnsi="Tahoma" w:cs="Tahoma"/>
          <w:i/>
          <w:sz w:val="20"/>
          <w:szCs w:val="20"/>
        </w:rPr>
        <w:t xml:space="preserve">Příloha č. 2 </w:t>
      </w:r>
      <w:r w:rsidR="00515140">
        <w:rPr>
          <w:rFonts w:ascii="Tahoma" w:hAnsi="Tahoma" w:cs="Tahoma"/>
          <w:i/>
          <w:sz w:val="20"/>
          <w:szCs w:val="20"/>
        </w:rPr>
        <w:t>–</w:t>
      </w:r>
      <w:r w:rsidR="00A4506E" w:rsidRPr="00AD571F">
        <w:rPr>
          <w:rFonts w:ascii="Tahoma" w:hAnsi="Tahoma" w:cs="Tahoma"/>
          <w:i/>
          <w:sz w:val="20"/>
          <w:szCs w:val="20"/>
        </w:rPr>
        <w:t xml:space="preserve"> </w:t>
      </w:r>
      <w:r w:rsidR="00515140">
        <w:rPr>
          <w:rFonts w:ascii="Tahoma" w:hAnsi="Tahoma" w:cs="Tahoma"/>
          <w:i/>
          <w:sz w:val="20"/>
          <w:szCs w:val="20"/>
        </w:rPr>
        <w:t>Rozpočty ke Změnovým listům</w:t>
      </w:r>
    </w:p>
    <w:p w14:paraId="314E1E44" w14:textId="77777777" w:rsidR="00A4506E" w:rsidRPr="00AD571F" w:rsidRDefault="00A4506E">
      <w:pPr>
        <w:rPr>
          <w:rFonts w:ascii="Tahoma" w:hAnsi="Tahoma" w:cs="Tahoma"/>
          <w:sz w:val="20"/>
          <w:szCs w:val="20"/>
        </w:rPr>
      </w:pPr>
    </w:p>
    <w:p w14:paraId="482267AB" w14:textId="7F5D93F5" w:rsidR="005F3D15" w:rsidRPr="00AD571F" w:rsidRDefault="00E06063" w:rsidP="00497D82">
      <w:pPr>
        <w:keepNext/>
        <w:tabs>
          <w:tab w:val="left" w:pos="4536"/>
        </w:tabs>
        <w:suppressAutoHyphens w:val="0"/>
        <w:spacing w:after="160"/>
        <w:ind w:left="4536" w:hanging="4536"/>
        <w:rPr>
          <w:rFonts w:ascii="Tahoma" w:hAnsi="Tahoma" w:cs="Tahoma"/>
          <w:sz w:val="20"/>
          <w:szCs w:val="20"/>
          <w:highlight w:val="yellow"/>
        </w:rPr>
      </w:pPr>
      <w:r w:rsidRPr="00AD571F">
        <w:rPr>
          <w:rFonts w:ascii="Tahoma" w:hAnsi="Tahoma" w:cs="Tahoma"/>
          <w:sz w:val="20"/>
          <w:szCs w:val="20"/>
        </w:rPr>
        <w:t>V Praze, dne</w:t>
      </w:r>
      <w:r w:rsidR="00497D82" w:rsidRPr="00AD571F">
        <w:rPr>
          <w:rFonts w:ascii="Tahoma" w:hAnsi="Tahoma" w:cs="Tahoma"/>
          <w:sz w:val="20"/>
          <w:szCs w:val="20"/>
        </w:rPr>
        <w:t xml:space="preserve"> </w:t>
      </w:r>
      <w:r w:rsidR="00A4506E" w:rsidRPr="00AD571F">
        <w:rPr>
          <w:rFonts w:ascii="Tahoma" w:hAnsi="Tahoma" w:cs="Tahoma"/>
          <w:sz w:val="20"/>
          <w:szCs w:val="20"/>
        </w:rPr>
        <w:t>viz el. podpis</w:t>
      </w:r>
      <w:r w:rsidRPr="00AD571F">
        <w:rPr>
          <w:rFonts w:ascii="Tahoma" w:hAnsi="Tahoma" w:cs="Tahoma"/>
          <w:sz w:val="20"/>
          <w:szCs w:val="20"/>
        </w:rPr>
        <w:tab/>
      </w:r>
      <w:r w:rsidR="00AC1217" w:rsidRPr="00AD571F">
        <w:rPr>
          <w:rFonts w:ascii="Tahoma" w:hAnsi="Tahoma" w:cs="Tahoma"/>
          <w:sz w:val="20"/>
          <w:szCs w:val="20"/>
        </w:rPr>
        <w:tab/>
      </w:r>
      <w:r w:rsidRPr="00AD571F">
        <w:rPr>
          <w:rFonts w:ascii="Tahoma" w:hAnsi="Tahoma" w:cs="Tahoma"/>
          <w:sz w:val="20"/>
          <w:szCs w:val="20"/>
        </w:rPr>
        <w:t>V</w:t>
      </w:r>
      <w:r w:rsidR="00AC1217" w:rsidRPr="00AD571F">
        <w:rPr>
          <w:rFonts w:ascii="Tahoma" w:hAnsi="Tahoma" w:cs="Tahoma"/>
          <w:sz w:val="20"/>
          <w:szCs w:val="20"/>
        </w:rPr>
        <w:t> </w:t>
      </w:r>
      <w:sdt>
        <w:sdtPr>
          <w:rPr>
            <w:rFonts w:ascii="Tahoma" w:hAnsi="Tahoma" w:cs="Tahoma"/>
            <w:bCs/>
            <w:sz w:val="20"/>
            <w:szCs w:val="20"/>
            <w:lang w:val="en-GB"/>
          </w:rPr>
          <w:id w:val="1832712912"/>
          <w:placeholder>
            <w:docPart w:val="3561C1D1FAC8490BB52F679ACF85636C"/>
          </w:placeholder>
        </w:sdtPr>
        <w:sdtEndPr/>
        <w:sdtContent>
          <w:r w:rsidR="00AC1217" w:rsidRPr="00AD571F">
            <w:rPr>
              <w:rFonts w:ascii="Tahoma" w:eastAsia="Calibri" w:hAnsi="Tahoma" w:cs="Tahoma"/>
              <w:sz w:val="20"/>
              <w:szCs w:val="20"/>
            </w:rPr>
            <w:t>Českých Budějovicích</w:t>
          </w:r>
        </w:sdtContent>
      </w:sdt>
      <w:r w:rsidRPr="00AD571F">
        <w:rPr>
          <w:rFonts w:ascii="Tahoma" w:hAnsi="Tahoma" w:cs="Tahoma"/>
          <w:sz w:val="20"/>
          <w:szCs w:val="20"/>
          <w:lang w:eastAsia="cs-CZ"/>
        </w:rPr>
        <w:t>,</w:t>
      </w:r>
      <w:r w:rsidR="007975E3" w:rsidRPr="00AD571F">
        <w:rPr>
          <w:rFonts w:ascii="Tahoma" w:hAnsi="Tahoma" w:cs="Tahoma"/>
          <w:sz w:val="20"/>
          <w:szCs w:val="20"/>
          <w:lang w:eastAsia="cs-CZ"/>
        </w:rPr>
        <w:t xml:space="preserve"> dn</w:t>
      </w:r>
      <w:r w:rsidR="00B721DE" w:rsidRPr="00AD571F">
        <w:rPr>
          <w:rFonts w:ascii="Tahoma" w:hAnsi="Tahoma" w:cs="Tahoma"/>
          <w:sz w:val="20"/>
          <w:szCs w:val="20"/>
          <w:lang w:eastAsia="cs-CZ"/>
        </w:rPr>
        <w:t xml:space="preserve">e </w:t>
      </w:r>
      <w:r w:rsidR="00A4506E" w:rsidRPr="00AD571F">
        <w:rPr>
          <w:rFonts w:ascii="Tahoma" w:hAnsi="Tahoma" w:cs="Tahoma"/>
          <w:sz w:val="20"/>
          <w:szCs w:val="20"/>
          <w:lang w:eastAsia="cs-CZ"/>
        </w:rPr>
        <w:t>viz el. podpis</w:t>
      </w:r>
    </w:p>
    <w:p w14:paraId="130C8210" w14:textId="77777777" w:rsidR="005F3D15" w:rsidRPr="00AD571F" w:rsidRDefault="005F3D15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ascii="Tahoma" w:hAnsi="Tahoma" w:cs="Tahoma"/>
          <w:sz w:val="20"/>
          <w:szCs w:val="20"/>
          <w:highlight w:val="yellow"/>
        </w:rPr>
      </w:pPr>
    </w:p>
    <w:p w14:paraId="240EA8DD" w14:textId="4E140D93" w:rsidR="00AF4305" w:rsidRPr="00AD571F" w:rsidRDefault="00A4506E" w:rsidP="00A4506E">
      <w:pPr>
        <w:keepNext/>
        <w:tabs>
          <w:tab w:val="center" w:pos="5670"/>
        </w:tabs>
        <w:suppressAutoHyphens w:val="0"/>
        <w:spacing w:after="160"/>
        <w:rPr>
          <w:rFonts w:ascii="Tahoma" w:hAnsi="Tahoma" w:cs="Tahoma"/>
          <w:sz w:val="20"/>
          <w:szCs w:val="20"/>
          <w:lang w:eastAsia="en-US"/>
        </w:rPr>
      </w:pPr>
      <w:r w:rsidRPr="00AD571F">
        <w:rPr>
          <w:rFonts w:ascii="Tahoma" w:hAnsi="Tahoma" w:cs="Tahoma"/>
          <w:sz w:val="20"/>
          <w:szCs w:val="20"/>
        </w:rPr>
        <w:t>Objednatel</w:t>
      </w:r>
      <w:r w:rsidRPr="00AD571F">
        <w:rPr>
          <w:rFonts w:ascii="Tahoma" w:hAnsi="Tahoma" w:cs="Tahoma"/>
          <w:sz w:val="20"/>
          <w:szCs w:val="20"/>
        </w:rPr>
        <w:tab/>
      </w:r>
      <w:r w:rsidRPr="00AD571F">
        <w:rPr>
          <w:rFonts w:ascii="Tahoma" w:hAnsi="Tahoma" w:cs="Tahoma"/>
          <w:sz w:val="20"/>
          <w:szCs w:val="20"/>
        </w:rPr>
        <w:tab/>
      </w:r>
      <w:r w:rsidRPr="00AD571F">
        <w:rPr>
          <w:rFonts w:ascii="Tahoma" w:hAnsi="Tahoma" w:cs="Tahoma"/>
          <w:sz w:val="20"/>
          <w:szCs w:val="20"/>
          <w:lang w:eastAsia="en-US"/>
        </w:rPr>
        <w:t>Zhotovitel</w:t>
      </w:r>
    </w:p>
    <w:p w14:paraId="72598DE0" w14:textId="77777777" w:rsidR="00A4506E" w:rsidRPr="00AD571F" w:rsidRDefault="00A4506E" w:rsidP="00A4506E">
      <w:pPr>
        <w:keepNext/>
        <w:tabs>
          <w:tab w:val="center" w:pos="5670"/>
        </w:tabs>
        <w:suppressAutoHyphens w:val="0"/>
        <w:spacing w:after="160"/>
        <w:rPr>
          <w:rFonts w:ascii="Tahoma" w:hAnsi="Tahoma" w:cs="Tahoma"/>
          <w:sz w:val="20"/>
          <w:szCs w:val="20"/>
          <w:lang w:eastAsia="en-US"/>
        </w:rPr>
      </w:pPr>
    </w:p>
    <w:p w14:paraId="70A4C388" w14:textId="77777777" w:rsidR="00A4506E" w:rsidRDefault="00A4506E" w:rsidP="00A4506E">
      <w:pPr>
        <w:keepNext/>
        <w:tabs>
          <w:tab w:val="center" w:pos="5670"/>
        </w:tabs>
        <w:suppressAutoHyphens w:val="0"/>
        <w:spacing w:after="160"/>
        <w:rPr>
          <w:rFonts w:ascii="Tahoma" w:hAnsi="Tahoma" w:cs="Tahoma"/>
          <w:sz w:val="20"/>
          <w:szCs w:val="20"/>
          <w:highlight w:val="yellow"/>
        </w:rPr>
      </w:pPr>
    </w:p>
    <w:p w14:paraId="48656A44" w14:textId="77777777" w:rsidR="00CF11E4" w:rsidRPr="00AD571F" w:rsidRDefault="00CF11E4" w:rsidP="00A4506E">
      <w:pPr>
        <w:keepNext/>
        <w:tabs>
          <w:tab w:val="center" w:pos="5670"/>
        </w:tabs>
        <w:suppressAutoHyphens w:val="0"/>
        <w:spacing w:after="160"/>
        <w:rPr>
          <w:rFonts w:ascii="Tahoma" w:hAnsi="Tahoma" w:cs="Tahoma"/>
          <w:sz w:val="20"/>
          <w:szCs w:val="20"/>
          <w:highlight w:val="yellow"/>
        </w:rPr>
      </w:pPr>
    </w:p>
    <w:p w14:paraId="5F85A7FB" w14:textId="77777777" w:rsidR="005F3D15" w:rsidRPr="00AD571F" w:rsidRDefault="00E06063">
      <w:pPr>
        <w:keepNext/>
        <w:tabs>
          <w:tab w:val="center" w:pos="1701"/>
          <w:tab w:val="center" w:pos="7371"/>
        </w:tabs>
        <w:suppressAutoHyphens w:val="0"/>
        <w:spacing w:after="160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………………………………………..</w:t>
      </w:r>
      <w:r w:rsidRPr="00AD571F">
        <w:rPr>
          <w:rFonts w:ascii="Tahoma" w:hAnsi="Tahoma" w:cs="Tahoma"/>
          <w:sz w:val="20"/>
          <w:szCs w:val="20"/>
        </w:rPr>
        <w:tab/>
        <w:t>……………………………………..</w:t>
      </w:r>
    </w:p>
    <w:p w14:paraId="258A2685" w14:textId="03C32196" w:rsidR="005F3D15" w:rsidRPr="00AD571F" w:rsidRDefault="00A4506E">
      <w:pPr>
        <w:keepNext/>
        <w:tabs>
          <w:tab w:val="center" w:pos="1701"/>
          <w:tab w:val="center" w:pos="1843"/>
          <w:tab w:val="center" w:pos="4962"/>
          <w:tab w:val="center" w:pos="7371"/>
        </w:tabs>
        <w:suppressAutoHyphens w:val="0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MČ Praha 18</w:t>
      </w:r>
      <w:r w:rsidRPr="00AD571F">
        <w:rPr>
          <w:rFonts w:ascii="Tahoma" w:hAnsi="Tahoma" w:cs="Tahoma"/>
          <w:sz w:val="20"/>
          <w:szCs w:val="20"/>
        </w:rPr>
        <w:tab/>
      </w:r>
      <w:r w:rsidRPr="00AD571F">
        <w:rPr>
          <w:rFonts w:ascii="Tahoma" w:hAnsi="Tahoma" w:cs="Tahoma"/>
          <w:sz w:val="20"/>
          <w:szCs w:val="20"/>
        </w:rPr>
        <w:tab/>
        <w:t>PRADAST spol. s r.o.</w:t>
      </w:r>
    </w:p>
    <w:p w14:paraId="0D0FEA44" w14:textId="1D0362EC" w:rsidR="00A4506E" w:rsidRPr="00AD571F" w:rsidRDefault="00A4506E" w:rsidP="00A4506E">
      <w:pPr>
        <w:keepNext/>
        <w:tabs>
          <w:tab w:val="center" w:pos="1701"/>
          <w:tab w:val="center" w:pos="1985"/>
          <w:tab w:val="center" w:pos="7371"/>
        </w:tabs>
        <w:suppressAutoHyphens w:val="0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  <w:t>Mgr. Zdeněk Kučera, MBA</w:t>
      </w:r>
      <w:r w:rsidRPr="00AD571F">
        <w:rPr>
          <w:rFonts w:ascii="Tahoma" w:hAnsi="Tahoma" w:cs="Tahoma"/>
          <w:sz w:val="20"/>
          <w:szCs w:val="20"/>
        </w:rPr>
        <w:tab/>
        <w:t>Ing. Petr Steinbauer</w:t>
      </w:r>
    </w:p>
    <w:p w14:paraId="0F19C752" w14:textId="3B4A0D2C" w:rsidR="00A4506E" w:rsidRPr="00AD571F" w:rsidRDefault="00A4506E" w:rsidP="00A4506E">
      <w:pPr>
        <w:keepNext/>
        <w:tabs>
          <w:tab w:val="center" w:pos="1701"/>
          <w:tab w:val="center" w:pos="1985"/>
          <w:tab w:val="center" w:pos="7371"/>
        </w:tabs>
        <w:suppressAutoHyphens w:val="0"/>
        <w:rPr>
          <w:rFonts w:ascii="Tahoma" w:hAnsi="Tahoma" w:cs="Tahoma"/>
          <w:sz w:val="20"/>
          <w:szCs w:val="20"/>
        </w:rPr>
      </w:pPr>
      <w:r w:rsidRPr="00AD571F">
        <w:rPr>
          <w:rFonts w:ascii="Tahoma" w:hAnsi="Tahoma" w:cs="Tahoma"/>
          <w:sz w:val="20"/>
          <w:szCs w:val="20"/>
        </w:rPr>
        <w:tab/>
      </w:r>
      <w:r w:rsidR="009D675F">
        <w:rPr>
          <w:rFonts w:ascii="Tahoma" w:hAnsi="Tahoma" w:cs="Tahoma"/>
          <w:sz w:val="20"/>
          <w:szCs w:val="20"/>
        </w:rPr>
        <w:t>s</w:t>
      </w:r>
      <w:r w:rsidRPr="00AD571F">
        <w:rPr>
          <w:rFonts w:ascii="Tahoma" w:hAnsi="Tahoma" w:cs="Tahoma"/>
          <w:sz w:val="20"/>
          <w:szCs w:val="20"/>
        </w:rPr>
        <w:t>tarosta</w:t>
      </w:r>
      <w:r w:rsidRPr="00AD571F">
        <w:rPr>
          <w:rFonts w:ascii="Tahoma" w:hAnsi="Tahoma" w:cs="Tahoma"/>
          <w:sz w:val="20"/>
          <w:szCs w:val="20"/>
        </w:rPr>
        <w:tab/>
        <w:t>jednatel</w:t>
      </w:r>
    </w:p>
    <w:sectPr w:rsidR="00A4506E" w:rsidRPr="00AD571F">
      <w:footerReference w:type="default" r:id="rId9"/>
      <w:pgSz w:w="11906" w:h="16838"/>
      <w:pgMar w:top="1418" w:right="1418" w:bottom="1134" w:left="1418" w:header="0" w:footer="403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2D926" w14:textId="77777777" w:rsidR="002A51F6" w:rsidRDefault="002A51F6">
      <w:r>
        <w:separator/>
      </w:r>
    </w:p>
  </w:endnote>
  <w:endnote w:type="continuationSeparator" w:id="0">
    <w:p w14:paraId="6F64DA6D" w14:textId="77777777" w:rsidR="002A51F6" w:rsidRDefault="002A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675971"/>
      <w:docPartObj>
        <w:docPartGallery w:val="Page Numbers (Bottom of Page)"/>
        <w:docPartUnique/>
      </w:docPartObj>
    </w:sdtPr>
    <w:sdtEndPr/>
    <w:sdtContent>
      <w:p w14:paraId="5FC359EF" w14:textId="77777777" w:rsidR="005F3D15" w:rsidRDefault="00E06063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A0192">
          <w:rPr>
            <w:noProof/>
          </w:rPr>
          <w:t>4</w:t>
        </w:r>
        <w:r>
          <w:fldChar w:fldCharType="end"/>
        </w:r>
      </w:p>
    </w:sdtContent>
  </w:sdt>
  <w:p w14:paraId="645E0462" w14:textId="77777777" w:rsidR="005F3D15" w:rsidRDefault="005F3D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63D72" w14:textId="77777777" w:rsidR="002A51F6" w:rsidRDefault="002A51F6">
      <w:r>
        <w:separator/>
      </w:r>
    </w:p>
  </w:footnote>
  <w:footnote w:type="continuationSeparator" w:id="0">
    <w:p w14:paraId="054F327C" w14:textId="77777777" w:rsidR="002A51F6" w:rsidRDefault="002A5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FD845750"/>
    <w:name w:val="WW8Num11"/>
    <w:lvl w:ilvl="0">
      <w:start w:val="1"/>
      <w:numFmt w:val="decimal"/>
      <w:lvlText w:val="12.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3A5189"/>
    <w:multiLevelType w:val="multilevel"/>
    <w:tmpl w:val="6E8A128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BB5324"/>
    <w:multiLevelType w:val="hybridMultilevel"/>
    <w:tmpl w:val="AB321AF0"/>
    <w:lvl w:ilvl="0" w:tplc="D13A274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A1951"/>
    <w:multiLevelType w:val="multilevel"/>
    <w:tmpl w:val="3F3C3B0C"/>
    <w:lvl w:ilvl="0">
      <w:start w:val="1"/>
      <w:numFmt w:val="decimal"/>
      <w:lvlText w:val="6.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09E0779D"/>
    <w:multiLevelType w:val="multilevel"/>
    <w:tmpl w:val="41605A04"/>
    <w:lvl w:ilvl="0">
      <w:start w:val="1"/>
      <w:numFmt w:val="decimal"/>
      <w:lvlText w:val="7.%1.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EC30C93"/>
    <w:multiLevelType w:val="multilevel"/>
    <w:tmpl w:val="27263386"/>
    <w:lvl w:ilvl="0">
      <w:start w:val="1"/>
      <w:numFmt w:val="decimal"/>
      <w:lvlText w:val="4.%1."/>
      <w:lvlJc w:val="left"/>
      <w:pPr>
        <w:tabs>
          <w:tab w:val="num" w:pos="72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01120A4"/>
    <w:multiLevelType w:val="multilevel"/>
    <w:tmpl w:val="F90CDADA"/>
    <w:lvl w:ilvl="0">
      <w:start w:val="1"/>
      <w:numFmt w:val="decimal"/>
      <w:lvlText w:val="12.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70253C5"/>
    <w:multiLevelType w:val="multilevel"/>
    <w:tmpl w:val="D7AC8CDA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78A321C"/>
    <w:multiLevelType w:val="multilevel"/>
    <w:tmpl w:val="4270362A"/>
    <w:lvl w:ilvl="0">
      <w:start w:val="1"/>
      <w:numFmt w:val="lowerLetter"/>
      <w:pStyle w:val="Nadpis4"/>
      <w:lvlText w:val="%1)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9FA3640"/>
    <w:multiLevelType w:val="multilevel"/>
    <w:tmpl w:val="FD5694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0" w15:restartNumberingAfterBreak="0">
    <w:nsid w:val="1BDE58F9"/>
    <w:multiLevelType w:val="multilevel"/>
    <w:tmpl w:val="1652BFAC"/>
    <w:lvl w:ilvl="0">
      <w:start w:val="1"/>
      <w:numFmt w:val="decimal"/>
      <w:lvlText w:val="9.%1.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1456DD6"/>
    <w:multiLevelType w:val="multilevel"/>
    <w:tmpl w:val="11203E70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  <w:rPr>
        <w:rFonts w:cs="Times New Roman"/>
      </w:rPr>
    </w:lvl>
  </w:abstractNum>
  <w:abstractNum w:abstractNumId="12" w15:restartNumberingAfterBreak="0">
    <w:nsid w:val="336974AC"/>
    <w:multiLevelType w:val="multilevel"/>
    <w:tmpl w:val="81C623F2"/>
    <w:lvl w:ilvl="0">
      <w:start w:val="1"/>
      <w:numFmt w:val="decimal"/>
      <w:lvlText w:val="2.%1."/>
      <w:lvlJc w:val="left"/>
      <w:pPr>
        <w:tabs>
          <w:tab w:val="num" w:pos="720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97502E"/>
    <w:multiLevelType w:val="multilevel"/>
    <w:tmpl w:val="864A43F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cs="Times New Roman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SCHEDULE %9"/>
      <w:lvlJc w:val="left"/>
      <w:pPr>
        <w:tabs>
          <w:tab w:val="num" w:pos="0"/>
        </w:tabs>
        <w:ind w:left="0" w:firstLine="0"/>
      </w:pPr>
      <w:rPr>
        <w:rFonts w:cs="Times New Roman"/>
        <w:b/>
        <w:i w:val="0"/>
        <w:caps/>
        <w:sz w:val="22"/>
      </w:rPr>
    </w:lvl>
  </w:abstractNum>
  <w:abstractNum w:abstractNumId="14" w15:restartNumberingAfterBreak="0">
    <w:nsid w:val="3AB45B67"/>
    <w:multiLevelType w:val="hybridMultilevel"/>
    <w:tmpl w:val="8D86DC6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CC04B83"/>
    <w:multiLevelType w:val="multilevel"/>
    <w:tmpl w:val="6FD60462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757280"/>
    <w:multiLevelType w:val="multilevel"/>
    <w:tmpl w:val="EB84D528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abstractNum w:abstractNumId="17" w15:restartNumberingAfterBreak="0">
    <w:nsid w:val="3E022071"/>
    <w:multiLevelType w:val="multilevel"/>
    <w:tmpl w:val="7A661B84"/>
    <w:lvl w:ilvl="0">
      <w:start w:val="1"/>
      <w:numFmt w:val="decimal"/>
      <w:lvlText w:val="3.%1"/>
      <w:lvlJc w:val="left"/>
      <w:pPr>
        <w:tabs>
          <w:tab w:val="num" w:pos="72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7215EB"/>
    <w:multiLevelType w:val="multilevel"/>
    <w:tmpl w:val="21D2C42A"/>
    <w:lvl w:ilvl="0">
      <w:start w:val="1"/>
      <w:numFmt w:val="decimal"/>
      <w:lvlText w:val="11.%1"/>
      <w:lvlJc w:val="left"/>
      <w:pPr>
        <w:tabs>
          <w:tab w:val="num" w:pos="720"/>
        </w:tabs>
        <w:ind w:left="360" w:hanging="360"/>
      </w:pPr>
      <w:rPr>
        <w:rFonts w:cs="Times New Roman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8EE65C6"/>
    <w:multiLevelType w:val="hybridMultilevel"/>
    <w:tmpl w:val="3F6EB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74D51"/>
    <w:multiLevelType w:val="multilevel"/>
    <w:tmpl w:val="CCCE9770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abstractNum w:abstractNumId="21" w15:restartNumberingAfterBreak="0">
    <w:nsid w:val="5CAE3A86"/>
    <w:multiLevelType w:val="multilevel"/>
    <w:tmpl w:val="B40EFF48"/>
    <w:lvl w:ilvl="0">
      <w:start w:val="1"/>
      <w:numFmt w:val="decimal"/>
      <w:lvlText w:val="8.%1.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E15195B"/>
    <w:multiLevelType w:val="multilevel"/>
    <w:tmpl w:val="C26C4A0E"/>
    <w:lvl w:ilvl="0">
      <w:start w:val="1"/>
      <w:numFmt w:val="decimal"/>
      <w:lvlText w:val="6.%1"/>
      <w:lvlJc w:val="left"/>
      <w:pPr>
        <w:tabs>
          <w:tab w:val="num" w:pos="720"/>
        </w:tabs>
        <w:ind w:left="360" w:hanging="360"/>
      </w:pPr>
      <w:rPr>
        <w:rFonts w:cs="Arial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3" w15:restartNumberingAfterBreak="0">
    <w:nsid w:val="66B86253"/>
    <w:multiLevelType w:val="multilevel"/>
    <w:tmpl w:val="BBD0C16A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abstractNum w:abstractNumId="24" w15:restartNumberingAfterBreak="0">
    <w:nsid w:val="6C913B51"/>
    <w:multiLevelType w:val="multilevel"/>
    <w:tmpl w:val="82F8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25" w15:restartNumberingAfterBreak="0">
    <w:nsid w:val="6D023483"/>
    <w:multiLevelType w:val="multilevel"/>
    <w:tmpl w:val="995E1506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abstractNum w:abstractNumId="26" w15:restartNumberingAfterBreak="0">
    <w:nsid w:val="6D1922B1"/>
    <w:multiLevelType w:val="multilevel"/>
    <w:tmpl w:val="3700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7001891"/>
    <w:multiLevelType w:val="hybridMultilevel"/>
    <w:tmpl w:val="05B8E010"/>
    <w:lvl w:ilvl="0" w:tplc="641E65E2">
      <w:start w:val="1"/>
      <w:numFmt w:val="decimal"/>
      <w:lvlText w:val="5.%1"/>
      <w:lvlJc w:val="left"/>
      <w:pPr>
        <w:ind w:left="644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405000F">
      <w:start w:val="1"/>
      <w:numFmt w:val="decimal"/>
      <w:lvlText w:val="%2."/>
      <w:lvlJc w:val="left"/>
      <w:pPr>
        <w:ind w:left="-3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-2736" w:hanging="180"/>
      </w:pPr>
    </w:lvl>
    <w:lvl w:ilvl="3" w:tplc="0405000F" w:tentative="1">
      <w:start w:val="1"/>
      <w:numFmt w:val="decimal"/>
      <w:lvlText w:val="%4."/>
      <w:lvlJc w:val="left"/>
      <w:pPr>
        <w:ind w:left="-2016" w:hanging="360"/>
      </w:pPr>
    </w:lvl>
    <w:lvl w:ilvl="4" w:tplc="04050019" w:tentative="1">
      <w:start w:val="1"/>
      <w:numFmt w:val="lowerLetter"/>
      <w:lvlText w:val="%5."/>
      <w:lvlJc w:val="left"/>
      <w:pPr>
        <w:ind w:left="-1296" w:hanging="360"/>
      </w:pPr>
    </w:lvl>
    <w:lvl w:ilvl="5" w:tplc="0405001B" w:tentative="1">
      <w:start w:val="1"/>
      <w:numFmt w:val="lowerRoman"/>
      <w:lvlText w:val="%6."/>
      <w:lvlJc w:val="right"/>
      <w:pPr>
        <w:ind w:left="-576" w:hanging="180"/>
      </w:pPr>
    </w:lvl>
    <w:lvl w:ilvl="6" w:tplc="0405000F" w:tentative="1">
      <w:start w:val="1"/>
      <w:numFmt w:val="decimal"/>
      <w:lvlText w:val="%7."/>
      <w:lvlJc w:val="left"/>
      <w:pPr>
        <w:ind w:left="144" w:hanging="360"/>
      </w:pPr>
    </w:lvl>
    <w:lvl w:ilvl="7" w:tplc="04050019" w:tentative="1">
      <w:start w:val="1"/>
      <w:numFmt w:val="lowerLetter"/>
      <w:lvlText w:val="%8."/>
      <w:lvlJc w:val="left"/>
      <w:pPr>
        <w:ind w:left="864" w:hanging="360"/>
      </w:pPr>
    </w:lvl>
    <w:lvl w:ilvl="8" w:tplc="0405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28" w15:restartNumberingAfterBreak="0">
    <w:nsid w:val="79173B1E"/>
    <w:multiLevelType w:val="multilevel"/>
    <w:tmpl w:val="66F4272C"/>
    <w:lvl w:ilvl="0">
      <w:start w:val="1"/>
      <w:numFmt w:val="decimal"/>
      <w:lvlText w:val="5.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F471F28"/>
    <w:multiLevelType w:val="multilevel"/>
    <w:tmpl w:val="FF3C321E"/>
    <w:lvl w:ilvl="0">
      <w:start w:val="1"/>
      <w:numFmt w:val="lowerLetter"/>
      <w:lvlText w:val="%1)"/>
      <w:lvlJc w:val="left"/>
      <w:pPr>
        <w:tabs>
          <w:tab w:val="num" w:pos="72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687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3"/>
  </w:num>
  <w:num w:numId="5">
    <w:abstractNumId w:val="17"/>
  </w:num>
  <w:num w:numId="6">
    <w:abstractNumId w:val="5"/>
  </w:num>
  <w:num w:numId="7">
    <w:abstractNumId w:val="28"/>
  </w:num>
  <w:num w:numId="8">
    <w:abstractNumId w:val="4"/>
  </w:num>
  <w:num w:numId="9">
    <w:abstractNumId w:val="21"/>
  </w:num>
  <w:num w:numId="10">
    <w:abstractNumId w:val="10"/>
  </w:num>
  <w:num w:numId="11">
    <w:abstractNumId w:val="18"/>
  </w:num>
  <w:num w:numId="12">
    <w:abstractNumId w:val="6"/>
  </w:num>
  <w:num w:numId="13">
    <w:abstractNumId w:val="11"/>
  </w:num>
  <w:num w:numId="14">
    <w:abstractNumId w:val="23"/>
  </w:num>
  <w:num w:numId="15">
    <w:abstractNumId w:val="16"/>
  </w:num>
  <w:num w:numId="16">
    <w:abstractNumId w:val="25"/>
  </w:num>
  <w:num w:numId="17">
    <w:abstractNumId w:val="29"/>
  </w:num>
  <w:num w:numId="18">
    <w:abstractNumId w:val="3"/>
  </w:num>
  <w:num w:numId="19">
    <w:abstractNumId w:val="20"/>
  </w:num>
  <w:num w:numId="20">
    <w:abstractNumId w:val="9"/>
  </w:num>
  <w:num w:numId="21">
    <w:abstractNumId w:val="1"/>
  </w:num>
  <w:num w:numId="22">
    <w:abstractNumId w:val="7"/>
  </w:num>
  <w:num w:numId="23">
    <w:abstractNumId w:val="1"/>
    <w:lvlOverride w:ilvl="0">
      <w:startOverride w:val="1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</w:num>
  <w:num w:numId="31">
    <w:abstractNumId w:val="26"/>
  </w:num>
  <w:num w:numId="32">
    <w:abstractNumId w:val="8"/>
  </w:num>
  <w:num w:numId="33">
    <w:abstractNumId w:val="22"/>
  </w:num>
  <w:num w:numId="34">
    <w:abstractNumId w:val="19"/>
  </w:num>
  <w:num w:numId="35">
    <w:abstractNumId w:val="2"/>
  </w:num>
  <w:num w:numId="36">
    <w:abstractNumId w:val="14"/>
  </w:num>
  <w:num w:numId="37">
    <w:abstractNumId w:val="2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15"/>
    <w:rsid w:val="00017830"/>
    <w:rsid w:val="000409B7"/>
    <w:rsid w:val="000432E0"/>
    <w:rsid w:val="00045ED5"/>
    <w:rsid w:val="00046AFF"/>
    <w:rsid w:val="00047020"/>
    <w:rsid w:val="00054215"/>
    <w:rsid w:val="0008285E"/>
    <w:rsid w:val="000A4626"/>
    <w:rsid w:val="000C5718"/>
    <w:rsid w:val="00114CAF"/>
    <w:rsid w:val="00146836"/>
    <w:rsid w:val="001737E1"/>
    <w:rsid w:val="00177E69"/>
    <w:rsid w:val="001D09AE"/>
    <w:rsid w:val="001E2163"/>
    <w:rsid w:val="00224373"/>
    <w:rsid w:val="00255EAC"/>
    <w:rsid w:val="00267F74"/>
    <w:rsid w:val="00275B6E"/>
    <w:rsid w:val="00295CDA"/>
    <w:rsid w:val="002A0AEB"/>
    <w:rsid w:val="002A48CC"/>
    <w:rsid w:val="002A51F6"/>
    <w:rsid w:val="002B2E44"/>
    <w:rsid w:val="002C048E"/>
    <w:rsid w:val="003010E2"/>
    <w:rsid w:val="00317611"/>
    <w:rsid w:val="0032192B"/>
    <w:rsid w:val="00327A28"/>
    <w:rsid w:val="003301C4"/>
    <w:rsid w:val="003372FD"/>
    <w:rsid w:val="0034628A"/>
    <w:rsid w:val="00376EA9"/>
    <w:rsid w:val="003C6E7C"/>
    <w:rsid w:val="003D193C"/>
    <w:rsid w:val="00416A69"/>
    <w:rsid w:val="00425242"/>
    <w:rsid w:val="00446F9F"/>
    <w:rsid w:val="004507FE"/>
    <w:rsid w:val="00482ED1"/>
    <w:rsid w:val="004931D9"/>
    <w:rsid w:val="00497D82"/>
    <w:rsid w:val="004A3623"/>
    <w:rsid w:val="004B32E0"/>
    <w:rsid w:val="00515140"/>
    <w:rsid w:val="005528CA"/>
    <w:rsid w:val="00594DE8"/>
    <w:rsid w:val="005A46A5"/>
    <w:rsid w:val="005B788E"/>
    <w:rsid w:val="005C626F"/>
    <w:rsid w:val="005F3D15"/>
    <w:rsid w:val="005F5230"/>
    <w:rsid w:val="00607360"/>
    <w:rsid w:val="006172E5"/>
    <w:rsid w:val="006278BD"/>
    <w:rsid w:val="00653F17"/>
    <w:rsid w:val="006561A5"/>
    <w:rsid w:val="00667DB2"/>
    <w:rsid w:val="00697A45"/>
    <w:rsid w:val="006A0CE8"/>
    <w:rsid w:val="00714735"/>
    <w:rsid w:val="00771CBC"/>
    <w:rsid w:val="00790C9C"/>
    <w:rsid w:val="007975E3"/>
    <w:rsid w:val="007F3E54"/>
    <w:rsid w:val="00832F90"/>
    <w:rsid w:val="00877A02"/>
    <w:rsid w:val="008A36BE"/>
    <w:rsid w:val="008E364F"/>
    <w:rsid w:val="00933F83"/>
    <w:rsid w:val="00941620"/>
    <w:rsid w:val="00972090"/>
    <w:rsid w:val="009809EF"/>
    <w:rsid w:val="00982BD6"/>
    <w:rsid w:val="0098546D"/>
    <w:rsid w:val="009A0192"/>
    <w:rsid w:val="009C3EF7"/>
    <w:rsid w:val="009D675F"/>
    <w:rsid w:val="00A12D6F"/>
    <w:rsid w:val="00A40CED"/>
    <w:rsid w:val="00A4506E"/>
    <w:rsid w:val="00A57282"/>
    <w:rsid w:val="00AC1217"/>
    <w:rsid w:val="00AD571F"/>
    <w:rsid w:val="00AD62FD"/>
    <w:rsid w:val="00AE1BD3"/>
    <w:rsid w:val="00AE6724"/>
    <w:rsid w:val="00AF4305"/>
    <w:rsid w:val="00B0455C"/>
    <w:rsid w:val="00B22AF5"/>
    <w:rsid w:val="00B25DE6"/>
    <w:rsid w:val="00B27E58"/>
    <w:rsid w:val="00B721DE"/>
    <w:rsid w:val="00B85057"/>
    <w:rsid w:val="00B93074"/>
    <w:rsid w:val="00B937F1"/>
    <w:rsid w:val="00BA4DA6"/>
    <w:rsid w:val="00BC15EE"/>
    <w:rsid w:val="00BD32C3"/>
    <w:rsid w:val="00BD5C88"/>
    <w:rsid w:val="00C10660"/>
    <w:rsid w:val="00C57B3C"/>
    <w:rsid w:val="00C92AC9"/>
    <w:rsid w:val="00CE6AE9"/>
    <w:rsid w:val="00CF11E4"/>
    <w:rsid w:val="00D13F66"/>
    <w:rsid w:val="00D2791D"/>
    <w:rsid w:val="00D41765"/>
    <w:rsid w:val="00D65DC4"/>
    <w:rsid w:val="00D82FBD"/>
    <w:rsid w:val="00DB1575"/>
    <w:rsid w:val="00DE2566"/>
    <w:rsid w:val="00E027CA"/>
    <w:rsid w:val="00E06063"/>
    <w:rsid w:val="00E15AA7"/>
    <w:rsid w:val="00E739A7"/>
    <w:rsid w:val="00EB2D1E"/>
    <w:rsid w:val="00F24803"/>
    <w:rsid w:val="00F600F0"/>
    <w:rsid w:val="00F61977"/>
    <w:rsid w:val="00F63DC9"/>
    <w:rsid w:val="00F82191"/>
    <w:rsid w:val="00F839F5"/>
    <w:rsid w:val="00F84E42"/>
    <w:rsid w:val="00F920C3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96A6"/>
  <w15:docId w15:val="{AA883698-CD12-4A77-9394-953691BB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E53"/>
    <w:rPr>
      <w:rFonts w:ascii="Arial" w:hAnsi="Arial" w:cs="Times New Roman"/>
      <w:szCs w:val="24"/>
      <w:lang w:val="cs-CZ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C7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6C715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Zkladntext2"/>
    <w:link w:val="Nadpis3Char"/>
    <w:uiPriority w:val="9"/>
    <w:qFormat/>
    <w:rsid w:val="006733F9"/>
    <w:pPr>
      <w:tabs>
        <w:tab w:val="left" w:pos="50"/>
        <w:tab w:val="left" w:pos="1417"/>
      </w:tabs>
      <w:suppressAutoHyphens w:val="0"/>
      <w:spacing w:after="200" w:line="288" w:lineRule="auto"/>
      <w:ind w:left="1417" w:hanging="793"/>
      <w:jc w:val="both"/>
      <w:outlineLvl w:val="2"/>
    </w:pPr>
    <w:rPr>
      <w:rFonts w:ascii="Times New Roman" w:eastAsia="Batang" w:hAnsi="Times New Roman"/>
      <w:szCs w:val="22"/>
      <w:lang w:val="en-GB" w:eastAsia="en-GB"/>
    </w:rPr>
  </w:style>
  <w:style w:type="paragraph" w:styleId="Nadpis4">
    <w:name w:val="heading 4"/>
    <w:basedOn w:val="Normln"/>
    <w:next w:val="Normln"/>
    <w:link w:val="Nadpis4Char"/>
    <w:uiPriority w:val="9"/>
    <w:qFormat/>
    <w:rsid w:val="006C715A"/>
    <w:pPr>
      <w:keepNext/>
      <w:keepLines/>
      <w:numPr>
        <w:numId w:val="1"/>
      </w:numPr>
      <w:spacing w:before="40"/>
      <w:outlineLvl w:val="3"/>
    </w:pPr>
    <w:rPr>
      <w:rFonts w:ascii="Cambria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"/>
    <w:qFormat/>
    <w:rsid w:val="006733F9"/>
    <w:pPr>
      <w:tabs>
        <w:tab w:val="left" w:pos="86"/>
        <w:tab w:val="left" w:pos="2438"/>
      </w:tabs>
      <w:suppressAutoHyphens w:val="0"/>
      <w:spacing w:after="200" w:line="288" w:lineRule="auto"/>
      <w:ind w:left="2438" w:hanging="510"/>
      <w:jc w:val="both"/>
      <w:outlineLvl w:val="4"/>
    </w:pPr>
    <w:rPr>
      <w:rFonts w:ascii="Times New Roman" w:eastAsia="Batang" w:hAnsi="Times New Roman"/>
      <w:szCs w:val="22"/>
      <w:lang w:val="en-GB" w:eastAsia="en-GB"/>
    </w:rPr>
  </w:style>
  <w:style w:type="paragraph" w:styleId="Nadpis6">
    <w:name w:val="heading 6"/>
    <w:basedOn w:val="Normln"/>
    <w:next w:val="Normln"/>
    <w:link w:val="Nadpis6Char"/>
    <w:uiPriority w:val="9"/>
    <w:qFormat/>
    <w:rsid w:val="006733F9"/>
    <w:pPr>
      <w:tabs>
        <w:tab w:val="left" w:pos="104"/>
        <w:tab w:val="left" w:pos="2948"/>
      </w:tabs>
      <w:suppressAutoHyphens w:val="0"/>
      <w:spacing w:after="200" w:line="288" w:lineRule="auto"/>
      <w:ind w:left="2948" w:hanging="510"/>
      <w:jc w:val="both"/>
      <w:outlineLvl w:val="5"/>
    </w:pPr>
    <w:rPr>
      <w:rFonts w:ascii="Times New Roman" w:eastAsia="Batang" w:hAnsi="Times New Roman"/>
      <w:szCs w:val="22"/>
      <w:lang w:val="en-GB" w:eastAsia="en-GB"/>
    </w:rPr>
  </w:style>
  <w:style w:type="paragraph" w:styleId="Nadpis7">
    <w:name w:val="heading 7"/>
    <w:basedOn w:val="Normln"/>
    <w:next w:val="Normln"/>
    <w:link w:val="Nadpis7Char"/>
    <w:uiPriority w:val="9"/>
    <w:qFormat/>
    <w:rsid w:val="006733F9"/>
    <w:pPr>
      <w:suppressAutoHyphens w:val="0"/>
      <w:spacing w:after="200" w:line="288" w:lineRule="auto"/>
      <w:jc w:val="both"/>
      <w:outlineLvl w:val="6"/>
    </w:pPr>
    <w:rPr>
      <w:rFonts w:ascii="Times New Roman" w:eastAsia="Batang" w:hAnsi="Times New Roman"/>
      <w:szCs w:val="22"/>
      <w:lang w:val="en-GB" w:eastAsia="en-GB"/>
    </w:rPr>
  </w:style>
  <w:style w:type="paragraph" w:styleId="Nadpis8">
    <w:name w:val="heading 8"/>
    <w:basedOn w:val="Normln"/>
    <w:next w:val="Normln"/>
    <w:link w:val="Nadpis8Char"/>
    <w:uiPriority w:val="9"/>
    <w:qFormat/>
    <w:rsid w:val="006733F9"/>
    <w:pPr>
      <w:suppressAutoHyphens w:val="0"/>
      <w:spacing w:after="200" w:line="288" w:lineRule="auto"/>
      <w:jc w:val="both"/>
      <w:outlineLvl w:val="7"/>
    </w:pPr>
    <w:rPr>
      <w:rFonts w:ascii="Times New Roman" w:eastAsia="Batang" w:hAnsi="Times New Roman"/>
      <w:szCs w:val="22"/>
      <w:lang w:val="en-GB" w:eastAsia="en-GB"/>
    </w:rPr>
  </w:style>
  <w:style w:type="paragraph" w:styleId="Nadpis9">
    <w:name w:val="heading 9"/>
    <w:basedOn w:val="Normln"/>
    <w:next w:val="Normln"/>
    <w:link w:val="Nadpis9Char"/>
    <w:uiPriority w:val="9"/>
    <w:qFormat/>
    <w:rsid w:val="006733F9"/>
    <w:pPr>
      <w:pageBreakBefore/>
      <w:tabs>
        <w:tab w:val="left" w:pos="0"/>
        <w:tab w:val="left" w:pos="1440"/>
      </w:tabs>
      <w:spacing w:after="300" w:line="336" w:lineRule="auto"/>
      <w:jc w:val="center"/>
      <w:outlineLvl w:val="8"/>
    </w:pPr>
    <w:rPr>
      <w:rFonts w:ascii="Times New Roman" w:eastAsia="Batang" w:hAnsi="Times New Roman"/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locked/>
    <w:rsid w:val="00EC5E53"/>
    <w:rPr>
      <w:rFonts w:ascii="Cambria" w:hAnsi="Cambria" w:cs="Times New Roman"/>
      <w:b/>
      <w:bCs/>
      <w:color w:val="365F91"/>
      <w:sz w:val="28"/>
      <w:szCs w:val="28"/>
      <w:lang w:val="cs-CZ" w:eastAsia="ar-SA"/>
    </w:rPr>
  </w:style>
  <w:style w:type="character" w:customStyle="1" w:styleId="Nadpis2Char">
    <w:name w:val="Nadpis 2 Char"/>
    <w:basedOn w:val="Standardnpsmoodstavce"/>
    <w:link w:val="Nadpis2"/>
    <w:uiPriority w:val="9"/>
    <w:qFormat/>
    <w:locked/>
    <w:rsid w:val="00BF46CC"/>
    <w:rPr>
      <w:rFonts w:ascii="Cambria" w:hAnsi="Cambria" w:cs="Times New Roman"/>
      <w:b/>
      <w:bCs/>
      <w:color w:val="4F81BD"/>
      <w:sz w:val="26"/>
      <w:szCs w:val="26"/>
      <w:lang w:val="cs-CZ" w:eastAsia="ar-SA"/>
    </w:rPr>
  </w:style>
  <w:style w:type="character" w:customStyle="1" w:styleId="Nadpis3Char">
    <w:name w:val="Nadpis 3 Char"/>
    <w:basedOn w:val="Standardnpsmoodstavce"/>
    <w:link w:val="Nadpis3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"/>
    <w:qFormat/>
    <w:locked/>
    <w:rsid w:val="006733F9"/>
    <w:rPr>
      <w:rFonts w:ascii="Cambria" w:hAnsi="Cambria" w:cs="Times New Roman"/>
      <w:i/>
      <w:iCs/>
      <w:color w:val="365F91"/>
      <w:szCs w:val="24"/>
      <w:lang w:val="cs-CZ" w:eastAsia="ar-SA"/>
    </w:rPr>
  </w:style>
  <w:style w:type="character" w:customStyle="1" w:styleId="Nadpis5Char">
    <w:name w:val="Nadpis 5 Char"/>
    <w:basedOn w:val="Standardnpsmoodstavce"/>
    <w:link w:val="Nadpis5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7Char">
    <w:name w:val="Nadpis 7 Char"/>
    <w:basedOn w:val="Standardnpsmoodstavce"/>
    <w:link w:val="Nadpis7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8Char">
    <w:name w:val="Nadpis 8 Char"/>
    <w:basedOn w:val="Standardnpsmoodstavce"/>
    <w:link w:val="Nadpis8"/>
    <w:uiPriority w:val="9"/>
    <w:qFormat/>
    <w:locked/>
    <w:rsid w:val="006733F9"/>
    <w:rPr>
      <w:rFonts w:ascii="Times New Roman" w:eastAsia="Batang" w:hAnsi="Times New Roman" w:cs="Times New Roman"/>
      <w:lang w:val="en-GB" w:eastAsia="en-GB"/>
    </w:rPr>
  </w:style>
  <w:style w:type="character" w:customStyle="1" w:styleId="Nadpis9Char">
    <w:name w:val="Nadpis 9 Char"/>
    <w:basedOn w:val="Standardnpsmoodstavce"/>
    <w:link w:val="Nadpis9"/>
    <w:uiPriority w:val="9"/>
    <w:qFormat/>
    <w:locked/>
    <w:rsid w:val="006733F9"/>
    <w:rPr>
      <w:rFonts w:ascii="Times New Roman" w:eastAsia="Batang" w:hAnsi="Times New Roman" w:cs="Times New Roman"/>
      <w:b/>
      <w:smallCaps/>
      <w:sz w:val="21"/>
      <w:lang w:val="en-GB" w:eastAsia="en-GB"/>
    </w:rPr>
  </w:style>
  <w:style w:type="character" w:styleId="Hypertextovodkaz">
    <w:name w:val="Hyperlink"/>
    <w:basedOn w:val="Standardnpsmoodstavce"/>
    <w:uiPriority w:val="99"/>
    <w:rsid w:val="00EC5E53"/>
    <w:rPr>
      <w:rFonts w:cs="Times New Roman"/>
      <w:color w:val="0000FF"/>
      <w:u w:val="single"/>
    </w:rPr>
  </w:style>
  <w:style w:type="character" w:customStyle="1" w:styleId="Zstupntext1">
    <w:name w:val="Zástupný text1"/>
    <w:uiPriority w:val="99"/>
    <w:semiHidden/>
    <w:qFormat/>
    <w:rsid w:val="00EC5E53"/>
    <w:rPr>
      <w:color w:val="808080"/>
    </w:rPr>
  </w:style>
  <w:style w:type="character" w:customStyle="1" w:styleId="Smlouva-Nadpis1Char">
    <w:name w:val="Smlouva - Nadpis 1 Char"/>
    <w:qFormat/>
    <w:locked/>
    <w:rsid w:val="00EC5E53"/>
    <w:rPr>
      <w:rFonts w:ascii="Arial" w:hAnsi="Arial"/>
      <w:sz w:val="24"/>
      <w:szCs w:val="20"/>
      <w:lang w:eastAsia="ar-SA"/>
    </w:rPr>
  </w:style>
  <w:style w:type="character" w:customStyle="1" w:styleId="BezmezerChar">
    <w:name w:val="Bez mezer Char"/>
    <w:link w:val="Bezmezer"/>
    <w:uiPriority w:val="1"/>
    <w:qFormat/>
    <w:locked/>
    <w:rsid w:val="00EC5E53"/>
    <w:rPr>
      <w:rFonts w:ascii="Arial" w:hAnsi="Arial"/>
      <w:sz w:val="22"/>
      <w:lang w:val="cs-CZ" w:eastAsia="en-US"/>
    </w:rPr>
  </w:style>
  <w:style w:type="character" w:customStyle="1" w:styleId="PlaceholderText1">
    <w:name w:val="Placeholder Text1"/>
    <w:qFormat/>
    <w:rsid w:val="00EC5E5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qFormat/>
    <w:rsid w:val="006A487B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6A487B"/>
    <w:rPr>
      <w:rFonts w:ascii="Arial" w:hAnsi="Arial" w:cs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6A487B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6A487B"/>
    <w:rPr>
      <w:rFonts w:ascii="Tahoma" w:hAnsi="Tahoma" w:cs="Tahoma"/>
      <w:sz w:val="16"/>
      <w:szCs w:val="16"/>
      <w:lang w:eastAsia="ar-SA" w:bidi="ar-SA"/>
    </w:rPr>
  </w:style>
  <w:style w:type="character" w:customStyle="1" w:styleId="ZhlavChar">
    <w:name w:val="Záhlaví Char"/>
    <w:basedOn w:val="Standardnpsmoodstavce"/>
    <w:link w:val="Zhlav"/>
    <w:qFormat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EC5C5F"/>
    <w:rPr>
      <w:rFonts w:ascii="Arial" w:hAnsi="Arial" w:cs="Times New Roman"/>
      <w:sz w:val="24"/>
      <w:szCs w:val="24"/>
      <w:lang w:eastAsia="ar-SA" w:bidi="ar-SA"/>
    </w:rPr>
  </w:style>
  <w:style w:type="character" w:styleId="slostrnky">
    <w:name w:val="page number"/>
    <w:basedOn w:val="Standardnpsmoodstavce"/>
    <w:uiPriority w:val="99"/>
    <w:qFormat/>
    <w:rsid w:val="00EC5C5F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C5C5F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customStyle="1" w:styleId="WW8Num5z1">
    <w:name w:val="WW8Num5z1"/>
    <w:qFormat/>
    <w:rsid w:val="0017576C"/>
    <w:rPr>
      <w:rFonts w:ascii="Courier New" w:hAnsi="Courier New"/>
    </w:rPr>
  </w:style>
  <w:style w:type="character" w:customStyle="1" w:styleId="NzevChar">
    <w:name w:val="Název Char"/>
    <w:basedOn w:val="Standardnpsmoodstavce"/>
    <w:link w:val="Nzev"/>
    <w:uiPriority w:val="10"/>
    <w:qFormat/>
    <w:locked/>
    <w:rsid w:val="00A63EBA"/>
    <w:rPr>
      <w:rFonts w:ascii="Calibri" w:hAnsi="Calibri" w:cs="Times New Roman"/>
      <w:b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locked/>
    <w:rsid w:val="006733F9"/>
    <w:rPr>
      <w:rFonts w:ascii="Arial" w:hAnsi="Arial" w:cs="Times New Roman"/>
      <w:sz w:val="24"/>
      <w:szCs w:val="24"/>
      <w:lang w:eastAsia="ar-SA" w:bidi="ar-SA"/>
    </w:rPr>
  </w:style>
  <w:style w:type="character" w:customStyle="1" w:styleId="hps">
    <w:name w:val="hps"/>
    <w:basedOn w:val="Standardnpsmoodstavce"/>
    <w:qFormat/>
    <w:rsid w:val="00A46D75"/>
    <w:rPr>
      <w:rFonts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D54CE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horttext">
    <w:name w:val="short_text"/>
    <w:basedOn w:val="Standardnpsmoodstavce"/>
    <w:qFormat/>
    <w:rsid w:val="0002433E"/>
    <w:rPr>
      <w:rFonts w:cs="Times New Roman"/>
    </w:rPr>
  </w:style>
  <w:style w:type="character" w:styleId="Sledovanodkaz">
    <w:name w:val="FollowedHyperlink"/>
    <w:basedOn w:val="Standardnpsmoodstavce"/>
    <w:uiPriority w:val="99"/>
    <w:semiHidden/>
    <w:rsid w:val="00927C5E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qFormat/>
    <w:rsid w:val="004E2345"/>
    <w:rPr>
      <w:rFonts w:cs="Times New Roman"/>
      <w:color w:val="80808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sid w:val="00B0259A"/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CF37E3"/>
    <w:rPr>
      <w:rFonts w:ascii="Times New Roman" w:hAnsi="Times New Roman" w:cs="Times New Roman"/>
      <w:sz w:val="20"/>
      <w:szCs w:val="20"/>
      <w:lang w:val="cs-CZ" w:eastAsia="cs-CZ"/>
    </w:rPr>
  </w:style>
  <w:style w:type="character" w:customStyle="1" w:styleId="FootnoteCharacters">
    <w:name w:val="Footnote Characters"/>
    <w:qFormat/>
    <w:rsid w:val="00CF37E3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Zkladntext21">
    <w:name w:val="Základní text 21"/>
    <w:basedOn w:val="Normln"/>
    <w:qFormat/>
    <w:rsid w:val="00EC5E53"/>
    <w:pPr>
      <w:jc w:val="both"/>
    </w:pPr>
    <w:rPr>
      <w:rFonts w:ascii="Verdana" w:hAnsi="Verdana"/>
      <w:sz w:val="20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EC5E53"/>
    <w:pPr>
      <w:suppressAutoHyphens w:val="0"/>
      <w:spacing w:before="120" w:after="240"/>
      <w:jc w:val="both"/>
    </w:pPr>
    <w:rPr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qFormat/>
    <w:rsid w:val="006C715A"/>
    <w:pPr>
      <w:keepLines w:val="0"/>
      <w:spacing w:before="360" w:after="120"/>
      <w:jc w:val="center"/>
    </w:pPr>
    <w:rPr>
      <w:rFonts w:ascii="Arial" w:hAnsi="Arial" w:cs="Calibri"/>
      <w:b w:val="0"/>
      <w:bCs w:val="0"/>
      <w:color w:val="auto"/>
      <w:sz w:val="24"/>
      <w:szCs w:val="20"/>
      <w:lang w:val="en-US"/>
    </w:rPr>
  </w:style>
  <w:style w:type="paragraph" w:styleId="Bezmezer">
    <w:name w:val="No Spacing"/>
    <w:link w:val="BezmezerChar"/>
    <w:uiPriority w:val="1"/>
    <w:qFormat/>
    <w:rsid w:val="00EC5E53"/>
    <w:pPr>
      <w:jc w:val="both"/>
    </w:pPr>
    <w:rPr>
      <w:rFonts w:ascii="Arial" w:hAnsi="Arial"/>
      <w:lang w:val="cs-CZ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6A48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6A487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6A487B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EC5C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C5C5F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qFormat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Odrazka1">
    <w:name w:val="Odrazka 1"/>
    <w:basedOn w:val="Normln"/>
    <w:qFormat/>
    <w:rsid w:val="00BF46CC"/>
    <w:pPr>
      <w:suppressAutoHyphens w:val="0"/>
      <w:spacing w:before="60" w:after="60" w:line="276" w:lineRule="auto"/>
      <w:jc w:val="both"/>
    </w:pPr>
    <w:rPr>
      <w:rFonts w:ascii="Times New Roman" w:hAnsi="Times New Roman"/>
    </w:rPr>
  </w:style>
  <w:style w:type="paragraph" w:customStyle="1" w:styleId="Odrazka2">
    <w:name w:val="Odrazka 2"/>
    <w:basedOn w:val="Odrazka1"/>
    <w:qFormat/>
    <w:rsid w:val="00BF46CC"/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tabs>
        <w:tab w:val="left" w:pos="2340"/>
      </w:tabs>
      <w:ind w:left="2340" w:hanging="360"/>
    </w:pPr>
  </w:style>
  <w:style w:type="paragraph" w:styleId="Revize">
    <w:name w:val="Revision"/>
    <w:uiPriority w:val="99"/>
    <w:semiHidden/>
    <w:qFormat/>
    <w:rsid w:val="0017576C"/>
    <w:rPr>
      <w:rFonts w:ascii="Arial" w:hAnsi="Arial" w:cs="Times New Roman"/>
      <w:szCs w:val="24"/>
      <w:lang w:val="cs-CZ"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A63EBA"/>
    <w:pPr>
      <w:suppressAutoHyphens w:val="0"/>
      <w:spacing w:before="120" w:after="240" w:line="276" w:lineRule="auto"/>
      <w:jc w:val="center"/>
    </w:pPr>
    <w:rPr>
      <w:rFonts w:ascii="Calibri" w:hAnsi="Calibri"/>
      <w:b/>
      <w:sz w:val="24"/>
      <w:szCs w:val="20"/>
      <w:lang w:eastAsia="cs-CZ"/>
    </w:rPr>
  </w:style>
  <w:style w:type="paragraph" w:customStyle="1" w:styleId="Normln-sted">
    <w:name w:val="Normální - střed"/>
    <w:basedOn w:val="Normln"/>
    <w:qFormat/>
    <w:rsid w:val="006733F9"/>
    <w:pPr>
      <w:suppressAutoHyphens w:val="0"/>
      <w:spacing w:after="200" w:line="288" w:lineRule="auto"/>
      <w:jc w:val="both"/>
    </w:pPr>
    <w:rPr>
      <w:rFonts w:ascii="Times New Roman" w:eastAsia="Batang" w:hAnsi="Times New Roman"/>
      <w:szCs w:val="22"/>
      <w:lang w:val="en-GB" w:eastAsia="en-GB"/>
    </w:rPr>
  </w:style>
  <w:style w:type="paragraph" w:styleId="Zkladntext2">
    <w:name w:val="Body Text 2"/>
    <w:basedOn w:val="Normln"/>
    <w:link w:val="Zkladntext2Char"/>
    <w:uiPriority w:val="99"/>
    <w:semiHidden/>
    <w:qFormat/>
    <w:rsid w:val="006733F9"/>
    <w:pPr>
      <w:spacing w:after="120" w:line="480" w:lineRule="auto"/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D54CE1"/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rsid w:val="00B02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CF37E3"/>
    <w:pPr>
      <w:suppressAutoHyphens w:val="0"/>
    </w:pPr>
    <w:rPr>
      <w:rFonts w:ascii="Times New Roman" w:hAnsi="Times New Roman"/>
      <w:sz w:val="20"/>
      <w:szCs w:val="20"/>
      <w:lang w:eastAsia="cs-CZ"/>
    </w:rPr>
  </w:style>
  <w:style w:type="paragraph" w:customStyle="1" w:styleId="Normln1">
    <w:name w:val="Normální1~"/>
    <w:basedOn w:val="Normln"/>
    <w:qFormat/>
    <w:rsid w:val="00A116C6"/>
    <w:pPr>
      <w:widowControl w:val="0"/>
      <w:suppressAutoHyphens w:val="0"/>
      <w:spacing w:line="288" w:lineRule="auto"/>
    </w:pPr>
    <w:rPr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63EBA"/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267F74"/>
    <w:pPr>
      <w:spacing w:after="120"/>
      <w:ind w:left="283"/>
    </w:pPr>
    <w:rPr>
      <w:rFonts w:ascii="Times New Roman" w:hAnsi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67F74"/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slovanodst">
    <w:name w:val="číslovaný odst"/>
    <w:basedOn w:val="Normln"/>
    <w:rsid w:val="00267F74"/>
    <w:pPr>
      <w:spacing w:before="60"/>
    </w:pPr>
    <w:rPr>
      <w:rFonts w:cs="Arial"/>
      <w:szCs w:val="20"/>
      <w:lang w:eastAsia="cs-CZ"/>
    </w:rPr>
  </w:style>
  <w:style w:type="paragraph" w:customStyle="1" w:styleId="Default">
    <w:name w:val="Default"/>
    <w:rsid w:val="00267F74"/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normlnArial11">
    <w:name w:val="normální Arial 11"/>
    <w:basedOn w:val="Normln"/>
    <w:rsid w:val="00267F74"/>
    <w:pPr>
      <w:spacing w:after="120"/>
      <w:jc w:val="both"/>
    </w:pPr>
    <w:rPr>
      <w:rFonts w:ascii="Arial Narrow" w:hAnsi="Arial Narrow" w:cs="Arial Narrow"/>
      <w:szCs w:val="22"/>
      <w:lang w:eastAsia="zh-CN"/>
    </w:rPr>
  </w:style>
  <w:style w:type="paragraph" w:customStyle="1" w:styleId="odstave">
    <w:name w:val="odstave"/>
    <w:basedOn w:val="Normln"/>
    <w:rsid w:val="00267F74"/>
    <w:pPr>
      <w:widowControl w:val="0"/>
      <w:spacing w:after="120"/>
      <w:jc w:val="both"/>
    </w:pPr>
    <w:rPr>
      <w:rFonts w:ascii="Arial Narrow" w:hAnsi="Arial Narrow" w:cs="Arial Narrow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267F74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4"/>
    <w:qFormat/>
    <w:locked/>
    <w:rsid w:val="00AD571F"/>
    <w:rPr>
      <w:rFonts w:ascii="Arial" w:hAnsi="Arial" w:cs="Times New Roman"/>
      <w:lang w:val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8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hradek@letna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561C1D1FAC8490BB52F679ACF856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CF731-3114-44A0-8073-540C81809F42}"/>
      </w:docPartPr>
      <w:docPartBody>
        <w:p w:rsidR="008E1A47" w:rsidRDefault="00491285" w:rsidP="00491285">
          <w:pPr>
            <w:pStyle w:val="3561C1D1FAC8490BB52F679ACF85636C"/>
          </w:pPr>
          <w:r w:rsidRPr="009A4274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85"/>
    <w:rsid w:val="001C5FD9"/>
    <w:rsid w:val="002E6AE8"/>
    <w:rsid w:val="00355129"/>
    <w:rsid w:val="0036512D"/>
    <w:rsid w:val="00491285"/>
    <w:rsid w:val="006F729C"/>
    <w:rsid w:val="007727F1"/>
    <w:rsid w:val="008E1A47"/>
    <w:rsid w:val="00AC408D"/>
    <w:rsid w:val="00B1468C"/>
    <w:rsid w:val="00BE4428"/>
    <w:rsid w:val="00C56F3F"/>
    <w:rsid w:val="00DC1C98"/>
    <w:rsid w:val="00F5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6F3F"/>
    <w:rPr>
      <w:color w:val="808080"/>
    </w:rPr>
  </w:style>
  <w:style w:type="paragraph" w:customStyle="1" w:styleId="EF77601BAF234AF5954537559D6FE8A0">
    <w:name w:val="EF77601BAF234AF5954537559D6FE8A0"/>
    <w:rsid w:val="00491285"/>
  </w:style>
  <w:style w:type="paragraph" w:customStyle="1" w:styleId="CA87BDA50FE04A26B1EF9897D8C94022">
    <w:name w:val="CA87BDA50FE04A26B1EF9897D8C94022"/>
    <w:rsid w:val="00491285"/>
  </w:style>
  <w:style w:type="paragraph" w:customStyle="1" w:styleId="BDFDE092259E470285CF45E3BAD466DA">
    <w:name w:val="BDFDE092259E470285CF45E3BAD466DA"/>
    <w:rsid w:val="00491285"/>
  </w:style>
  <w:style w:type="paragraph" w:customStyle="1" w:styleId="C553729AD8FF4729A6594B8B80F986BA">
    <w:name w:val="C553729AD8FF4729A6594B8B80F986BA"/>
    <w:rsid w:val="00491285"/>
  </w:style>
  <w:style w:type="paragraph" w:customStyle="1" w:styleId="ADE5795295384BD5BF1BBF6FC191D6BA">
    <w:name w:val="ADE5795295384BD5BF1BBF6FC191D6BA"/>
    <w:rsid w:val="00491285"/>
  </w:style>
  <w:style w:type="paragraph" w:customStyle="1" w:styleId="3CC27361BF234D43870B3DC3077A8A4C">
    <w:name w:val="3CC27361BF234D43870B3DC3077A8A4C"/>
    <w:rsid w:val="00491285"/>
  </w:style>
  <w:style w:type="paragraph" w:customStyle="1" w:styleId="7B6B3F6D4D5A4DC6BCEF9CA2A9414E07">
    <w:name w:val="7B6B3F6D4D5A4DC6BCEF9CA2A9414E07"/>
    <w:rsid w:val="00491285"/>
  </w:style>
  <w:style w:type="paragraph" w:customStyle="1" w:styleId="6905A9C521264634BE6A593F28652017">
    <w:name w:val="6905A9C521264634BE6A593F28652017"/>
    <w:rsid w:val="00491285"/>
  </w:style>
  <w:style w:type="paragraph" w:customStyle="1" w:styleId="1CE5DCB264D942669B2724D1C0CA33B9">
    <w:name w:val="1CE5DCB264D942669B2724D1C0CA33B9"/>
    <w:rsid w:val="00C56F3F"/>
    <w:pPr>
      <w:spacing w:after="160" w:line="259" w:lineRule="auto"/>
    </w:pPr>
  </w:style>
  <w:style w:type="paragraph" w:customStyle="1" w:styleId="3561C1D1FAC8490BB52F679ACF85636C">
    <w:name w:val="3561C1D1FAC8490BB52F679ACF85636C"/>
    <w:rsid w:val="00491285"/>
  </w:style>
  <w:style w:type="paragraph" w:customStyle="1" w:styleId="217927DBD8644109B3396BB86D8967E7">
    <w:name w:val="217927DBD8644109B3396BB86D8967E7"/>
    <w:rsid w:val="00491285"/>
  </w:style>
  <w:style w:type="paragraph" w:customStyle="1" w:styleId="4572C3242C074A2A833DEEFBC69BCD56">
    <w:name w:val="4572C3242C074A2A833DEEFBC69BCD56"/>
    <w:rsid w:val="00AC408D"/>
  </w:style>
  <w:style w:type="paragraph" w:customStyle="1" w:styleId="F7243A2A850D42F49B2F9B10E3F331D4">
    <w:name w:val="F7243A2A850D42F49B2F9B10E3F331D4"/>
    <w:rsid w:val="00355129"/>
    <w:pPr>
      <w:spacing w:after="160" w:line="259" w:lineRule="auto"/>
    </w:pPr>
  </w:style>
  <w:style w:type="paragraph" w:customStyle="1" w:styleId="E073F0B45F774655944C7550C79CB564">
    <w:name w:val="E073F0B45F774655944C7550C79CB564"/>
    <w:rsid w:val="00355129"/>
    <w:pPr>
      <w:spacing w:after="160" w:line="259" w:lineRule="auto"/>
    </w:pPr>
  </w:style>
  <w:style w:type="paragraph" w:customStyle="1" w:styleId="BDBB85BF31D34137B31740F8FA4A745C">
    <w:name w:val="BDBB85BF31D34137B31740F8FA4A745C"/>
    <w:rsid w:val="00355129"/>
    <w:pPr>
      <w:spacing w:after="160" w:line="259" w:lineRule="auto"/>
    </w:pPr>
  </w:style>
  <w:style w:type="paragraph" w:customStyle="1" w:styleId="4089818D486846DDA08CE59E0ABB6188">
    <w:name w:val="4089818D486846DDA08CE59E0ABB6188"/>
    <w:rsid w:val="003551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D398-2B05-42C5-B812-83625D79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1841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PURCHASE CONTRACT</vt:lpstr>
    </vt:vector>
  </TitlesOfParts>
  <Company>Microsoft</Company>
  <LinksUpToDate>false</LinksUpToDate>
  <CharactersWithSpaces>12684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CONTRACT</dc:title>
  <dc:creator>Marta Arazimova</dc:creator>
  <cp:lastModifiedBy>Martin Hrádek</cp:lastModifiedBy>
  <cp:revision>4</cp:revision>
  <cp:lastPrinted>2022-08-08T07:25:00Z</cp:lastPrinted>
  <dcterms:created xsi:type="dcterms:W3CDTF">2022-08-08T10:21:00Z</dcterms:created>
  <dcterms:modified xsi:type="dcterms:W3CDTF">2022-08-08T10:30:00Z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